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Times New Roman" w:eastAsia="方正小标宋简体"/>
          <w:sz w:val="44"/>
          <w:szCs w:val="44"/>
        </w:rPr>
      </w:pPr>
      <w:bookmarkStart w:id="0" w:name="_GoBack"/>
      <w:r>
        <w:rPr>
          <w:rFonts w:hint="eastAsia" w:ascii="方正小标宋简体" w:hAnsi="Times New Roman" w:eastAsia="方正小标宋简体"/>
          <w:sz w:val="44"/>
          <w:szCs w:val="44"/>
        </w:rPr>
        <w:t>部门整体绩效目标表</w:t>
      </w:r>
    </w:p>
    <w:bookmarkEnd w:id="0"/>
    <w:p>
      <w:pPr>
        <w:widowControl/>
        <w:spacing w:before="156" w:beforeLines="50"/>
        <w:jc w:val="right"/>
        <w:rPr>
          <w:rFonts w:ascii="楷体_GB2312" w:hAnsi="Times New Roman" w:eastAsia="楷体_GB2312"/>
          <w:sz w:val="28"/>
          <w:szCs w:val="28"/>
        </w:rPr>
      </w:pPr>
      <w:r>
        <w:rPr>
          <w:rFonts w:hint="eastAsia" w:ascii="楷体_GB2312" w:hAnsi="Times New Roman" w:eastAsia="楷体_GB2312"/>
          <w:sz w:val="28"/>
          <w:szCs w:val="28"/>
        </w:rPr>
        <w:t>单位：万元</w:t>
      </w:r>
    </w:p>
    <w:tbl>
      <w:tblPr>
        <w:tblStyle w:val="3"/>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794"/>
        <w:gridCol w:w="29"/>
        <w:gridCol w:w="1406"/>
        <w:gridCol w:w="91"/>
        <w:gridCol w:w="1095"/>
        <w:gridCol w:w="569"/>
        <w:gridCol w:w="361"/>
        <w:gridCol w:w="242"/>
        <w:gridCol w:w="147"/>
        <w:gridCol w:w="729"/>
        <w:gridCol w:w="640"/>
        <w:gridCol w:w="234"/>
        <w:gridCol w:w="583"/>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部门（单位）</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名称</w:t>
            </w:r>
          </w:p>
        </w:tc>
        <w:tc>
          <w:tcPr>
            <w:tcW w:w="7654" w:type="dxa"/>
            <w:gridSpan w:val="1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　鄂州市地方金融工作局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填报人</w:t>
            </w:r>
          </w:p>
        </w:tc>
        <w:tc>
          <w:tcPr>
            <w:tcW w:w="2229"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王雅伦　</w:t>
            </w:r>
          </w:p>
        </w:tc>
        <w:tc>
          <w:tcPr>
            <w:tcW w:w="1186"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联系电话</w:t>
            </w:r>
          </w:p>
        </w:tc>
        <w:tc>
          <w:tcPr>
            <w:tcW w:w="4239" w:type="dxa"/>
            <w:gridSpan w:val="9"/>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027-53083300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6" w:type="dxa"/>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部门总体</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资金情况</w:t>
            </w:r>
          </w:p>
        </w:tc>
        <w:tc>
          <w:tcPr>
            <w:tcW w:w="3415" w:type="dxa"/>
            <w:gridSpan w:val="5"/>
            <w:vMerge w:val="restart"/>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总体资金情况</w:t>
            </w:r>
          </w:p>
        </w:tc>
        <w:tc>
          <w:tcPr>
            <w:tcW w:w="1172" w:type="dxa"/>
            <w:gridSpan w:val="3"/>
            <w:vMerge w:val="restart"/>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当年金额</w:t>
            </w:r>
          </w:p>
        </w:tc>
        <w:tc>
          <w:tcPr>
            <w:tcW w:w="876" w:type="dxa"/>
            <w:gridSpan w:val="2"/>
            <w:vMerge w:val="restart"/>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占比</w:t>
            </w:r>
          </w:p>
        </w:tc>
        <w:tc>
          <w:tcPr>
            <w:tcW w:w="2191" w:type="dxa"/>
            <w:gridSpan w:val="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近两年收支金额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kern w:val="0"/>
                <w:sz w:val="21"/>
                <w:szCs w:val="21"/>
                <w:u w:val="none"/>
              </w:rPr>
            </w:pPr>
          </w:p>
        </w:tc>
        <w:tc>
          <w:tcPr>
            <w:tcW w:w="3415" w:type="dxa"/>
            <w:gridSpan w:val="5"/>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kern w:val="0"/>
                <w:sz w:val="21"/>
                <w:szCs w:val="21"/>
                <w:u w:val="none"/>
              </w:rPr>
            </w:pPr>
          </w:p>
        </w:tc>
        <w:tc>
          <w:tcPr>
            <w:tcW w:w="1172" w:type="dxa"/>
            <w:gridSpan w:val="3"/>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kern w:val="0"/>
                <w:sz w:val="21"/>
                <w:szCs w:val="21"/>
                <w:u w:val="none"/>
              </w:rPr>
            </w:pPr>
          </w:p>
        </w:tc>
        <w:tc>
          <w:tcPr>
            <w:tcW w:w="876"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kern w:val="0"/>
                <w:sz w:val="21"/>
                <w:szCs w:val="21"/>
                <w:u w:val="none"/>
              </w:rPr>
            </w:pPr>
          </w:p>
        </w:tc>
        <w:tc>
          <w:tcPr>
            <w:tcW w:w="874"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2022年</w:t>
            </w:r>
          </w:p>
        </w:tc>
        <w:tc>
          <w:tcPr>
            <w:tcW w:w="131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kern w:val="0"/>
                <w:sz w:val="21"/>
                <w:szCs w:val="21"/>
                <w:u w:val="none"/>
              </w:rPr>
            </w:pPr>
          </w:p>
        </w:tc>
        <w:tc>
          <w:tcPr>
            <w:tcW w:w="823" w:type="dxa"/>
            <w:gridSpan w:val="2"/>
            <w:vMerge w:val="restart"/>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收入</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构成</w:t>
            </w:r>
          </w:p>
        </w:tc>
        <w:tc>
          <w:tcPr>
            <w:tcW w:w="259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财政拨款</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416.94　</w:t>
            </w:r>
          </w:p>
        </w:tc>
        <w:tc>
          <w:tcPr>
            <w:tcW w:w="876"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　</w:t>
            </w:r>
          </w:p>
        </w:tc>
        <w:tc>
          <w:tcPr>
            <w:tcW w:w="874"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695.07　</w:t>
            </w:r>
          </w:p>
        </w:tc>
        <w:tc>
          <w:tcPr>
            <w:tcW w:w="131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762.47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kern w:val="0"/>
                <w:sz w:val="21"/>
                <w:szCs w:val="21"/>
                <w:u w:val="none"/>
              </w:rPr>
            </w:pPr>
          </w:p>
        </w:tc>
        <w:tc>
          <w:tcPr>
            <w:tcW w:w="823"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kern w:val="0"/>
                <w:sz w:val="21"/>
                <w:szCs w:val="21"/>
                <w:u w:val="none"/>
              </w:rPr>
            </w:pPr>
          </w:p>
        </w:tc>
        <w:tc>
          <w:tcPr>
            <w:tcW w:w="259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财政专户管理资金</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876"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874"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31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kern w:val="0"/>
                <w:sz w:val="21"/>
                <w:szCs w:val="21"/>
                <w:u w:val="none"/>
              </w:rPr>
            </w:pPr>
          </w:p>
        </w:tc>
        <w:tc>
          <w:tcPr>
            <w:tcW w:w="823"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kern w:val="0"/>
                <w:sz w:val="21"/>
                <w:szCs w:val="21"/>
                <w:u w:val="none"/>
              </w:rPr>
            </w:pPr>
          </w:p>
        </w:tc>
        <w:tc>
          <w:tcPr>
            <w:tcW w:w="259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单位资金</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　</w:t>
            </w:r>
          </w:p>
        </w:tc>
        <w:tc>
          <w:tcPr>
            <w:tcW w:w="876"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　</w:t>
            </w:r>
          </w:p>
        </w:tc>
        <w:tc>
          <w:tcPr>
            <w:tcW w:w="874"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25.34　</w:t>
            </w:r>
          </w:p>
        </w:tc>
        <w:tc>
          <w:tcPr>
            <w:tcW w:w="131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38.33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kern w:val="0"/>
                <w:sz w:val="21"/>
                <w:szCs w:val="21"/>
                <w:u w:val="none"/>
              </w:rPr>
            </w:pPr>
          </w:p>
        </w:tc>
        <w:tc>
          <w:tcPr>
            <w:tcW w:w="823"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kern w:val="0"/>
                <w:sz w:val="21"/>
                <w:szCs w:val="21"/>
                <w:u w:val="none"/>
              </w:rPr>
            </w:pPr>
          </w:p>
        </w:tc>
        <w:tc>
          <w:tcPr>
            <w:tcW w:w="259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合  计</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416.94　</w:t>
            </w:r>
          </w:p>
        </w:tc>
        <w:tc>
          <w:tcPr>
            <w:tcW w:w="876"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874"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720.41　</w:t>
            </w:r>
          </w:p>
        </w:tc>
        <w:tc>
          <w:tcPr>
            <w:tcW w:w="131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　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kern w:val="0"/>
                <w:sz w:val="21"/>
                <w:szCs w:val="21"/>
                <w:u w:val="none"/>
              </w:rPr>
            </w:pPr>
          </w:p>
        </w:tc>
        <w:tc>
          <w:tcPr>
            <w:tcW w:w="823" w:type="dxa"/>
            <w:gridSpan w:val="2"/>
            <w:vMerge w:val="restart"/>
            <w:tcBorders>
              <w:top w:val="nil"/>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支出</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构成</w:t>
            </w:r>
          </w:p>
        </w:tc>
        <w:tc>
          <w:tcPr>
            <w:tcW w:w="259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人员类项目支出</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281.13　</w:t>
            </w:r>
          </w:p>
        </w:tc>
        <w:tc>
          <w:tcPr>
            <w:tcW w:w="876"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　</w:t>
            </w:r>
          </w:p>
        </w:tc>
        <w:tc>
          <w:tcPr>
            <w:tcW w:w="874"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251.2　</w:t>
            </w:r>
          </w:p>
        </w:tc>
        <w:tc>
          <w:tcPr>
            <w:tcW w:w="131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284.82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kern w:val="0"/>
                <w:sz w:val="21"/>
                <w:szCs w:val="21"/>
                <w:u w:val="none"/>
              </w:rPr>
            </w:pPr>
          </w:p>
        </w:tc>
        <w:tc>
          <w:tcPr>
            <w:tcW w:w="823"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kern w:val="0"/>
                <w:sz w:val="21"/>
                <w:szCs w:val="21"/>
                <w:u w:val="none"/>
              </w:rPr>
            </w:pPr>
          </w:p>
        </w:tc>
        <w:tc>
          <w:tcPr>
            <w:tcW w:w="259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运转类项目支出</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41.81</w:t>
            </w:r>
          </w:p>
        </w:tc>
        <w:tc>
          <w:tcPr>
            <w:tcW w:w="876"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874"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34.9</w:t>
            </w:r>
          </w:p>
        </w:tc>
        <w:tc>
          <w:tcPr>
            <w:tcW w:w="131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42.94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kern w:val="0"/>
                <w:sz w:val="21"/>
                <w:szCs w:val="21"/>
                <w:u w:val="none"/>
              </w:rPr>
            </w:pPr>
          </w:p>
        </w:tc>
        <w:tc>
          <w:tcPr>
            <w:tcW w:w="823"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kern w:val="0"/>
                <w:sz w:val="21"/>
                <w:szCs w:val="21"/>
                <w:u w:val="none"/>
              </w:rPr>
            </w:pPr>
          </w:p>
        </w:tc>
        <w:tc>
          <w:tcPr>
            <w:tcW w:w="259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特定目标类项目支出</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　94</w:t>
            </w:r>
          </w:p>
        </w:tc>
        <w:tc>
          <w:tcPr>
            <w:tcW w:w="876"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　</w:t>
            </w:r>
          </w:p>
        </w:tc>
        <w:tc>
          <w:tcPr>
            <w:tcW w:w="874"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434.31　</w:t>
            </w:r>
          </w:p>
        </w:tc>
        <w:tc>
          <w:tcPr>
            <w:tcW w:w="131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473.04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kern w:val="0"/>
                <w:sz w:val="21"/>
                <w:szCs w:val="21"/>
                <w:u w:val="none"/>
              </w:rPr>
            </w:pPr>
          </w:p>
        </w:tc>
        <w:tc>
          <w:tcPr>
            <w:tcW w:w="823" w:type="dxa"/>
            <w:gridSpan w:val="2"/>
            <w:vMerge w:val="continue"/>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280" w:lineRule="exact"/>
              <w:jc w:val="left"/>
              <w:textAlignment w:val="auto"/>
              <w:rPr>
                <w:rFonts w:hint="eastAsia" w:ascii="仿宋_GB2312" w:hAnsi="仿宋_GB2312" w:eastAsia="仿宋_GB2312" w:cs="仿宋_GB2312"/>
                <w:kern w:val="0"/>
                <w:sz w:val="21"/>
                <w:szCs w:val="21"/>
                <w:u w:val="none"/>
              </w:rPr>
            </w:pPr>
          </w:p>
        </w:tc>
        <w:tc>
          <w:tcPr>
            <w:tcW w:w="259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合  计</w:t>
            </w:r>
          </w:p>
        </w:tc>
        <w:tc>
          <w:tcPr>
            <w:tcW w:w="117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　416.94</w:t>
            </w:r>
          </w:p>
        </w:tc>
        <w:tc>
          <w:tcPr>
            <w:tcW w:w="876"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874"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720.41　</w:t>
            </w:r>
          </w:p>
        </w:tc>
        <w:tc>
          <w:tcPr>
            <w:tcW w:w="1317" w:type="dxa"/>
            <w:gridSpan w:val="2"/>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800.8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部门职能概述</w:t>
            </w:r>
          </w:p>
        </w:tc>
        <w:tc>
          <w:tcPr>
            <w:tcW w:w="7654" w:type="dxa"/>
            <w:gridSpan w:val="1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1.拟订促进金融服务全市经济社会发展的政策措施，组织开展政府与金融机构合作、金融机构和企业对接，引导金融机构加大对全市经济社会发展的支持力度。协调推进全市金融改革创新工作。</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2.负责协调联络省级金融管理部门、金融机构驻鄂州分支机构，开展对外金融交流。</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3.协助配合省级金融管理部门驻鄂州分支机构整顿和规范全市金融秩序，建立金融突发事件应急处置机制，防范、化解、处置各类地方金融风险。配合省级金融管理部门驻鄂州分支机构协调推进互联网金融清理整治工作。协调落实市委、市政府防范和处置非法集资等非法金融的各项工作部署。</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4.根据相关规定制定小额贷款公司、融资担保公司、典当行、融资租赁公司等地方类金融机构和其他地方金融组织的相关监管政策措施并组织实施，对权限内的金融组织实施行政许可和日常监管，查处违法违规行为。</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5.拟订全市多层次资本市场建设的相关政策措施、规划并组织实施。拟订推进企业上市的政策措施并组织实施，指导和推进企业改制上市等直接融资工作，负责全市上市后备资源培育工作。</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6.会同有关部门加强全市信用环境建设，推进改善金融生态环境，推进全市金融知识宣传普及工作。</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7.对全市各区政府地方金融工作进行业务指导，推进市区协同联动机制建设。参与、指导全市金融人才资源培育和队伍建设工作。</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8.完成上级交办的其他任务。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年度工作任务</w:t>
            </w:r>
          </w:p>
        </w:tc>
        <w:tc>
          <w:tcPr>
            <w:tcW w:w="7654" w:type="dxa"/>
            <w:gridSpan w:val="14"/>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（一）紧跟需求服务实体经济，进一步推动产业发展提质</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聚焦“两区一枢纽”，强化金融要素保障。引导金融机构积极争取总部资源，加大科技、物流、乡村振兴、普惠金融等重点领域信贷投放。做实市中小企业征信融资平台，做好数据归集。继续落实金融辅导员制度，定期梳理重点项目和企业名单，将科技、物流、三农等重点领域企业、重点培植的中小微企业纳入辅导范围。</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2.抓实抓好政策落实，提供精准金融服务。强化重点领域金融支持力度，鼓励银行机构加大中小微企业首贷培植、续贷支持。举办银企对接会、科技创新项目融资路演。探索科技创新券支持模式。实施科技金融“滴灌行动”，重点围绕科技企业、科技成果、科技人才量身定制“纾困融资”金融产品，培育更多“小巨人”企业和上市科技企业。</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（二）突出重点抓实金融风险，进一步稳定金融生态环境</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加大宣传教育力度，提升风险防范能力。学习借鉴其他市州先进经验，创新防范金融风险宣传教育方式，提高宣传效果。依托社区网格，深入基层社区、村组上门宣传金融风险防范知识。继续组织金融机构到大学、中学、社区开展防范“非法校园贷”、防范非法集资宣传，帮助学生、老年人等重点群体提高金融风险防范能力。</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2.加强金融活动监管，遏制不良金融行为。健全完善非法集资常态化防范处置机制，加强投资理财、非融资性担保等高发重点领域以及农民专业合作社、养老机构、私募基金等新风险点的排查监控，实现风险隐患打早、打小。协同市场监管、公安等部门，对地方金融组织分类结果予以互认可，实行联合惩戒。</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3.推动陈案处置化解，提升安全保障水平。依托非法集资案件处置协调会机制，推进非法集资案件快审、资产快处置，实现非法集资陈案处置化解下降50%、新发案件数持续下降。协调政法、公安、信访和地方政府共同做好涉众金融案件投资受损群体稳定工作，坚决防止赴省进京上访、闹访缠访现象发生。</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（三）抢抓机遇深化金融改革，进一步激发金融发展活力</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推动生态价值转化，创建国家改革示范。到2024年，在全市20家试点企业，开展归属清晰、权责明确、保护严格、流转顺畅的生态指标价值额度交易、融资活动。到2024年，建立健全生态价值补偿和生态产品价值实现机制地方法规，建立起碳达峰年度计划表和核算表，为中部绿色崛起作出金融改革新贡献。</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2.深化普惠金融服务，助力乡村全面振兴。完善农村地区金融基础设施建设。逐步提高农户和三农主体信用贷款比例。督促各金融机构落实普惠金融政策，在抵质押物创新、农村产权交易、信用体系建设等方面不断探索和尝试，推进普惠金融从扩大覆盖面向降低金融服务成本、提升服务质效转变，切实推动城乡融合发展。</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3.加强人才队伍建设，筑牢创新发展根基。加强与省级金融机构联系，争取组织部门大力支持，继续选派优秀金融干部到我市挂职，争取选派我市干部到省级金融机构、先进地区金融部门跟班学习，补齐金融人才短板。开展金融大讲堂，邀请金融专家来局分享心得经验、共商金融发展，提升机关干部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42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kern w:val="0"/>
                <w:sz w:val="21"/>
                <w:szCs w:val="21"/>
                <w:u w:val="none"/>
              </w:rPr>
            </w:pPr>
            <w:r>
              <w:rPr>
                <w:rFonts w:hint="eastAsia" w:ascii="仿宋_GB2312" w:hAnsi="仿宋_GB2312" w:eastAsia="仿宋_GB2312" w:cs="仿宋_GB2312"/>
                <w:b/>
                <w:bCs/>
                <w:kern w:val="0"/>
                <w:sz w:val="21"/>
                <w:szCs w:val="21"/>
                <w:u w:val="none"/>
              </w:rPr>
              <w:t>长期目标：</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kern w:val="0"/>
                <w:sz w:val="21"/>
                <w:szCs w:val="21"/>
                <w:u w:val="none"/>
              </w:rPr>
            </w:pPr>
            <w:r>
              <w:rPr>
                <w:rFonts w:hint="eastAsia" w:ascii="仿宋_GB2312" w:hAnsi="仿宋_GB2312" w:eastAsia="仿宋_GB2312" w:cs="仿宋_GB2312"/>
                <w:kern w:val="0"/>
                <w:sz w:val="21"/>
                <w:szCs w:val="21"/>
                <w:u w:val="none"/>
              </w:rPr>
              <w:t>（截止2025年）</w:t>
            </w:r>
          </w:p>
        </w:tc>
        <w:tc>
          <w:tcPr>
            <w:tcW w:w="7654" w:type="dxa"/>
            <w:gridSpan w:val="1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紧跟需求服务实体经济，进一步推动产业发展提质,突出重点抓实金融风险，进一步稳定金融生态环境,抢抓机遇深化金融改革，进一步激发金融发展活力。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长期绩</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效指标</w:t>
            </w:r>
          </w:p>
        </w:tc>
        <w:tc>
          <w:tcPr>
            <w:tcW w:w="79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一级</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指标</w:t>
            </w:r>
          </w:p>
        </w:tc>
        <w:tc>
          <w:tcPr>
            <w:tcW w:w="152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二级指标</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三级指标</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指标值</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指标值确定依据</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指标分类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运行</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成本</w:t>
            </w:r>
          </w:p>
        </w:tc>
        <w:tc>
          <w:tcPr>
            <w:tcW w:w="152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公用经费控制</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公用经费控制率</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预算支出标准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在职人员控制</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在职人员控制率</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100%</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预算支出标准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项目支出成本控制</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会议费控制率</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100%</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预算支出标准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“三公经费”变动率</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0%</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预算支出标准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管理</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效率</w:t>
            </w:r>
          </w:p>
        </w:tc>
        <w:tc>
          <w:tcPr>
            <w:tcW w:w="1526"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战略管理</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中长期规划相符性</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基本相符</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计划标准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工作计划健全性</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健全</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计划标准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预算编制</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预算编制科学性</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科学</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预算支出标准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预算编制合理性</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合理</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预算支出标准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立项规范性</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FF0000"/>
                <w:kern w:val="0"/>
                <w:sz w:val="21"/>
                <w:szCs w:val="21"/>
                <w:u w:val="none"/>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规范</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预算支出标准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预算调整率</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0%</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预算支出标准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预算执行</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预算执行率</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预算支出标准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结转结余率</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0%</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预算支出标准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政府采购执行率</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80%</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预算支出标准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绩效管理</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事前绩效评估完成率</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历史标准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绩效目标合理性</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合理</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历史标准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绩效监控开展率</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历史标准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绩效评价覆盖率</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历史标准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评价结果应用率</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95%</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历史标准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资产管理</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资产管理制度健全性</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健全</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行业标准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资产管理规范性</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规范</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行业标准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财务管理</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财务管理制度健全性</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健全</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行业标准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会计核算规范性</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规范</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行业标准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资金使用合规性</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合规</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行业标准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履职</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效能</w:t>
            </w:r>
          </w:p>
        </w:tc>
        <w:tc>
          <w:tcPr>
            <w:tcW w:w="152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核心业务产出1</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银企对接会</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color w:val="000000" w:themeColor="text1"/>
                <w:kern w:val="0"/>
                <w:sz w:val="21"/>
                <w:szCs w:val="21"/>
                <w:u w:val="none"/>
                <w14:textFill>
                  <w14:solidFill>
                    <w14:schemeClr w14:val="tx1"/>
                  </w14:solidFill>
                </w14:textFill>
              </w:rPr>
            </w:pPr>
            <w:r>
              <w:rPr>
                <w:rFonts w:hint="eastAsia" w:ascii="仿宋_GB2312" w:hAnsi="仿宋_GB2312" w:eastAsia="仿宋_GB2312" w:cs="仿宋_GB2312"/>
                <w:color w:val="000000" w:themeColor="text1"/>
                <w:kern w:val="0"/>
                <w:sz w:val="21"/>
                <w:szCs w:val="21"/>
                <w:u w:val="none"/>
                <w14:textFill>
                  <w14:solidFill>
                    <w14:schemeClr w14:val="tx1"/>
                  </w14:solidFill>
                </w14:textFill>
              </w:rPr>
              <w:t>15场</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行业标准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核心业务产出2</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为企业解决融资需求家数</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1500</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历史标准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核心业务产出3</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编印宣传材料数量</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3000</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历史标准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核心业务产出4</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不良贷款率</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下降</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行业标准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社会</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效应</w:t>
            </w:r>
          </w:p>
        </w:tc>
        <w:tc>
          <w:tcPr>
            <w:tcW w:w="152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经济效益</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宣传政策知晓率</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98%</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历史标准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社会效益</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宣传政策知晓率</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90%</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历史标准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可持续发展能力</w:t>
            </w:r>
          </w:p>
        </w:tc>
        <w:tc>
          <w:tcPr>
            <w:tcW w:w="152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体制机制改革</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服务体制改革成效</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明显</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行业标准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人才支撑</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业务学习与培训完成率</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行业标准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干部队伍体系建设规划情况</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列入发展规划</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行业标准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满意度</w:t>
            </w:r>
          </w:p>
        </w:tc>
        <w:tc>
          <w:tcPr>
            <w:tcW w:w="152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服务对象满意度</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企业满意度</w:t>
            </w: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98%</w:t>
            </w:r>
          </w:p>
        </w:tc>
        <w:tc>
          <w:tcPr>
            <w:tcW w:w="87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历史标准</w:t>
            </w:r>
          </w:p>
        </w:tc>
        <w:tc>
          <w:tcPr>
            <w:tcW w:w="13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426"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b/>
                <w:bCs/>
                <w:kern w:val="0"/>
                <w:sz w:val="21"/>
                <w:szCs w:val="21"/>
                <w:u w:val="none"/>
              </w:rPr>
            </w:pPr>
            <w:r>
              <w:rPr>
                <w:rFonts w:hint="eastAsia" w:ascii="仿宋_GB2312" w:hAnsi="仿宋_GB2312" w:eastAsia="仿宋_GB2312" w:cs="仿宋_GB2312"/>
                <w:b/>
                <w:bCs/>
                <w:kern w:val="0"/>
                <w:sz w:val="21"/>
                <w:szCs w:val="21"/>
                <w:u w:val="none"/>
              </w:rPr>
              <w:t>年度目标：</w:t>
            </w:r>
          </w:p>
        </w:tc>
        <w:tc>
          <w:tcPr>
            <w:tcW w:w="7654" w:type="dxa"/>
            <w:gridSpan w:val="1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ind w:firstLine="210" w:firstLineChars="100"/>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目标1：学习借鉴其他市州先进经验，创新防范金融风险宣传教育方式，提高宣传效果。</w:t>
            </w:r>
          </w:p>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 xml:space="preserve">  目标2：开展金融大讲堂，邀请金融专家来局分享心得经验、共商金融发展，提升机关干部职业素养。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年度绩效指标</w:t>
            </w: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一级</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指标</w:t>
            </w:r>
          </w:p>
        </w:tc>
        <w:tc>
          <w:tcPr>
            <w:tcW w:w="1526"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二级指标</w:t>
            </w:r>
          </w:p>
        </w:tc>
        <w:tc>
          <w:tcPr>
            <w:tcW w:w="1664" w:type="dxa"/>
            <w:gridSpan w:val="2"/>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三级指标</w:t>
            </w:r>
          </w:p>
        </w:tc>
        <w:tc>
          <w:tcPr>
            <w:tcW w:w="361" w:type="dxa"/>
            <w:tcBorders>
              <w:right w:val="nil"/>
            </w:tcBorders>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758" w:type="dxa"/>
            <w:gridSpan w:val="4"/>
            <w:tcBorders>
              <w:left w:val="nil"/>
            </w:tcBorders>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指标值</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指标值确定依据</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指标分类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479" w:type="dxa"/>
            <w:gridSpan w:val="4"/>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近两年指标值</w:t>
            </w:r>
          </w:p>
        </w:tc>
        <w:tc>
          <w:tcPr>
            <w:tcW w:w="640"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预期当年实现值</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2022 年</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2023 年</w:t>
            </w:r>
          </w:p>
        </w:tc>
        <w:tc>
          <w:tcPr>
            <w:tcW w:w="640"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734" w:type="dxa"/>
            <w:tcBorders>
              <w:left w:val="nil"/>
            </w:tcBorders>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运行</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成本</w:t>
            </w:r>
          </w:p>
        </w:tc>
        <w:tc>
          <w:tcPr>
            <w:tcW w:w="152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公用经费控制</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公用经费控制率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highlight w:val="yellow"/>
                <w:u w:val="none"/>
              </w:rPr>
            </w:pPr>
            <w:r>
              <w:rPr>
                <w:rFonts w:hint="eastAsia" w:ascii="仿宋_GB2312" w:hAnsi="仿宋_GB2312" w:eastAsia="仿宋_GB2312" w:cs="仿宋_GB2312"/>
                <w:kern w:val="0"/>
                <w:sz w:val="21"/>
                <w:szCs w:val="21"/>
                <w:u w:val="none"/>
              </w:rPr>
              <w:t>100%</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highlight w:val="yellow"/>
                <w:u w:val="none"/>
              </w:rPr>
            </w:pPr>
            <w:r>
              <w:rPr>
                <w:rFonts w:hint="eastAsia" w:ascii="仿宋_GB2312" w:hAnsi="仿宋_GB2312" w:eastAsia="仿宋_GB2312" w:cs="仿宋_GB2312"/>
                <w:kern w:val="0"/>
                <w:sz w:val="21"/>
                <w:szCs w:val="21"/>
                <w:u w:val="none"/>
              </w:rPr>
              <w:t>100%</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计划</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在职人员控制</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在职人员控制率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highlight w:val="yellow"/>
                <w:u w:val="none"/>
              </w:rPr>
            </w:pPr>
            <w:r>
              <w:rPr>
                <w:rFonts w:hint="eastAsia" w:ascii="仿宋_GB2312" w:hAnsi="仿宋_GB2312" w:eastAsia="仿宋_GB2312" w:cs="仿宋_GB2312"/>
                <w:kern w:val="0"/>
                <w:sz w:val="21"/>
                <w:szCs w:val="21"/>
                <w:u w:val="none"/>
              </w:rPr>
              <w:t>100%</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highlight w:val="yellow"/>
                <w:u w:val="none"/>
              </w:rPr>
            </w:pPr>
            <w:r>
              <w:rPr>
                <w:rFonts w:hint="eastAsia" w:ascii="仿宋_GB2312" w:hAnsi="仿宋_GB2312" w:eastAsia="仿宋_GB2312" w:cs="仿宋_GB2312"/>
                <w:kern w:val="0"/>
                <w:sz w:val="21"/>
                <w:szCs w:val="21"/>
                <w:u w:val="none"/>
              </w:rPr>
              <w:t>100%</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计划</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项目支出成本控制</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会议费控制率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highlight w:val="yellow"/>
                <w:u w:val="none"/>
              </w:rPr>
            </w:pPr>
            <w:r>
              <w:rPr>
                <w:rFonts w:hint="eastAsia" w:ascii="仿宋_GB2312" w:hAnsi="仿宋_GB2312" w:eastAsia="仿宋_GB2312" w:cs="仿宋_GB2312"/>
                <w:kern w:val="0"/>
                <w:sz w:val="21"/>
                <w:szCs w:val="21"/>
                <w:u w:val="none"/>
              </w:rPr>
              <w:t>100%</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highlight w:val="yellow"/>
                <w:u w:val="none"/>
              </w:rPr>
            </w:pPr>
            <w:r>
              <w:rPr>
                <w:rFonts w:hint="eastAsia" w:ascii="仿宋_GB2312" w:hAnsi="仿宋_GB2312" w:eastAsia="仿宋_GB2312" w:cs="仿宋_GB2312"/>
                <w:kern w:val="0"/>
                <w:sz w:val="21"/>
                <w:szCs w:val="21"/>
                <w:u w:val="none"/>
              </w:rPr>
              <w:t>100%</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计划</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“三公经费”变动率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highlight w:val="yellow"/>
                <w:u w:val="none"/>
              </w:rPr>
            </w:pPr>
            <w:r>
              <w:rPr>
                <w:rFonts w:hint="eastAsia" w:ascii="仿宋_GB2312" w:hAnsi="仿宋_GB2312" w:eastAsia="仿宋_GB2312" w:cs="仿宋_GB2312"/>
                <w:kern w:val="0"/>
                <w:sz w:val="21"/>
                <w:szCs w:val="21"/>
                <w:u w:val="none"/>
              </w:rPr>
              <w:t>0%</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highlight w:val="yellow"/>
                <w:u w:val="none"/>
              </w:rPr>
            </w:pPr>
            <w:r>
              <w:rPr>
                <w:rFonts w:hint="eastAsia" w:ascii="仿宋_GB2312" w:hAnsi="仿宋_GB2312" w:eastAsia="仿宋_GB2312" w:cs="仿宋_GB2312"/>
                <w:kern w:val="0"/>
                <w:sz w:val="21"/>
                <w:szCs w:val="21"/>
                <w:u w:val="none"/>
              </w:rPr>
              <w:t>0%</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0%</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计划</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管理</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效率</w:t>
            </w:r>
          </w:p>
        </w:tc>
        <w:tc>
          <w:tcPr>
            <w:tcW w:w="1526"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战略管理</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中长期规划相符性</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基本</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相符</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基本</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相符</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基本</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相符</w:t>
            </w:r>
          </w:p>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计划</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工作计划健全性</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健全</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健全</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健全</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计划标准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预算编制</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预算编制科学性</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科学</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科学</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科学</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预算支出标准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预算编制合理性</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合理</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合理</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合理</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预算支出标准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立项规范性</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规范</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规范</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规范</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预算支出标准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预算调整率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highlight w:val="yellow"/>
                <w:u w:val="none"/>
              </w:rPr>
            </w:pPr>
            <w:r>
              <w:rPr>
                <w:rFonts w:hint="eastAsia" w:ascii="仿宋_GB2312" w:hAnsi="仿宋_GB2312" w:eastAsia="仿宋_GB2312" w:cs="仿宋_GB2312"/>
                <w:kern w:val="0"/>
                <w:sz w:val="21"/>
                <w:szCs w:val="21"/>
                <w:u w:val="none"/>
              </w:rPr>
              <w:t>0%</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highlight w:val="yellow"/>
                <w:u w:val="none"/>
              </w:rPr>
            </w:pPr>
            <w:r>
              <w:rPr>
                <w:rFonts w:hint="eastAsia" w:ascii="仿宋_GB2312" w:hAnsi="仿宋_GB2312" w:eastAsia="仿宋_GB2312" w:cs="仿宋_GB2312"/>
                <w:kern w:val="0"/>
                <w:sz w:val="21"/>
                <w:szCs w:val="21"/>
                <w:u w:val="none"/>
              </w:rPr>
              <w:t>0%</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highlight w:val="yellow"/>
                <w:u w:val="none"/>
              </w:rPr>
            </w:pPr>
            <w:r>
              <w:rPr>
                <w:rFonts w:hint="eastAsia" w:ascii="仿宋_GB2312" w:hAnsi="仿宋_GB2312" w:eastAsia="仿宋_GB2312" w:cs="仿宋_GB2312"/>
                <w:kern w:val="0"/>
                <w:sz w:val="21"/>
                <w:szCs w:val="21"/>
                <w:u w:val="none"/>
              </w:rPr>
              <w:t>0%</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预算支出标准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预算执行</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预算执行率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highlight w:val="yellow"/>
                <w:u w:val="none"/>
              </w:rPr>
            </w:pPr>
            <w:r>
              <w:rPr>
                <w:rFonts w:hint="eastAsia" w:ascii="仿宋_GB2312" w:hAnsi="仿宋_GB2312" w:eastAsia="仿宋_GB2312" w:cs="仿宋_GB2312"/>
                <w:kern w:val="0"/>
                <w:sz w:val="21"/>
                <w:szCs w:val="21"/>
                <w:u w:val="none"/>
              </w:rPr>
              <w:t>100%</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highlight w:val="yellow"/>
                <w:u w:val="none"/>
              </w:rPr>
            </w:pPr>
            <w:r>
              <w:rPr>
                <w:rFonts w:hint="eastAsia" w:ascii="仿宋_GB2312" w:hAnsi="仿宋_GB2312" w:eastAsia="仿宋_GB2312" w:cs="仿宋_GB2312"/>
                <w:kern w:val="0"/>
                <w:sz w:val="21"/>
                <w:szCs w:val="21"/>
                <w:u w:val="none"/>
              </w:rPr>
              <w:t>100%</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highlight w:val="yellow"/>
                <w:u w:val="none"/>
              </w:rPr>
            </w:pPr>
            <w:r>
              <w:rPr>
                <w:rFonts w:hint="eastAsia" w:ascii="仿宋_GB2312" w:hAnsi="仿宋_GB2312" w:eastAsia="仿宋_GB2312" w:cs="仿宋_GB2312"/>
                <w:kern w:val="0"/>
                <w:sz w:val="21"/>
                <w:szCs w:val="21"/>
                <w:u w:val="none"/>
              </w:rPr>
              <w:t>100%</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预算支出标准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结转结余率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highlight w:val="none"/>
                <w:u w:val="none"/>
              </w:rPr>
            </w:pPr>
            <w:r>
              <w:rPr>
                <w:rFonts w:hint="eastAsia" w:ascii="仿宋_GB2312" w:hAnsi="仿宋_GB2312" w:eastAsia="仿宋_GB2312" w:cs="仿宋_GB2312"/>
                <w:kern w:val="0"/>
                <w:sz w:val="21"/>
                <w:szCs w:val="21"/>
                <w:highlight w:val="none"/>
                <w:u w:val="none"/>
              </w:rPr>
              <w:t>0%</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highlight w:val="none"/>
                <w:u w:val="none"/>
              </w:rPr>
            </w:pPr>
            <w:r>
              <w:rPr>
                <w:rFonts w:hint="eastAsia" w:ascii="仿宋_GB2312" w:hAnsi="仿宋_GB2312" w:eastAsia="仿宋_GB2312" w:cs="仿宋_GB2312"/>
                <w:kern w:val="0"/>
                <w:sz w:val="21"/>
                <w:szCs w:val="21"/>
                <w:highlight w:val="none"/>
                <w:u w:val="none"/>
              </w:rPr>
              <w:t>0%</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highlight w:val="none"/>
                <w:u w:val="none"/>
              </w:rPr>
            </w:pPr>
            <w:r>
              <w:rPr>
                <w:rFonts w:hint="eastAsia" w:ascii="仿宋_GB2312" w:hAnsi="仿宋_GB2312" w:eastAsia="仿宋_GB2312" w:cs="仿宋_GB2312"/>
                <w:kern w:val="0"/>
                <w:sz w:val="21"/>
                <w:szCs w:val="21"/>
                <w:highlight w:val="none"/>
                <w:u w:val="none"/>
              </w:rPr>
              <w:t>0%</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预算支出标准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政府采购执行率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highlight w:val="none"/>
                <w:u w:val="none"/>
              </w:rPr>
            </w:pPr>
            <w:r>
              <w:rPr>
                <w:rFonts w:hint="eastAsia" w:ascii="仿宋_GB2312" w:hAnsi="仿宋_GB2312" w:eastAsia="仿宋_GB2312" w:cs="仿宋_GB2312"/>
                <w:kern w:val="0"/>
                <w:sz w:val="21"/>
                <w:szCs w:val="21"/>
                <w:highlight w:val="none"/>
                <w:u w:val="none"/>
                <w:lang w:val="en-US" w:eastAsia="zh-CN"/>
              </w:rPr>
              <w:t>85</w:t>
            </w:r>
            <w:r>
              <w:rPr>
                <w:rFonts w:hint="eastAsia" w:ascii="仿宋_GB2312" w:hAnsi="仿宋_GB2312" w:eastAsia="仿宋_GB2312" w:cs="仿宋_GB2312"/>
                <w:kern w:val="0"/>
                <w:sz w:val="21"/>
                <w:szCs w:val="21"/>
                <w:highlight w:val="none"/>
                <w:u w:val="none"/>
              </w:rPr>
              <w:t>%</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highlight w:val="none"/>
                <w:u w:val="none"/>
              </w:rPr>
            </w:pPr>
            <w:r>
              <w:rPr>
                <w:rFonts w:hint="eastAsia" w:ascii="仿宋_GB2312" w:hAnsi="仿宋_GB2312" w:eastAsia="仿宋_GB2312" w:cs="仿宋_GB2312"/>
                <w:kern w:val="0"/>
                <w:sz w:val="21"/>
                <w:szCs w:val="21"/>
                <w:highlight w:val="none"/>
                <w:u w:val="none"/>
                <w:lang w:val="en-US" w:eastAsia="zh-CN"/>
              </w:rPr>
              <w:t>85</w:t>
            </w:r>
            <w:r>
              <w:rPr>
                <w:rFonts w:hint="eastAsia" w:ascii="仿宋_GB2312" w:hAnsi="仿宋_GB2312" w:eastAsia="仿宋_GB2312" w:cs="仿宋_GB2312"/>
                <w:kern w:val="0"/>
                <w:sz w:val="21"/>
                <w:szCs w:val="21"/>
                <w:highlight w:val="none"/>
                <w:u w:val="none"/>
              </w:rPr>
              <w:t>%</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highlight w:val="none"/>
                <w:u w:val="none"/>
              </w:rPr>
            </w:pPr>
            <w:r>
              <w:rPr>
                <w:rFonts w:hint="eastAsia" w:ascii="仿宋_GB2312" w:hAnsi="仿宋_GB2312" w:eastAsia="仿宋_GB2312" w:cs="仿宋_GB2312"/>
                <w:kern w:val="0"/>
                <w:sz w:val="21"/>
                <w:szCs w:val="21"/>
                <w:highlight w:val="none"/>
                <w:u w:val="none"/>
                <w:lang w:val="en-US" w:eastAsia="zh-CN"/>
              </w:rPr>
              <w:t>90</w:t>
            </w:r>
            <w:r>
              <w:rPr>
                <w:rFonts w:hint="eastAsia" w:ascii="仿宋_GB2312" w:hAnsi="仿宋_GB2312" w:eastAsia="仿宋_GB2312" w:cs="仿宋_GB2312"/>
                <w:kern w:val="0"/>
                <w:sz w:val="21"/>
                <w:szCs w:val="21"/>
                <w:highlight w:val="none"/>
                <w:u w:val="none"/>
              </w:rPr>
              <w:t>%</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预算支出标准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绩效管理</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事前绩效评估完成率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历史标准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绩效目标合理性</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合理</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合理</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合理</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历史标准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绩效监控开展率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历史标准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绩效评价覆盖率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历史标准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评价结果应用率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90%</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93%</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95%</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历史标准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资产管理</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资产管理制度健全性</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健全</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健全</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健全</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行业标准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资产管理规范性</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规范</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规范</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规范</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行业标准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财务管理</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财务管理制度健全性</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健全</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健全</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健全</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行业标准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会计核算规范性</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规范</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规范</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规范</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行业标准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资金使用合规性</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合规</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合规</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合规</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行业标准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履职</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效能</w:t>
            </w:r>
          </w:p>
        </w:tc>
        <w:tc>
          <w:tcPr>
            <w:tcW w:w="152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核心业务产出1</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银企对接会</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5场</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6场</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5场</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行业标准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核心业务产出2</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为企业解决融资需求家数</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300</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300</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历史标准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核心业务产出3</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不良贷款率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下降</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下降</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下降</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历史标准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社会</w:t>
            </w:r>
          </w:p>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效应</w:t>
            </w:r>
          </w:p>
        </w:tc>
        <w:tc>
          <w:tcPr>
            <w:tcW w:w="152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经济效益</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宣传政策知晓率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98%</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98%</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98%</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历史标准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社会效益</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宣传政策知晓率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90%</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90%</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90%</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历史标准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绩效创新型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可持续发展能力</w:t>
            </w:r>
          </w:p>
        </w:tc>
        <w:tc>
          <w:tcPr>
            <w:tcW w:w="1526"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体制机制改革</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服务体制改革成效</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明显</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明显</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明显</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行业标准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行政管理体制改革成效</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明显</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明显</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明显</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行业标准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restart"/>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人才支撑</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业务学习与培训完成率</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100%</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行业标准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526" w:type="dxa"/>
            <w:gridSpan w:val="3"/>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干部队伍体系建设规划情况</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列入发展规划</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列入发展规划</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列入发展规划</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行业标准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426" w:type="dxa"/>
            <w:vMerge w:val="continue"/>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left"/>
              <w:textAlignment w:val="auto"/>
              <w:rPr>
                <w:rFonts w:hint="eastAsia" w:ascii="仿宋_GB2312" w:hAnsi="仿宋_GB2312" w:eastAsia="仿宋_GB2312" w:cs="仿宋_GB2312"/>
                <w:kern w:val="0"/>
                <w:sz w:val="21"/>
                <w:szCs w:val="21"/>
                <w:u w:val="none"/>
              </w:rPr>
            </w:pPr>
          </w:p>
        </w:tc>
        <w:tc>
          <w:tcPr>
            <w:tcW w:w="79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满意度</w:t>
            </w:r>
          </w:p>
        </w:tc>
        <w:tc>
          <w:tcPr>
            <w:tcW w:w="1526"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服务对象满意度</w:t>
            </w:r>
          </w:p>
        </w:tc>
        <w:tc>
          <w:tcPr>
            <w:tcW w:w="1664"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企业满意度</w:t>
            </w:r>
          </w:p>
        </w:tc>
        <w:tc>
          <w:tcPr>
            <w:tcW w:w="750" w:type="dxa"/>
            <w:gridSpan w:val="3"/>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97%</w:t>
            </w:r>
          </w:p>
        </w:tc>
        <w:tc>
          <w:tcPr>
            <w:tcW w:w="729"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97%</w:t>
            </w:r>
          </w:p>
        </w:tc>
        <w:tc>
          <w:tcPr>
            <w:tcW w:w="640"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98%</w:t>
            </w:r>
          </w:p>
        </w:tc>
        <w:tc>
          <w:tcPr>
            <w:tcW w:w="817" w:type="dxa"/>
            <w:gridSpan w:val="2"/>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行业标准</w:t>
            </w:r>
          </w:p>
        </w:tc>
        <w:tc>
          <w:tcPr>
            <w:tcW w:w="734" w:type="dxa"/>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hint="eastAsia" w:ascii="仿宋_GB2312" w:hAnsi="仿宋_GB2312" w:eastAsia="仿宋_GB2312" w:cs="仿宋_GB2312"/>
                <w:kern w:val="0"/>
                <w:sz w:val="21"/>
                <w:szCs w:val="21"/>
                <w:u w:val="none"/>
              </w:rPr>
            </w:pPr>
            <w:r>
              <w:rPr>
                <w:rFonts w:hint="eastAsia" w:ascii="仿宋_GB2312" w:hAnsi="仿宋_GB2312" w:eastAsia="仿宋_GB2312" w:cs="仿宋_GB2312"/>
                <w:kern w:val="0"/>
                <w:sz w:val="21"/>
                <w:szCs w:val="21"/>
                <w:u w:val="none"/>
              </w:rPr>
              <w:t>绩效基本型</w:t>
            </w:r>
          </w:p>
        </w:tc>
      </w:tr>
    </w:tbl>
    <w:p>
      <w:pPr>
        <w:spacing w:line="600" w:lineRule="exact"/>
        <w:ind w:firstLine="640" w:firstLineChars="200"/>
        <w:rPr>
          <w:rFonts w:ascii="黑体" w:hAnsi="黑体" w:eastAsia="黑体" w:cs="黑体"/>
          <w:sz w:val="32"/>
          <w:szCs w:val="32"/>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FhZmMyMGNkODMxNTE1NDQxZGVlZTIxODY5NTFjNjAifQ=="/>
  </w:docVars>
  <w:rsids>
    <w:rsidRoot w:val="2C365954"/>
    <w:rsid w:val="001E599A"/>
    <w:rsid w:val="005312DE"/>
    <w:rsid w:val="005D5CEF"/>
    <w:rsid w:val="00640BBA"/>
    <w:rsid w:val="00673311"/>
    <w:rsid w:val="00902386"/>
    <w:rsid w:val="00A61CA3"/>
    <w:rsid w:val="00B82CC3"/>
    <w:rsid w:val="00CB41B4"/>
    <w:rsid w:val="00E1289C"/>
    <w:rsid w:val="00E22B26"/>
    <w:rsid w:val="00F10104"/>
    <w:rsid w:val="00F52D88"/>
    <w:rsid w:val="099B1B55"/>
    <w:rsid w:val="1CA22253"/>
    <w:rsid w:val="212C2F24"/>
    <w:rsid w:val="215C022B"/>
    <w:rsid w:val="21934844"/>
    <w:rsid w:val="28830422"/>
    <w:rsid w:val="2C365954"/>
    <w:rsid w:val="2F2D1846"/>
    <w:rsid w:val="30240E53"/>
    <w:rsid w:val="318773F8"/>
    <w:rsid w:val="36D214DF"/>
    <w:rsid w:val="388B350E"/>
    <w:rsid w:val="4F553A7E"/>
    <w:rsid w:val="58554DF7"/>
    <w:rsid w:val="6A766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10"/>
    <w:pPr>
      <w:spacing w:before="240" w:after="60"/>
      <w:jc w:val="center"/>
      <w:outlineLvl w:val="0"/>
    </w:pPr>
    <w:rPr>
      <w:rFonts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728</Words>
  <Characters>4150</Characters>
  <Lines>34</Lines>
  <Paragraphs>9</Paragraphs>
  <TotalTime>0</TotalTime>
  <ScaleCrop>false</ScaleCrop>
  <LinksUpToDate>false</LinksUpToDate>
  <CharactersWithSpaces>4869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2024-01-26T03:16:00Z</dcterms:created>
  <dc:creator>倒亚指芭绦</dc:creator>
  <cp:lastModifiedBy>活着的滋味</cp:lastModifiedBy>
  <cp:lastPrinted>2024-01-24T08:44:00Z</cp:lastPrinted>
  <dcterms:modified xsi:type="dcterms:W3CDTF">2024-02-01T07:10:50Z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7D35D4129FBE4D18B5AB7F59ED3C128F_11</vt:lpwstr>
  </property>
</Properties>
</file>