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ind w:left="0" w:leftChars="0" w:firstLine="0" w:firstLineChars="0"/>
        <w:rPr>
          <w:rStyle w:val="23"/>
        </w:rPr>
      </w:pPr>
      <w:r>
        <w:rPr>
          <w:rStyle w:val="23"/>
          <w:rFonts w:hint="eastAsia"/>
        </w:rPr>
        <w:t>附件1.</w:t>
      </w:r>
    </w:p>
    <w:tbl>
      <w:tblPr>
        <w:tblStyle w:val="7"/>
        <w:tblW w:w="8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7"/>
        <w:gridCol w:w="1291"/>
        <w:gridCol w:w="194"/>
        <w:gridCol w:w="829"/>
        <w:gridCol w:w="250"/>
        <w:gridCol w:w="250"/>
        <w:gridCol w:w="258"/>
        <w:gridCol w:w="263"/>
        <w:gridCol w:w="1039"/>
        <w:gridCol w:w="687"/>
        <w:gridCol w:w="248"/>
        <w:gridCol w:w="531"/>
        <w:gridCol w:w="290"/>
        <w:gridCol w:w="1223"/>
        <w:gridCol w:w="2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7" w:hRule="atLeast"/>
        </w:trPr>
        <w:tc>
          <w:tcPr>
            <w:tcW w:w="8695" w:type="dxa"/>
            <w:gridSpan w:val="15"/>
            <w:tcBorders>
              <w:top w:val="nil"/>
              <w:left w:val="nil"/>
              <w:bottom w:val="nil"/>
              <w:right w:val="nil"/>
            </w:tcBorders>
            <w:vAlign w:val="center"/>
          </w:tcPr>
          <w:p>
            <w:pPr>
              <w:widowControl/>
              <w:jc w:val="center"/>
              <w:rPr>
                <w:rFonts w:ascii="宋体" w:hAnsi="宋体" w:eastAsia="宋体" w:cs="宋体"/>
                <w:b/>
                <w:bCs/>
                <w:color w:val="auto"/>
                <w:kern w:val="0"/>
                <w:sz w:val="32"/>
                <w:szCs w:val="32"/>
              </w:rPr>
            </w:pPr>
            <w:r>
              <w:rPr>
                <w:rFonts w:hint="eastAsia" w:ascii="宋体" w:hAnsi="宋体" w:eastAsia="宋体" w:cs="宋体"/>
                <w:b/>
                <w:bCs/>
                <w:color w:val="auto"/>
                <w:kern w:val="0"/>
                <w:sz w:val="32"/>
                <w:szCs w:val="32"/>
              </w:rPr>
              <w:t>鄂州市2020年市直部门预算项目支出绩效目标表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291" w:hRule="atLeast"/>
        </w:trPr>
        <w:tc>
          <w:tcPr>
            <w:tcW w:w="3401" w:type="dxa"/>
            <w:gridSpan w:val="4"/>
            <w:tcBorders>
              <w:top w:val="nil"/>
              <w:left w:val="nil"/>
              <w:bottom w:val="nil"/>
              <w:right w:val="nil"/>
            </w:tcBorders>
            <w:vAlign w:val="center"/>
          </w:tcPr>
          <w:p>
            <w:pPr>
              <w:widowControl/>
              <w:spacing w:line="24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申报单位：</w:t>
            </w:r>
            <w:r>
              <w:rPr>
                <w:rFonts w:ascii="宋体" w:hAnsi="宋体" w:eastAsia="宋体" w:cs="宋体"/>
                <w:color w:val="auto"/>
                <w:kern w:val="0"/>
                <w:sz w:val="18"/>
                <w:szCs w:val="18"/>
              </w:rPr>
              <w:t xml:space="preserve"> </w:t>
            </w:r>
            <w:r>
              <w:rPr>
                <w:rFonts w:hint="eastAsia" w:ascii="宋体" w:hAnsi="宋体" w:eastAsia="宋体" w:cs="宋体"/>
                <w:color w:val="auto"/>
                <w:kern w:val="0"/>
                <w:sz w:val="18"/>
                <w:szCs w:val="18"/>
                <w:lang w:eastAsia="zh-CN"/>
              </w:rPr>
              <w:t>鄂州市发展和改革委员会</w:t>
            </w:r>
          </w:p>
        </w:tc>
        <w:tc>
          <w:tcPr>
            <w:tcW w:w="250" w:type="dxa"/>
            <w:tcBorders>
              <w:top w:val="nil"/>
              <w:left w:val="nil"/>
              <w:bottom w:val="nil"/>
              <w:right w:val="nil"/>
            </w:tcBorders>
            <w:vAlign w:val="center"/>
          </w:tcPr>
          <w:p>
            <w:pPr>
              <w:widowControl/>
              <w:spacing w:line="240" w:lineRule="exact"/>
              <w:rPr>
                <w:rFonts w:ascii="宋体" w:hAnsi="宋体" w:eastAsia="宋体" w:cs="宋体"/>
                <w:color w:val="auto"/>
                <w:kern w:val="0"/>
                <w:sz w:val="18"/>
                <w:szCs w:val="18"/>
              </w:rPr>
            </w:pPr>
          </w:p>
        </w:tc>
        <w:tc>
          <w:tcPr>
            <w:tcW w:w="250" w:type="dxa"/>
            <w:tcBorders>
              <w:top w:val="nil"/>
              <w:left w:val="nil"/>
              <w:bottom w:val="nil"/>
              <w:right w:val="nil"/>
            </w:tcBorders>
            <w:vAlign w:val="center"/>
          </w:tcPr>
          <w:p>
            <w:pPr>
              <w:widowControl/>
              <w:spacing w:line="240" w:lineRule="exact"/>
              <w:rPr>
                <w:rFonts w:ascii="宋体" w:hAnsi="宋体" w:eastAsia="宋体" w:cs="宋体"/>
                <w:color w:val="auto"/>
                <w:kern w:val="0"/>
                <w:sz w:val="18"/>
                <w:szCs w:val="18"/>
              </w:rPr>
            </w:pPr>
          </w:p>
        </w:tc>
        <w:tc>
          <w:tcPr>
            <w:tcW w:w="258" w:type="dxa"/>
            <w:tcBorders>
              <w:top w:val="nil"/>
              <w:left w:val="nil"/>
              <w:bottom w:val="nil"/>
              <w:right w:val="nil"/>
            </w:tcBorders>
            <w:vAlign w:val="center"/>
          </w:tcPr>
          <w:p>
            <w:pPr>
              <w:widowControl/>
              <w:spacing w:line="240" w:lineRule="exact"/>
              <w:rPr>
                <w:rFonts w:ascii="宋体" w:hAnsi="宋体" w:eastAsia="宋体" w:cs="宋体"/>
                <w:color w:val="auto"/>
                <w:kern w:val="0"/>
                <w:sz w:val="18"/>
                <w:szCs w:val="18"/>
              </w:rPr>
            </w:pPr>
          </w:p>
        </w:tc>
        <w:tc>
          <w:tcPr>
            <w:tcW w:w="263" w:type="dxa"/>
            <w:tcBorders>
              <w:top w:val="nil"/>
              <w:left w:val="nil"/>
              <w:bottom w:val="nil"/>
              <w:right w:val="nil"/>
            </w:tcBorders>
            <w:vAlign w:val="center"/>
          </w:tcPr>
          <w:p>
            <w:pPr>
              <w:widowControl/>
              <w:spacing w:line="240" w:lineRule="exact"/>
              <w:rPr>
                <w:rFonts w:ascii="宋体" w:hAnsi="宋体" w:eastAsia="宋体" w:cs="宋体"/>
                <w:color w:val="auto"/>
                <w:kern w:val="0"/>
                <w:sz w:val="18"/>
                <w:szCs w:val="18"/>
              </w:rPr>
            </w:pPr>
          </w:p>
        </w:tc>
        <w:tc>
          <w:tcPr>
            <w:tcW w:w="1039" w:type="dxa"/>
            <w:tcBorders>
              <w:top w:val="nil"/>
              <w:left w:val="nil"/>
              <w:bottom w:val="nil"/>
              <w:right w:val="nil"/>
            </w:tcBorders>
            <w:vAlign w:val="center"/>
          </w:tcPr>
          <w:p>
            <w:pPr>
              <w:widowControl/>
              <w:spacing w:line="24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c>
          <w:tcPr>
            <w:tcW w:w="2979" w:type="dxa"/>
            <w:gridSpan w:val="5"/>
            <w:tcBorders>
              <w:top w:val="nil"/>
              <w:left w:val="nil"/>
              <w:bottom w:val="single" w:color="auto" w:sz="4" w:space="0"/>
              <w:right w:val="nil"/>
            </w:tcBorders>
            <w:vAlign w:val="center"/>
          </w:tcPr>
          <w:p>
            <w:pPr>
              <w:widowControl/>
              <w:spacing w:line="240" w:lineRule="exact"/>
              <w:jc w:val="right"/>
              <w:rPr>
                <w:rFonts w:ascii="宋体" w:hAnsi="宋体" w:eastAsia="宋体" w:cs="宋体"/>
                <w:color w:val="auto"/>
                <w:kern w:val="0"/>
                <w:sz w:val="18"/>
                <w:szCs w:val="18"/>
              </w:rPr>
            </w:pPr>
            <w:r>
              <w:rPr>
                <w:rFonts w:hint="eastAsia" w:ascii="宋体" w:hAnsi="宋体" w:eastAsia="宋体" w:cs="宋体"/>
                <w:color w:val="auto"/>
                <w:kern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303"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项目名称</w:t>
            </w:r>
          </w:p>
        </w:tc>
        <w:tc>
          <w:tcPr>
            <w:tcW w:w="1485"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sz w:val="18"/>
                <w:szCs w:val="18"/>
                <w:lang w:eastAsia="zh-CN"/>
              </w:rPr>
              <w:t>鄂州市服务业发展引导资金</w:t>
            </w:r>
          </w:p>
        </w:tc>
        <w:tc>
          <w:tcPr>
            <w:tcW w:w="1079"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项目类别</w:t>
            </w:r>
          </w:p>
        </w:tc>
        <w:tc>
          <w:tcPr>
            <w:tcW w:w="1810" w:type="dxa"/>
            <w:gridSpan w:val="4"/>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经济运行</w:t>
            </w:r>
          </w:p>
        </w:tc>
        <w:tc>
          <w:tcPr>
            <w:tcW w:w="1466" w:type="dxa"/>
            <w:gridSpan w:val="3"/>
            <w:tcBorders>
              <w:top w:val="nil"/>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项目性质</w:t>
            </w:r>
          </w:p>
        </w:tc>
        <w:tc>
          <w:tcPr>
            <w:tcW w:w="1513" w:type="dxa"/>
            <w:gridSpan w:val="2"/>
            <w:tcBorders>
              <w:top w:val="nil"/>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政策奖励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90" w:hRule="atLeast"/>
        </w:trPr>
        <w:tc>
          <w:tcPr>
            <w:tcW w:w="1087" w:type="dxa"/>
            <w:tcBorders>
              <w:top w:val="nil"/>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立项依据</w:t>
            </w:r>
          </w:p>
        </w:tc>
        <w:tc>
          <w:tcPr>
            <w:tcW w:w="7353" w:type="dxa"/>
            <w:gridSpan w:val="13"/>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2"/>
                <w:sz w:val="18"/>
                <w:szCs w:val="18"/>
                <w:lang w:eastAsia="zh-CN"/>
              </w:rPr>
              <w:t>《市人民政府办公室关于推进服务业发展有关事项的通知》（鄂州政办函</w:t>
            </w:r>
            <w:r>
              <w:rPr>
                <w:rFonts w:hint="eastAsia" w:ascii="宋体" w:hAnsi="宋体" w:eastAsia="宋体" w:cs="宋体"/>
                <w:color w:val="auto"/>
                <w:kern w:val="2"/>
                <w:sz w:val="18"/>
                <w:szCs w:val="18"/>
                <w:lang w:val="en-US" w:eastAsia="zh-CN"/>
              </w:rPr>
              <w:t>[2017]14号）、</w:t>
            </w:r>
            <w:r>
              <w:rPr>
                <w:rFonts w:hint="eastAsia" w:ascii="宋体" w:hAnsi="宋体" w:eastAsia="宋体" w:cs="宋体"/>
                <w:color w:val="auto"/>
                <w:kern w:val="2"/>
                <w:sz w:val="18"/>
                <w:szCs w:val="18"/>
                <w:lang w:eastAsia="zh-CN"/>
              </w:rPr>
              <w:t>《鄂州市人民政府关于促进服务业发展若干政策措施的意见》（鄂州政发</w:t>
            </w:r>
            <w:r>
              <w:rPr>
                <w:rFonts w:hint="eastAsia" w:ascii="宋体" w:hAnsi="宋体" w:eastAsia="宋体" w:cs="宋体"/>
                <w:color w:val="auto"/>
                <w:kern w:val="2"/>
                <w:sz w:val="18"/>
                <w:szCs w:val="18"/>
                <w:lang w:val="en-US" w:eastAsia="zh-CN"/>
              </w:rPr>
              <w:t>[2019]3号）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391" w:hRule="atLeast"/>
        </w:trPr>
        <w:tc>
          <w:tcPr>
            <w:tcW w:w="1087" w:type="dxa"/>
            <w:vMerge w:val="restart"/>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项目预算</w:t>
            </w:r>
          </w:p>
        </w:tc>
        <w:tc>
          <w:tcPr>
            <w:tcW w:w="1291" w:type="dxa"/>
            <w:vMerge w:val="restart"/>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成本构成</w:t>
            </w:r>
          </w:p>
        </w:tc>
        <w:tc>
          <w:tcPr>
            <w:tcW w:w="102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金额</w:t>
            </w:r>
          </w:p>
        </w:tc>
        <w:tc>
          <w:tcPr>
            <w:tcW w:w="2747" w:type="dxa"/>
            <w:gridSpan w:val="6"/>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测算（公式）依据</w:t>
            </w:r>
          </w:p>
        </w:tc>
        <w:tc>
          <w:tcPr>
            <w:tcW w:w="1069" w:type="dxa"/>
            <w:gridSpan w:val="3"/>
            <w:vMerge w:val="restart"/>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2018年实际执行数</w:t>
            </w:r>
          </w:p>
        </w:tc>
        <w:tc>
          <w:tcPr>
            <w:tcW w:w="1223" w:type="dxa"/>
            <w:vMerge w:val="restart"/>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2019年实际执行数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391" w:hRule="atLeast"/>
        </w:trPr>
        <w:tc>
          <w:tcPr>
            <w:tcW w:w="1087" w:type="dxa"/>
            <w:vMerge w:val="continue"/>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291" w:type="dxa"/>
            <w:vMerge w:val="continue"/>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0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2747"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069" w:type="dxa"/>
            <w:gridSpan w:val="3"/>
            <w:vMerge w:val="continue"/>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223" w:type="dxa"/>
            <w:vMerge w:val="continue"/>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303" w:hRule="atLeast"/>
        </w:trPr>
        <w:tc>
          <w:tcPr>
            <w:tcW w:w="1087" w:type="dxa"/>
            <w:vMerge w:val="continue"/>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291" w:type="dxa"/>
            <w:tcBorders>
              <w:top w:val="nil"/>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奖励</w:t>
            </w:r>
          </w:p>
        </w:tc>
        <w:tc>
          <w:tcPr>
            <w:tcW w:w="102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1000</w:t>
            </w:r>
          </w:p>
        </w:tc>
        <w:tc>
          <w:tcPr>
            <w:tcW w:w="2747" w:type="dxa"/>
            <w:gridSpan w:val="6"/>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2"/>
                <w:sz w:val="18"/>
                <w:szCs w:val="18"/>
                <w:lang w:eastAsia="zh-CN"/>
              </w:rPr>
              <w:t>根据文件设立奖项对应年度实际发生项目奖励</w:t>
            </w:r>
          </w:p>
        </w:tc>
        <w:tc>
          <w:tcPr>
            <w:tcW w:w="1069" w:type="dxa"/>
            <w:gridSpan w:val="3"/>
            <w:tcBorders>
              <w:top w:val="nil"/>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35</w:t>
            </w:r>
          </w:p>
        </w:tc>
        <w:tc>
          <w:tcPr>
            <w:tcW w:w="1223" w:type="dxa"/>
            <w:tcBorders>
              <w:top w:val="nil"/>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90" w:hRule="atLeast"/>
        </w:trPr>
        <w:tc>
          <w:tcPr>
            <w:tcW w:w="1087" w:type="dxa"/>
            <w:vMerge w:val="continue"/>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291" w:type="dxa"/>
            <w:tcBorders>
              <w:top w:val="nil"/>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102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2747" w:type="dxa"/>
            <w:gridSpan w:val="6"/>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069" w:type="dxa"/>
            <w:gridSpan w:val="3"/>
            <w:tcBorders>
              <w:top w:val="nil"/>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223" w:type="dxa"/>
            <w:tcBorders>
              <w:top w:val="nil"/>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303" w:hRule="atLeast"/>
        </w:trPr>
        <w:tc>
          <w:tcPr>
            <w:tcW w:w="1087" w:type="dxa"/>
            <w:vMerge w:val="continue"/>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291" w:type="dxa"/>
            <w:tcBorders>
              <w:top w:val="nil"/>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合计</w:t>
            </w:r>
          </w:p>
        </w:tc>
        <w:tc>
          <w:tcPr>
            <w:tcW w:w="102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1000</w:t>
            </w:r>
          </w:p>
        </w:tc>
        <w:tc>
          <w:tcPr>
            <w:tcW w:w="2747" w:type="dxa"/>
            <w:gridSpan w:val="6"/>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069" w:type="dxa"/>
            <w:gridSpan w:val="3"/>
            <w:tcBorders>
              <w:top w:val="nil"/>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223" w:type="dxa"/>
            <w:tcBorders>
              <w:top w:val="nil"/>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303" w:hRule="atLeast"/>
        </w:trPr>
        <w:tc>
          <w:tcPr>
            <w:tcW w:w="1087" w:type="dxa"/>
            <w:tcBorders>
              <w:top w:val="nil"/>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绩效目标</w:t>
            </w:r>
          </w:p>
        </w:tc>
        <w:tc>
          <w:tcPr>
            <w:tcW w:w="7353" w:type="dxa"/>
            <w:gridSpan w:val="13"/>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303" w:hRule="atLeast"/>
        </w:trPr>
        <w:tc>
          <w:tcPr>
            <w:tcW w:w="1087" w:type="dxa"/>
            <w:vMerge w:val="restart"/>
            <w:tcBorders>
              <w:top w:val="nil"/>
              <w:left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绩效指标</w:t>
            </w:r>
          </w:p>
        </w:tc>
        <w:tc>
          <w:tcPr>
            <w:tcW w:w="1485" w:type="dxa"/>
            <w:gridSpan w:val="2"/>
            <w:tcBorders>
              <w:top w:val="nil"/>
              <w:left w:val="nil"/>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一级指标</w:t>
            </w:r>
          </w:p>
        </w:tc>
        <w:tc>
          <w:tcPr>
            <w:tcW w:w="1079"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二级指标</w:t>
            </w:r>
          </w:p>
        </w:tc>
        <w:tc>
          <w:tcPr>
            <w:tcW w:w="2745" w:type="dxa"/>
            <w:gridSpan w:val="6"/>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绩效标准</w:t>
            </w:r>
          </w:p>
        </w:tc>
        <w:tc>
          <w:tcPr>
            <w:tcW w:w="2044" w:type="dxa"/>
            <w:gridSpan w:val="3"/>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当年预期实现值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303" w:hRule="atLeast"/>
        </w:trPr>
        <w:tc>
          <w:tcPr>
            <w:tcW w:w="1087" w:type="dxa"/>
            <w:vMerge w:val="continue"/>
            <w:tcBorders>
              <w:left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485" w:type="dxa"/>
            <w:gridSpan w:val="2"/>
            <w:vMerge w:val="restart"/>
            <w:tcBorders>
              <w:top w:val="nil"/>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数量指标</w:t>
            </w:r>
          </w:p>
        </w:tc>
        <w:tc>
          <w:tcPr>
            <w:tcW w:w="1079"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引导资金</w:t>
            </w:r>
          </w:p>
        </w:tc>
        <w:tc>
          <w:tcPr>
            <w:tcW w:w="2745" w:type="dxa"/>
            <w:gridSpan w:val="6"/>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1000万元</w:t>
            </w:r>
          </w:p>
        </w:tc>
        <w:tc>
          <w:tcPr>
            <w:tcW w:w="2044" w:type="dxa"/>
            <w:gridSpan w:val="3"/>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r>
              <w:rPr>
                <w:rFonts w:hint="eastAsia" w:ascii="宋体" w:hAnsi="宋体" w:eastAsia="宋体" w:cs="宋体"/>
                <w:color w:val="auto"/>
                <w:kern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303" w:hRule="atLeast"/>
        </w:trPr>
        <w:tc>
          <w:tcPr>
            <w:tcW w:w="1087" w:type="dxa"/>
            <w:vMerge w:val="continue"/>
            <w:tcBorders>
              <w:left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485" w:type="dxa"/>
            <w:gridSpan w:val="2"/>
            <w:vMerge w:val="continue"/>
            <w:tcBorders>
              <w:top w:val="nil"/>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079"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2745" w:type="dxa"/>
            <w:gridSpan w:val="6"/>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2044" w:type="dxa"/>
            <w:gridSpan w:val="3"/>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303" w:hRule="atLeast"/>
        </w:trPr>
        <w:tc>
          <w:tcPr>
            <w:tcW w:w="1087" w:type="dxa"/>
            <w:vMerge w:val="continue"/>
            <w:tcBorders>
              <w:left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485" w:type="dxa"/>
            <w:gridSpan w:val="2"/>
            <w:vMerge w:val="restart"/>
            <w:tcBorders>
              <w:top w:val="nil"/>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质量指标</w:t>
            </w:r>
          </w:p>
        </w:tc>
        <w:tc>
          <w:tcPr>
            <w:tcW w:w="1079"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2745" w:type="dxa"/>
            <w:gridSpan w:val="6"/>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2044" w:type="dxa"/>
            <w:gridSpan w:val="3"/>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303" w:hRule="atLeast"/>
        </w:trPr>
        <w:tc>
          <w:tcPr>
            <w:tcW w:w="1087" w:type="dxa"/>
            <w:vMerge w:val="continue"/>
            <w:tcBorders>
              <w:left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485" w:type="dxa"/>
            <w:gridSpan w:val="2"/>
            <w:vMerge w:val="continue"/>
            <w:tcBorders>
              <w:top w:val="nil"/>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079"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2745" w:type="dxa"/>
            <w:gridSpan w:val="6"/>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2044" w:type="dxa"/>
            <w:gridSpan w:val="3"/>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303" w:hRule="atLeast"/>
        </w:trPr>
        <w:tc>
          <w:tcPr>
            <w:tcW w:w="1087" w:type="dxa"/>
            <w:vMerge w:val="continue"/>
            <w:tcBorders>
              <w:left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485" w:type="dxa"/>
            <w:gridSpan w:val="2"/>
            <w:vMerge w:val="restart"/>
            <w:tcBorders>
              <w:top w:val="nil"/>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成本指标</w:t>
            </w:r>
          </w:p>
        </w:tc>
        <w:tc>
          <w:tcPr>
            <w:tcW w:w="1079"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经济运行成本</w:t>
            </w:r>
          </w:p>
        </w:tc>
        <w:tc>
          <w:tcPr>
            <w:tcW w:w="2745" w:type="dxa"/>
            <w:gridSpan w:val="6"/>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1000万元</w:t>
            </w:r>
          </w:p>
        </w:tc>
        <w:tc>
          <w:tcPr>
            <w:tcW w:w="2044" w:type="dxa"/>
            <w:gridSpan w:val="3"/>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r>
              <w:rPr>
                <w:rFonts w:hint="eastAsia" w:ascii="宋体" w:hAnsi="宋体" w:eastAsia="宋体" w:cs="宋体"/>
                <w:color w:val="auto"/>
                <w:kern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303" w:hRule="atLeast"/>
        </w:trPr>
        <w:tc>
          <w:tcPr>
            <w:tcW w:w="1087" w:type="dxa"/>
            <w:vMerge w:val="continue"/>
            <w:tcBorders>
              <w:left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485" w:type="dxa"/>
            <w:gridSpan w:val="2"/>
            <w:vMerge w:val="continue"/>
            <w:tcBorders>
              <w:top w:val="nil"/>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079"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2745" w:type="dxa"/>
            <w:gridSpan w:val="6"/>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2044" w:type="dxa"/>
            <w:gridSpan w:val="3"/>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303" w:hRule="atLeast"/>
        </w:trPr>
        <w:tc>
          <w:tcPr>
            <w:tcW w:w="1087" w:type="dxa"/>
            <w:vMerge w:val="continue"/>
            <w:tcBorders>
              <w:left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485" w:type="dxa"/>
            <w:gridSpan w:val="2"/>
            <w:vMerge w:val="restart"/>
            <w:tcBorders>
              <w:top w:val="nil"/>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xml:space="preserve">经济效益指标 </w:t>
            </w:r>
          </w:p>
        </w:tc>
        <w:tc>
          <w:tcPr>
            <w:tcW w:w="1079"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经济效益带动</w:t>
            </w:r>
          </w:p>
        </w:tc>
        <w:tc>
          <w:tcPr>
            <w:tcW w:w="2745" w:type="dxa"/>
            <w:gridSpan w:val="6"/>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cs="宋体"/>
                <w:color w:val="auto"/>
                <w:kern w:val="0"/>
                <w:sz w:val="18"/>
                <w:szCs w:val="18"/>
                <w:lang w:eastAsia="zh-CN"/>
              </w:rPr>
              <w:t>进一步</w:t>
            </w:r>
            <w:r>
              <w:rPr>
                <w:rFonts w:hint="eastAsia" w:ascii="宋体" w:hAnsi="宋体" w:eastAsia="宋体" w:cs="宋体"/>
                <w:color w:val="auto"/>
                <w:kern w:val="0"/>
                <w:sz w:val="18"/>
                <w:szCs w:val="18"/>
                <w:lang w:eastAsia="zh-CN"/>
              </w:rPr>
              <w:t>提升税比，</w:t>
            </w:r>
            <w:r>
              <w:rPr>
                <w:rFonts w:hint="eastAsia" w:ascii="宋体" w:hAnsi="宋体" w:eastAsia="宋体" w:cs="宋体"/>
                <w:color w:val="auto"/>
                <w:kern w:val="2"/>
                <w:sz w:val="18"/>
                <w:szCs w:val="18"/>
              </w:rPr>
              <w:t>推进服务业高质量发展</w:t>
            </w:r>
          </w:p>
        </w:tc>
        <w:tc>
          <w:tcPr>
            <w:tcW w:w="2044" w:type="dxa"/>
            <w:gridSpan w:val="3"/>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r>
              <w:rPr>
                <w:rFonts w:hint="eastAsia" w:ascii="宋体" w:hAnsi="宋体" w:eastAsia="宋体" w:cs="宋体"/>
                <w:color w:val="auto"/>
                <w:kern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303" w:hRule="atLeast"/>
        </w:trPr>
        <w:tc>
          <w:tcPr>
            <w:tcW w:w="1087" w:type="dxa"/>
            <w:vMerge w:val="continue"/>
            <w:tcBorders>
              <w:left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485" w:type="dxa"/>
            <w:gridSpan w:val="2"/>
            <w:vMerge w:val="continue"/>
            <w:tcBorders>
              <w:top w:val="nil"/>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079"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2745" w:type="dxa"/>
            <w:gridSpan w:val="6"/>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2044" w:type="dxa"/>
            <w:gridSpan w:val="3"/>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303" w:hRule="atLeast"/>
        </w:trPr>
        <w:tc>
          <w:tcPr>
            <w:tcW w:w="1087" w:type="dxa"/>
            <w:vMerge w:val="continue"/>
            <w:tcBorders>
              <w:left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485" w:type="dxa"/>
            <w:gridSpan w:val="2"/>
            <w:vMerge w:val="restart"/>
            <w:tcBorders>
              <w:top w:val="nil"/>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社会效益指标</w:t>
            </w:r>
          </w:p>
        </w:tc>
        <w:tc>
          <w:tcPr>
            <w:tcW w:w="1079"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社会效益带动</w:t>
            </w:r>
          </w:p>
        </w:tc>
        <w:tc>
          <w:tcPr>
            <w:tcW w:w="2745" w:type="dxa"/>
            <w:gridSpan w:val="6"/>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进一步</w:t>
            </w:r>
            <w:r>
              <w:rPr>
                <w:rFonts w:hint="eastAsia" w:ascii="宋体" w:hAnsi="宋体" w:eastAsia="宋体" w:cs="宋体"/>
                <w:color w:val="auto"/>
                <w:kern w:val="0"/>
                <w:sz w:val="18"/>
                <w:szCs w:val="18"/>
                <w:lang w:eastAsia="zh-CN"/>
              </w:rPr>
              <w:t>拉动就业，</w:t>
            </w:r>
            <w:r>
              <w:rPr>
                <w:rFonts w:hint="eastAsia" w:ascii="宋体" w:hAnsi="宋体" w:eastAsia="宋体" w:cs="宋体"/>
                <w:color w:val="auto"/>
                <w:kern w:val="2"/>
                <w:sz w:val="18"/>
                <w:szCs w:val="18"/>
              </w:rPr>
              <w:t>提</w:t>
            </w:r>
            <w:r>
              <w:rPr>
                <w:rFonts w:hint="eastAsia" w:ascii="宋体" w:hAnsi="宋体" w:eastAsia="宋体" w:cs="宋体"/>
                <w:color w:val="auto"/>
                <w:kern w:val="2"/>
                <w:sz w:val="18"/>
                <w:szCs w:val="18"/>
                <w:lang w:eastAsia="zh-CN"/>
              </w:rPr>
              <w:t>升居民获得感和幸福感</w:t>
            </w:r>
          </w:p>
        </w:tc>
        <w:tc>
          <w:tcPr>
            <w:tcW w:w="2044" w:type="dxa"/>
            <w:gridSpan w:val="3"/>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r>
              <w:rPr>
                <w:rFonts w:hint="eastAsia" w:ascii="宋体" w:hAnsi="宋体" w:eastAsia="宋体" w:cs="宋体"/>
                <w:color w:val="auto"/>
                <w:kern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303" w:hRule="atLeast"/>
        </w:trPr>
        <w:tc>
          <w:tcPr>
            <w:tcW w:w="1087" w:type="dxa"/>
            <w:vMerge w:val="continue"/>
            <w:tcBorders>
              <w:left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485" w:type="dxa"/>
            <w:gridSpan w:val="2"/>
            <w:vMerge w:val="continue"/>
            <w:tcBorders>
              <w:top w:val="nil"/>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079"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2745" w:type="dxa"/>
            <w:gridSpan w:val="6"/>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2044" w:type="dxa"/>
            <w:gridSpan w:val="3"/>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303" w:hRule="atLeast"/>
        </w:trPr>
        <w:tc>
          <w:tcPr>
            <w:tcW w:w="1087" w:type="dxa"/>
            <w:vMerge w:val="continue"/>
            <w:tcBorders>
              <w:left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485" w:type="dxa"/>
            <w:gridSpan w:val="2"/>
            <w:vMerge w:val="restart"/>
            <w:tcBorders>
              <w:top w:val="nil"/>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生态效益指标</w:t>
            </w:r>
          </w:p>
        </w:tc>
        <w:tc>
          <w:tcPr>
            <w:tcW w:w="1079"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绿色生态</w:t>
            </w:r>
          </w:p>
        </w:tc>
        <w:tc>
          <w:tcPr>
            <w:tcW w:w="2745" w:type="dxa"/>
            <w:gridSpan w:val="6"/>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sz w:val="18"/>
                <w:szCs w:val="18"/>
                <w:lang w:eastAsia="zh-CN"/>
              </w:rPr>
              <w:t>服务业是低耗能高附加值产业，既体现绿色又体现生态</w:t>
            </w:r>
          </w:p>
        </w:tc>
        <w:tc>
          <w:tcPr>
            <w:tcW w:w="2044" w:type="dxa"/>
            <w:gridSpan w:val="3"/>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303" w:hRule="atLeast"/>
        </w:trPr>
        <w:tc>
          <w:tcPr>
            <w:tcW w:w="1087" w:type="dxa"/>
            <w:vMerge w:val="continue"/>
            <w:tcBorders>
              <w:left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485" w:type="dxa"/>
            <w:gridSpan w:val="2"/>
            <w:vMerge w:val="continue"/>
            <w:tcBorders>
              <w:top w:val="nil"/>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079"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2745" w:type="dxa"/>
            <w:gridSpan w:val="6"/>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2044" w:type="dxa"/>
            <w:gridSpan w:val="3"/>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303" w:hRule="atLeast"/>
        </w:trPr>
        <w:tc>
          <w:tcPr>
            <w:tcW w:w="1087" w:type="dxa"/>
            <w:vMerge w:val="continue"/>
            <w:tcBorders>
              <w:left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485" w:type="dxa"/>
            <w:gridSpan w:val="2"/>
            <w:tcBorders>
              <w:top w:val="nil"/>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时效指标</w:t>
            </w:r>
          </w:p>
        </w:tc>
        <w:tc>
          <w:tcPr>
            <w:tcW w:w="1079"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年度实施</w:t>
            </w:r>
          </w:p>
        </w:tc>
        <w:tc>
          <w:tcPr>
            <w:tcW w:w="2745" w:type="dxa"/>
            <w:gridSpan w:val="6"/>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2020年实施</w:t>
            </w:r>
          </w:p>
        </w:tc>
        <w:tc>
          <w:tcPr>
            <w:tcW w:w="2044" w:type="dxa"/>
            <w:gridSpan w:val="3"/>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highlight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303" w:hRule="atLeast"/>
        </w:trPr>
        <w:tc>
          <w:tcPr>
            <w:tcW w:w="1087" w:type="dxa"/>
            <w:vMerge w:val="continue"/>
            <w:tcBorders>
              <w:left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485" w:type="dxa"/>
            <w:gridSpan w:val="2"/>
            <w:vMerge w:val="restart"/>
            <w:tcBorders>
              <w:top w:val="nil"/>
              <w:left w:val="nil"/>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可持续影响指标</w:t>
            </w:r>
          </w:p>
        </w:tc>
        <w:tc>
          <w:tcPr>
            <w:tcW w:w="1079"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可持续性</w:t>
            </w:r>
          </w:p>
        </w:tc>
        <w:tc>
          <w:tcPr>
            <w:tcW w:w="2745" w:type="dxa"/>
            <w:gridSpan w:val="6"/>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eastAsia="zh-CN"/>
              </w:rPr>
              <w:t>年度持续推进</w:t>
            </w:r>
          </w:p>
        </w:tc>
        <w:tc>
          <w:tcPr>
            <w:tcW w:w="2044" w:type="dxa"/>
            <w:gridSpan w:val="3"/>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303" w:hRule="atLeast"/>
        </w:trPr>
        <w:tc>
          <w:tcPr>
            <w:tcW w:w="1087" w:type="dxa"/>
            <w:vMerge w:val="continue"/>
            <w:tcBorders>
              <w:left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485" w:type="dxa"/>
            <w:gridSpan w:val="2"/>
            <w:vMerge w:val="continue"/>
            <w:tcBorders>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079"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2745" w:type="dxa"/>
            <w:gridSpan w:val="6"/>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2044" w:type="dxa"/>
            <w:gridSpan w:val="3"/>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303" w:hRule="atLeast"/>
        </w:trPr>
        <w:tc>
          <w:tcPr>
            <w:tcW w:w="1087" w:type="dxa"/>
            <w:vMerge w:val="continue"/>
            <w:tcBorders>
              <w:left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485" w:type="dxa"/>
            <w:gridSpan w:val="2"/>
            <w:vMerge w:val="restart"/>
            <w:tcBorders>
              <w:left w:val="nil"/>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服务对象满意度指标</w:t>
            </w:r>
          </w:p>
        </w:tc>
        <w:tc>
          <w:tcPr>
            <w:tcW w:w="1079"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满意度</w:t>
            </w:r>
          </w:p>
        </w:tc>
        <w:tc>
          <w:tcPr>
            <w:tcW w:w="2745" w:type="dxa"/>
            <w:gridSpan w:val="6"/>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满意度提升</w:t>
            </w:r>
          </w:p>
        </w:tc>
        <w:tc>
          <w:tcPr>
            <w:tcW w:w="2044" w:type="dxa"/>
            <w:gridSpan w:val="3"/>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r>
              <w:rPr>
                <w:rFonts w:hint="eastAsia" w:ascii="宋体" w:hAnsi="宋体" w:eastAsia="宋体" w:cs="宋体"/>
                <w:color w:val="auto"/>
                <w:kern w:val="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303" w:hRule="atLeast"/>
        </w:trPr>
        <w:tc>
          <w:tcPr>
            <w:tcW w:w="1087" w:type="dxa"/>
            <w:vMerge w:val="continue"/>
            <w:tcBorders>
              <w:left w:val="single" w:color="auto" w:sz="4" w:space="0"/>
              <w:bottom w:val="single" w:color="000000"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485" w:type="dxa"/>
            <w:gridSpan w:val="2"/>
            <w:vMerge w:val="continue"/>
            <w:tcBorders>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079"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2745" w:type="dxa"/>
            <w:gridSpan w:val="6"/>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2044" w:type="dxa"/>
            <w:gridSpan w:val="3"/>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886" w:hRule="atLeast"/>
        </w:trPr>
        <w:tc>
          <w:tcPr>
            <w:tcW w:w="1087" w:type="dxa"/>
            <w:tcBorders>
              <w:top w:val="nil"/>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保障绩效目标实现措施</w:t>
            </w:r>
          </w:p>
        </w:tc>
        <w:tc>
          <w:tcPr>
            <w:tcW w:w="7353" w:type="dxa"/>
            <w:gridSpan w:val="13"/>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将年度推进服务业发展相关指标纳入市级目标考核内容，在市委、市政府领导和指导下，在各区、葛店开发区、临空经济区和市直相关部门共同努力下，全力推进我市服务业常态化发展。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303" w:hRule="atLeast"/>
        </w:trPr>
        <w:tc>
          <w:tcPr>
            <w:tcW w:w="1087" w:type="dxa"/>
            <w:vMerge w:val="restart"/>
            <w:tcBorders>
              <w:top w:val="nil"/>
              <w:left w:val="single" w:color="auto" w:sz="4" w:space="0"/>
              <w:bottom w:val="single" w:color="auto" w:sz="4" w:space="0"/>
              <w:right w:val="nil"/>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主管部门审核意见</w:t>
            </w:r>
          </w:p>
        </w:tc>
        <w:tc>
          <w:tcPr>
            <w:tcW w:w="7353" w:type="dxa"/>
            <w:gridSpan w:val="13"/>
            <w:tcBorders>
              <w:top w:val="single" w:color="auto" w:sz="4" w:space="0"/>
              <w:left w:val="single" w:color="auto" w:sz="4" w:space="0"/>
              <w:bottom w:val="nil"/>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xml:space="preserve">审核意见：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303" w:hRule="atLeast"/>
        </w:trPr>
        <w:tc>
          <w:tcPr>
            <w:tcW w:w="1087" w:type="dxa"/>
            <w:vMerge w:val="continue"/>
            <w:tcBorders>
              <w:top w:val="nil"/>
              <w:left w:val="single" w:color="auto" w:sz="4" w:space="0"/>
              <w:bottom w:val="single" w:color="auto" w:sz="4" w:space="0"/>
              <w:right w:val="nil"/>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7353" w:type="dxa"/>
            <w:gridSpan w:val="13"/>
            <w:tcBorders>
              <w:top w:val="nil"/>
              <w:left w:val="single" w:color="auto" w:sz="4" w:space="0"/>
              <w:bottom w:val="nil"/>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xml:space="preserve">                                                           审核人：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5" w:type="dxa"/>
          <w:trHeight w:val="315" w:hRule="atLeast"/>
        </w:trPr>
        <w:tc>
          <w:tcPr>
            <w:tcW w:w="1087" w:type="dxa"/>
            <w:vMerge w:val="continue"/>
            <w:tcBorders>
              <w:top w:val="nil"/>
              <w:left w:val="single" w:color="auto" w:sz="4" w:space="0"/>
              <w:bottom w:val="single" w:color="auto" w:sz="4" w:space="0"/>
              <w:right w:val="nil"/>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7353" w:type="dxa"/>
            <w:gridSpan w:val="13"/>
            <w:tcBorders>
              <w:top w:val="nil"/>
              <w:left w:val="single" w:color="auto" w:sz="4" w:space="0"/>
              <w:bottom w:val="single" w:color="auto" w:sz="4" w:space="0"/>
              <w:right w:val="single" w:color="000000"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单位公章：   年   月   日    </w:t>
            </w:r>
          </w:p>
        </w:tc>
      </w:tr>
    </w:tbl>
    <w:p>
      <w:pPr>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rPr>
        <w:br w:type="page"/>
      </w:r>
    </w:p>
    <w:p>
      <w:pPr>
        <w:rPr>
          <w:rFonts w:ascii="宋体" w:hAnsi="宋体" w:eastAsia="宋体" w:cs="宋体"/>
          <w:b/>
          <w:bCs/>
          <w:color w:val="auto"/>
          <w:kern w:val="0"/>
          <w:sz w:val="30"/>
          <w:szCs w:val="30"/>
        </w:rPr>
      </w:pPr>
      <w:r>
        <w:rPr>
          <w:rStyle w:val="23"/>
          <w:rFonts w:hint="eastAsia" w:ascii="Times New Roman" w:hAnsi="Times New Roman" w:cs="Times New Roman"/>
        </w:rPr>
        <w:t>附件1.</w:t>
      </w:r>
    </w:p>
    <w:tbl>
      <w:tblPr>
        <w:tblStyle w:val="7"/>
        <w:tblW w:w="915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7"/>
        <w:gridCol w:w="1291"/>
        <w:gridCol w:w="500"/>
        <w:gridCol w:w="523"/>
        <w:gridCol w:w="634"/>
        <w:gridCol w:w="2160"/>
        <w:gridCol w:w="240"/>
        <w:gridCol w:w="780"/>
        <w:gridCol w:w="75"/>
        <w:gridCol w:w="467"/>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9152" w:type="dxa"/>
            <w:gridSpan w:val="11"/>
            <w:tcBorders>
              <w:top w:val="nil"/>
              <w:left w:val="nil"/>
              <w:bottom w:val="nil"/>
              <w:right w:val="nil"/>
            </w:tcBorders>
            <w:vAlign w:val="center"/>
          </w:tcPr>
          <w:p>
            <w:pPr>
              <w:widowControl/>
              <w:jc w:val="center"/>
              <w:rPr>
                <w:rFonts w:ascii="宋体" w:hAnsi="宋体" w:eastAsia="宋体" w:cs="宋体"/>
                <w:b/>
                <w:bCs/>
                <w:color w:val="auto"/>
                <w:kern w:val="0"/>
                <w:sz w:val="32"/>
                <w:szCs w:val="32"/>
              </w:rPr>
            </w:pPr>
            <w:r>
              <w:rPr>
                <w:rFonts w:hint="eastAsia" w:ascii="宋体" w:hAnsi="宋体" w:eastAsia="宋体" w:cs="宋体"/>
                <w:b/>
                <w:bCs/>
                <w:color w:val="auto"/>
                <w:kern w:val="0"/>
                <w:sz w:val="32"/>
                <w:szCs w:val="32"/>
              </w:rPr>
              <w:t>鄂州市2020年市直部门预算项目支出绩效目标表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378" w:type="dxa"/>
            <w:gridSpan w:val="2"/>
            <w:tcBorders>
              <w:top w:val="nil"/>
              <w:left w:val="nil"/>
              <w:bottom w:val="nil"/>
              <w:right w:val="nil"/>
            </w:tcBorders>
            <w:vAlign w:val="center"/>
          </w:tcPr>
          <w:p>
            <w:pPr>
              <w:widowControl/>
              <w:spacing w:line="240" w:lineRule="exac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申报单位：</w:t>
            </w:r>
            <w:r>
              <w:rPr>
                <w:rFonts w:hint="eastAsia" w:ascii="宋体" w:hAnsi="宋体" w:eastAsia="宋体" w:cs="宋体"/>
                <w:color w:val="auto"/>
                <w:kern w:val="0"/>
                <w:sz w:val="18"/>
                <w:szCs w:val="18"/>
                <w:lang w:eastAsia="zh-CN"/>
              </w:rPr>
              <w:t>鄂州市发改委</w:t>
            </w:r>
            <w:r>
              <w:rPr>
                <w:rFonts w:hint="eastAsia" w:ascii="宋体" w:hAnsi="宋体" w:eastAsia="宋体" w:cs="宋体"/>
                <w:color w:val="auto"/>
                <w:kern w:val="0"/>
                <w:sz w:val="18"/>
                <w:szCs w:val="18"/>
              </w:rPr>
              <w:t xml:space="preserve"> </w:t>
            </w:r>
          </w:p>
        </w:tc>
        <w:tc>
          <w:tcPr>
            <w:tcW w:w="500" w:type="dxa"/>
            <w:tcBorders>
              <w:top w:val="nil"/>
              <w:left w:val="nil"/>
              <w:bottom w:val="nil"/>
              <w:right w:val="nil"/>
            </w:tcBorders>
            <w:vAlign w:val="center"/>
          </w:tcPr>
          <w:p>
            <w:pPr>
              <w:widowControl/>
              <w:spacing w:line="240" w:lineRule="exact"/>
              <w:rPr>
                <w:rFonts w:hint="eastAsia" w:ascii="宋体" w:hAnsi="宋体" w:eastAsia="宋体" w:cs="宋体"/>
                <w:color w:val="auto"/>
                <w:kern w:val="0"/>
                <w:sz w:val="18"/>
                <w:szCs w:val="18"/>
              </w:rPr>
            </w:pPr>
          </w:p>
        </w:tc>
        <w:tc>
          <w:tcPr>
            <w:tcW w:w="523" w:type="dxa"/>
            <w:tcBorders>
              <w:top w:val="nil"/>
              <w:left w:val="nil"/>
              <w:bottom w:val="nil"/>
              <w:right w:val="nil"/>
            </w:tcBorders>
            <w:vAlign w:val="center"/>
          </w:tcPr>
          <w:p>
            <w:pPr>
              <w:widowControl/>
              <w:spacing w:line="240" w:lineRule="exact"/>
              <w:rPr>
                <w:rFonts w:ascii="宋体" w:hAnsi="宋体" w:eastAsia="宋体" w:cs="宋体"/>
                <w:color w:val="auto"/>
                <w:kern w:val="0"/>
                <w:sz w:val="18"/>
                <w:szCs w:val="18"/>
              </w:rPr>
            </w:pPr>
          </w:p>
        </w:tc>
        <w:tc>
          <w:tcPr>
            <w:tcW w:w="2794" w:type="dxa"/>
            <w:gridSpan w:val="2"/>
            <w:tcBorders>
              <w:top w:val="nil"/>
              <w:left w:val="nil"/>
              <w:bottom w:val="nil"/>
              <w:right w:val="nil"/>
            </w:tcBorders>
            <w:vAlign w:val="center"/>
          </w:tcPr>
          <w:p>
            <w:pPr>
              <w:widowControl/>
              <w:spacing w:line="240" w:lineRule="exact"/>
              <w:rPr>
                <w:rFonts w:ascii="宋体" w:hAnsi="宋体" w:eastAsia="宋体" w:cs="宋体"/>
                <w:color w:val="auto"/>
                <w:kern w:val="0"/>
                <w:sz w:val="18"/>
                <w:szCs w:val="18"/>
              </w:rPr>
            </w:pPr>
          </w:p>
        </w:tc>
        <w:tc>
          <w:tcPr>
            <w:tcW w:w="240" w:type="dxa"/>
            <w:tcBorders>
              <w:top w:val="nil"/>
              <w:left w:val="nil"/>
              <w:bottom w:val="nil"/>
              <w:right w:val="nil"/>
            </w:tcBorders>
            <w:vAlign w:val="center"/>
          </w:tcPr>
          <w:p>
            <w:pPr>
              <w:widowControl/>
              <w:spacing w:line="240" w:lineRule="exact"/>
              <w:rPr>
                <w:rFonts w:ascii="宋体" w:hAnsi="宋体" w:eastAsia="宋体" w:cs="宋体"/>
                <w:color w:val="auto"/>
                <w:kern w:val="0"/>
                <w:sz w:val="18"/>
                <w:szCs w:val="18"/>
              </w:rPr>
            </w:pPr>
          </w:p>
        </w:tc>
        <w:tc>
          <w:tcPr>
            <w:tcW w:w="780" w:type="dxa"/>
            <w:tcBorders>
              <w:top w:val="nil"/>
              <w:left w:val="nil"/>
              <w:bottom w:val="nil"/>
              <w:right w:val="nil"/>
            </w:tcBorders>
            <w:vAlign w:val="center"/>
          </w:tcPr>
          <w:p>
            <w:pPr>
              <w:widowControl/>
              <w:spacing w:line="240" w:lineRule="exact"/>
              <w:jc w:val="distribute"/>
              <w:rPr>
                <w:rFonts w:ascii="宋体" w:hAnsi="宋体" w:eastAsia="宋体" w:cs="宋体"/>
                <w:color w:val="auto"/>
                <w:kern w:val="0"/>
                <w:sz w:val="18"/>
                <w:szCs w:val="18"/>
              </w:rPr>
            </w:pPr>
          </w:p>
        </w:tc>
        <w:tc>
          <w:tcPr>
            <w:tcW w:w="542" w:type="dxa"/>
            <w:gridSpan w:val="2"/>
            <w:tcBorders>
              <w:top w:val="nil"/>
              <w:left w:val="nil"/>
              <w:bottom w:val="nil"/>
              <w:right w:val="nil"/>
            </w:tcBorders>
            <w:vAlign w:val="center"/>
          </w:tcPr>
          <w:p>
            <w:pPr>
              <w:widowControl/>
              <w:spacing w:line="240" w:lineRule="exact"/>
              <w:jc w:val="distribute"/>
              <w:rPr>
                <w:rFonts w:ascii="宋体" w:hAnsi="宋体" w:eastAsia="宋体" w:cs="宋体"/>
                <w:color w:val="auto"/>
                <w:kern w:val="0"/>
                <w:sz w:val="18"/>
                <w:szCs w:val="18"/>
              </w:rPr>
            </w:pPr>
          </w:p>
        </w:tc>
        <w:tc>
          <w:tcPr>
            <w:tcW w:w="1395" w:type="dxa"/>
            <w:tcBorders>
              <w:top w:val="nil"/>
              <w:left w:val="nil"/>
              <w:bottom w:val="nil"/>
              <w:right w:val="nil"/>
            </w:tcBorders>
            <w:vAlign w:val="center"/>
          </w:tcPr>
          <w:p>
            <w:pPr>
              <w:widowControl/>
              <w:spacing w:line="240" w:lineRule="exact"/>
              <w:jc w:val="distribute"/>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金额单位：万</w:t>
            </w:r>
            <w:r>
              <w:rPr>
                <w:rFonts w:hint="eastAsia" w:ascii="宋体" w:hAnsi="宋体" w:eastAsia="宋体" w:cs="宋体"/>
                <w:color w:val="auto"/>
                <w:kern w:val="0"/>
                <w:sz w:val="18"/>
                <w:szCs w:val="18"/>
              </w:rPr>
              <w:t xml:space="preserve">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项目名称</w:t>
            </w:r>
          </w:p>
        </w:tc>
        <w:tc>
          <w:tcPr>
            <w:tcW w:w="179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固定资产投资项目前期工作奖励</w:t>
            </w:r>
          </w:p>
        </w:tc>
        <w:tc>
          <w:tcPr>
            <w:tcW w:w="1157"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项目类别</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sz w:val="20"/>
                <w:szCs w:val="20"/>
              </w:rPr>
              <w:t>经济社会发展类</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项目性质</w:t>
            </w:r>
          </w:p>
        </w:tc>
        <w:tc>
          <w:tcPr>
            <w:tcW w:w="193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sz w:val="20"/>
                <w:szCs w:val="20"/>
                <w:lang w:eastAsia="zh-CN"/>
              </w:rPr>
              <w:t>持续</w:t>
            </w:r>
            <w:r>
              <w:rPr>
                <w:rFonts w:hint="eastAsia" w:ascii="宋体" w:hAnsi="宋体" w:eastAsia="宋体"/>
                <w:sz w:val="20"/>
                <w:szCs w:val="20"/>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tcBorders>
              <w:top w:val="nil"/>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立项依据</w:t>
            </w:r>
          </w:p>
        </w:tc>
        <w:tc>
          <w:tcPr>
            <w:tcW w:w="8065" w:type="dxa"/>
            <w:gridSpan w:val="10"/>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充分发挥重点项目支撑引领作用，促进投资平稳增长，推动鄂州经济高质量发展。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087" w:type="dxa"/>
            <w:vMerge w:val="restart"/>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项目预算</w:t>
            </w:r>
          </w:p>
        </w:tc>
        <w:tc>
          <w:tcPr>
            <w:tcW w:w="1291" w:type="dxa"/>
            <w:vMerge w:val="restart"/>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成本构成</w:t>
            </w:r>
          </w:p>
        </w:tc>
        <w:tc>
          <w:tcPr>
            <w:tcW w:w="102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金额</w:t>
            </w:r>
          </w:p>
        </w:tc>
        <w:tc>
          <w:tcPr>
            <w:tcW w:w="279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测算（公式）依据</w:t>
            </w:r>
          </w:p>
        </w:tc>
        <w:tc>
          <w:tcPr>
            <w:tcW w:w="1095" w:type="dxa"/>
            <w:gridSpan w:val="3"/>
            <w:vMerge w:val="restart"/>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201</w:t>
            </w:r>
            <w:r>
              <w:rPr>
                <w:rFonts w:hint="eastAsia" w:ascii="宋体" w:hAnsi="宋体" w:eastAsia="宋体" w:cs="宋体"/>
                <w:color w:val="auto"/>
                <w:kern w:val="0"/>
                <w:sz w:val="18"/>
                <w:szCs w:val="18"/>
                <w:lang w:val="en-US" w:eastAsia="zh-CN"/>
              </w:rPr>
              <w:t>8</w:t>
            </w:r>
            <w:r>
              <w:rPr>
                <w:rFonts w:hint="eastAsia" w:ascii="宋体" w:hAnsi="宋体" w:eastAsia="宋体" w:cs="宋体"/>
                <w:color w:val="auto"/>
                <w:kern w:val="0"/>
                <w:sz w:val="18"/>
                <w:szCs w:val="18"/>
              </w:rPr>
              <w:t>年实际执行数</w:t>
            </w:r>
          </w:p>
        </w:tc>
        <w:tc>
          <w:tcPr>
            <w:tcW w:w="1862" w:type="dxa"/>
            <w:gridSpan w:val="2"/>
            <w:vMerge w:val="restart"/>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2019年实际执行数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087" w:type="dxa"/>
            <w:vMerge w:val="continue"/>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291" w:type="dxa"/>
            <w:vMerge w:val="continue"/>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0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7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095" w:type="dxa"/>
            <w:gridSpan w:val="3"/>
            <w:vMerge w:val="continue"/>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862" w:type="dxa"/>
            <w:gridSpan w:val="2"/>
            <w:vMerge w:val="continue"/>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291" w:type="dxa"/>
            <w:tcBorders>
              <w:top w:val="nil"/>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项目评估</w:t>
            </w:r>
          </w:p>
        </w:tc>
        <w:tc>
          <w:tcPr>
            <w:tcW w:w="102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900</w:t>
            </w:r>
          </w:p>
        </w:tc>
        <w:tc>
          <w:tcPr>
            <w:tcW w:w="2794"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根据近年来统计情况看，平均每年全市申报纳入投资统计库的新项目有250-300个左右，按每个奖励3万元计算，预计需要经费900万元。</w:t>
            </w:r>
          </w:p>
        </w:tc>
        <w:tc>
          <w:tcPr>
            <w:tcW w:w="1095" w:type="dxa"/>
            <w:gridSpan w:val="3"/>
            <w:tcBorders>
              <w:top w:val="nil"/>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p>
        </w:tc>
        <w:tc>
          <w:tcPr>
            <w:tcW w:w="1862" w:type="dxa"/>
            <w:gridSpan w:val="2"/>
            <w:tcBorders>
              <w:top w:val="nil"/>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291" w:type="dxa"/>
            <w:tcBorders>
              <w:top w:val="nil"/>
              <w:left w:val="nil"/>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合计</w:t>
            </w:r>
          </w:p>
        </w:tc>
        <w:tc>
          <w:tcPr>
            <w:tcW w:w="102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900</w:t>
            </w:r>
          </w:p>
        </w:tc>
        <w:tc>
          <w:tcPr>
            <w:tcW w:w="2794"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095" w:type="dxa"/>
            <w:gridSpan w:val="3"/>
            <w:tcBorders>
              <w:top w:val="nil"/>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p>
        </w:tc>
        <w:tc>
          <w:tcPr>
            <w:tcW w:w="1862" w:type="dxa"/>
            <w:gridSpan w:val="2"/>
            <w:tcBorders>
              <w:top w:val="nil"/>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tcBorders>
              <w:top w:val="nil"/>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绩效目标</w:t>
            </w:r>
          </w:p>
        </w:tc>
        <w:tc>
          <w:tcPr>
            <w:tcW w:w="8065" w:type="dxa"/>
            <w:gridSpan w:val="10"/>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完成年度固定资产投资计划，促进当地经济社会的发展。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绩效指标</w:t>
            </w:r>
          </w:p>
        </w:tc>
        <w:tc>
          <w:tcPr>
            <w:tcW w:w="1791"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一级指标</w:t>
            </w:r>
          </w:p>
        </w:tc>
        <w:tc>
          <w:tcPr>
            <w:tcW w:w="331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二级指标</w:t>
            </w:r>
          </w:p>
        </w:tc>
        <w:tc>
          <w:tcPr>
            <w:tcW w:w="1095"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绩效标准</w:t>
            </w:r>
          </w:p>
        </w:tc>
        <w:tc>
          <w:tcPr>
            <w:tcW w:w="1862"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当年预期实现值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791"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数量指标</w:t>
            </w:r>
          </w:p>
        </w:tc>
        <w:tc>
          <w:tcPr>
            <w:tcW w:w="331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申报入库项目个数</w:t>
            </w:r>
          </w:p>
        </w:tc>
        <w:tc>
          <w:tcPr>
            <w:tcW w:w="1095"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入库项目能支撑当地固定资产投资目标任务完成</w:t>
            </w:r>
          </w:p>
        </w:tc>
        <w:tc>
          <w:tcPr>
            <w:tcW w:w="1862" w:type="dxa"/>
            <w:gridSpan w:val="2"/>
            <w:tcBorders>
              <w:top w:val="single" w:color="auto" w:sz="4" w:space="0"/>
              <w:left w:val="single" w:color="auto" w:sz="4" w:space="0"/>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791"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质量指标</w:t>
            </w:r>
          </w:p>
        </w:tc>
        <w:tc>
          <w:tcPr>
            <w:tcW w:w="331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入库项目投资额度</w:t>
            </w:r>
          </w:p>
        </w:tc>
        <w:tc>
          <w:tcPr>
            <w:tcW w:w="1095"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单个项目总投资500万元以上</w:t>
            </w:r>
          </w:p>
        </w:tc>
        <w:tc>
          <w:tcPr>
            <w:tcW w:w="1862" w:type="dxa"/>
            <w:gridSpan w:val="2"/>
            <w:tcBorders>
              <w:top w:val="single" w:color="auto" w:sz="4" w:space="0"/>
              <w:left w:val="single" w:color="auto" w:sz="4" w:space="0"/>
              <w:bottom w:val="single" w:color="auto" w:sz="4" w:space="0"/>
              <w:right w:val="single" w:color="000000"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全市新入库项目250-300个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791"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成本指标</w:t>
            </w:r>
          </w:p>
        </w:tc>
        <w:tc>
          <w:tcPr>
            <w:tcW w:w="331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p>
        </w:tc>
        <w:tc>
          <w:tcPr>
            <w:tcW w:w="1095" w:type="dxa"/>
            <w:gridSpan w:val="3"/>
            <w:tcBorders>
              <w:top w:val="single" w:color="auto" w:sz="4" w:space="0"/>
              <w:left w:val="single" w:color="auto" w:sz="4" w:space="0"/>
              <w:bottom w:val="single" w:color="auto" w:sz="4" w:space="0"/>
              <w:right w:val="single" w:color="auto" w:sz="4" w:space="0"/>
            </w:tcBorders>
            <w:vAlign w:val="center"/>
          </w:tcPr>
          <w:p>
            <w:pPr>
              <w:widowControl/>
              <w:tabs>
                <w:tab w:val="right" w:pos="-1641"/>
              </w:tabs>
              <w:wordWrap/>
              <w:adjustRightInd/>
              <w:snapToGrid/>
              <w:spacing w:line="240" w:lineRule="exact"/>
              <w:textAlignment w:val="auto"/>
              <w:rPr>
                <w:rFonts w:hint="eastAsia" w:ascii="宋体" w:hAnsi="宋体" w:eastAsia="宋体" w:cs="宋体"/>
                <w:color w:val="auto"/>
                <w:kern w:val="0"/>
                <w:sz w:val="18"/>
                <w:szCs w:val="18"/>
                <w:lang w:val="en-US" w:eastAsia="zh-CN"/>
              </w:rPr>
            </w:pPr>
          </w:p>
        </w:tc>
        <w:tc>
          <w:tcPr>
            <w:tcW w:w="1862" w:type="dxa"/>
            <w:gridSpan w:val="2"/>
            <w:tcBorders>
              <w:top w:val="single" w:color="auto" w:sz="4" w:space="0"/>
              <w:left w:val="single" w:color="auto" w:sz="4" w:space="0"/>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791"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经济效益指标 </w:t>
            </w:r>
          </w:p>
        </w:tc>
        <w:tc>
          <w:tcPr>
            <w:tcW w:w="331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组织项目入库，保持投资健康平稳增长，促进当地经济发展</w:t>
            </w:r>
            <w:r>
              <w:rPr>
                <w:rFonts w:hint="eastAsia" w:ascii="宋体" w:hAnsi="宋体" w:eastAsia="宋体" w:cs="宋体"/>
                <w:color w:val="auto"/>
                <w:kern w:val="0"/>
                <w:sz w:val="18"/>
                <w:szCs w:val="18"/>
                <w:lang w:eastAsia="zh-CN"/>
              </w:rPr>
              <w:t>。</w:t>
            </w:r>
          </w:p>
        </w:tc>
        <w:tc>
          <w:tcPr>
            <w:tcW w:w="1095" w:type="dxa"/>
            <w:gridSpan w:val="3"/>
            <w:tcBorders>
              <w:top w:val="single" w:color="auto" w:sz="4" w:space="0"/>
              <w:left w:val="single" w:color="auto" w:sz="4" w:space="0"/>
              <w:bottom w:val="single" w:color="auto" w:sz="4" w:space="0"/>
              <w:right w:val="single" w:color="000000"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达成预期效果</w:t>
            </w:r>
          </w:p>
        </w:tc>
        <w:tc>
          <w:tcPr>
            <w:tcW w:w="1862"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达成预期效果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791"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社会效益指标</w:t>
            </w:r>
          </w:p>
        </w:tc>
        <w:tc>
          <w:tcPr>
            <w:tcW w:w="331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促进经济社会全面协调可持续发展</w:t>
            </w:r>
            <w:r>
              <w:rPr>
                <w:rFonts w:hint="eastAsia" w:ascii="宋体" w:hAnsi="宋体" w:eastAsia="宋体" w:cs="宋体"/>
                <w:color w:val="auto"/>
                <w:kern w:val="0"/>
                <w:sz w:val="18"/>
                <w:szCs w:val="18"/>
                <w:lang w:eastAsia="zh-CN"/>
              </w:rPr>
              <w:t>。</w:t>
            </w:r>
          </w:p>
        </w:tc>
        <w:tc>
          <w:tcPr>
            <w:tcW w:w="1095" w:type="dxa"/>
            <w:gridSpan w:val="3"/>
            <w:tcBorders>
              <w:top w:val="single" w:color="auto" w:sz="4" w:space="0"/>
              <w:left w:val="single" w:color="auto" w:sz="4" w:space="0"/>
              <w:bottom w:val="single" w:color="auto" w:sz="4" w:space="0"/>
              <w:right w:val="single" w:color="000000"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达成预期效果</w:t>
            </w:r>
          </w:p>
        </w:tc>
        <w:tc>
          <w:tcPr>
            <w:tcW w:w="1862"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达成预期效果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791"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生态效益指标</w:t>
            </w:r>
          </w:p>
        </w:tc>
        <w:tc>
          <w:tcPr>
            <w:tcW w:w="331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1095"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1862"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791"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时效指标</w:t>
            </w:r>
          </w:p>
        </w:tc>
        <w:tc>
          <w:tcPr>
            <w:tcW w:w="331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年度内</w:t>
            </w:r>
          </w:p>
        </w:tc>
        <w:tc>
          <w:tcPr>
            <w:tcW w:w="1095"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100%</w:t>
            </w:r>
          </w:p>
        </w:tc>
        <w:tc>
          <w:tcPr>
            <w:tcW w:w="1862"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791"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可持续影响指标</w:t>
            </w:r>
          </w:p>
        </w:tc>
        <w:tc>
          <w:tcPr>
            <w:tcW w:w="331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095"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862"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791"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服务对象满意度指标</w:t>
            </w:r>
          </w:p>
        </w:tc>
        <w:tc>
          <w:tcPr>
            <w:tcW w:w="331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095"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862"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6"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保障绩效目标实现措施</w:t>
            </w:r>
          </w:p>
        </w:tc>
        <w:tc>
          <w:tcPr>
            <w:tcW w:w="8065"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restart"/>
            <w:tcBorders>
              <w:top w:val="single" w:color="auto" w:sz="4" w:space="0"/>
              <w:left w:val="single" w:color="auto" w:sz="4" w:space="0"/>
              <w:bottom w:val="single" w:color="auto" w:sz="4" w:space="0"/>
              <w:right w:val="nil"/>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主管部门审核意见</w:t>
            </w:r>
          </w:p>
        </w:tc>
        <w:tc>
          <w:tcPr>
            <w:tcW w:w="8065" w:type="dxa"/>
            <w:gridSpan w:val="10"/>
            <w:tcBorders>
              <w:top w:val="single" w:color="auto" w:sz="4" w:space="0"/>
              <w:left w:val="single" w:color="auto" w:sz="4" w:space="0"/>
              <w:bottom w:val="nil"/>
              <w:right w:val="single" w:color="000000"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审核意见：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nil"/>
              <w:left w:val="single" w:color="auto" w:sz="4" w:space="0"/>
              <w:bottom w:val="single" w:color="auto" w:sz="4" w:space="0"/>
              <w:right w:val="nil"/>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8065" w:type="dxa"/>
            <w:gridSpan w:val="10"/>
            <w:tcBorders>
              <w:top w:val="nil"/>
              <w:left w:val="single" w:color="auto" w:sz="4" w:space="0"/>
              <w:bottom w:val="nil"/>
              <w:right w:val="single" w:color="000000"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审核人：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87" w:type="dxa"/>
            <w:vMerge w:val="continue"/>
            <w:tcBorders>
              <w:top w:val="nil"/>
              <w:left w:val="single" w:color="auto" w:sz="4" w:space="0"/>
              <w:bottom w:val="single" w:color="auto" w:sz="4" w:space="0"/>
              <w:right w:val="nil"/>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8065" w:type="dxa"/>
            <w:gridSpan w:val="10"/>
            <w:tcBorders>
              <w:top w:val="nil"/>
              <w:left w:val="single" w:color="auto" w:sz="4" w:space="0"/>
              <w:bottom w:val="single" w:color="auto" w:sz="4" w:space="0"/>
              <w:right w:val="single" w:color="000000"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单位公章：   年   月   日    </w:t>
            </w:r>
          </w:p>
        </w:tc>
      </w:tr>
    </w:tbl>
    <w:p>
      <w:pPr>
        <w:rPr>
          <w:rFonts w:hint="eastAsia" w:ascii="宋体" w:hAnsi="宋体" w:eastAsia="宋体" w:cs="宋体"/>
          <w:bCs/>
          <w:color w:val="auto"/>
          <w:kern w:val="0"/>
          <w:sz w:val="28"/>
          <w:szCs w:val="28"/>
        </w:rPr>
      </w:pPr>
    </w:p>
    <w:p>
      <w:pPr>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rPr>
        <w:br w:type="page"/>
      </w:r>
    </w:p>
    <w:p>
      <w:pPr>
        <w:rPr>
          <w:rStyle w:val="23"/>
          <w:rFonts w:hint="eastAsia" w:ascii="Times New Roman" w:hAnsi="Times New Roman" w:cs="Times New Roman"/>
        </w:rPr>
      </w:pPr>
      <w:r>
        <w:rPr>
          <w:rStyle w:val="23"/>
          <w:rFonts w:hint="eastAsia" w:ascii="Times New Roman" w:hAnsi="Times New Roman" w:cs="Times New Roman"/>
        </w:rPr>
        <w:t>附件1.</w:t>
      </w:r>
    </w:p>
    <w:tbl>
      <w:tblPr>
        <w:tblStyle w:val="7"/>
        <w:tblW w:w="885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7"/>
        <w:gridCol w:w="1291"/>
        <w:gridCol w:w="194"/>
        <w:gridCol w:w="306"/>
        <w:gridCol w:w="523"/>
        <w:gridCol w:w="250"/>
        <w:gridCol w:w="250"/>
        <w:gridCol w:w="258"/>
        <w:gridCol w:w="263"/>
        <w:gridCol w:w="1039"/>
        <w:gridCol w:w="687"/>
        <w:gridCol w:w="248"/>
        <w:gridCol w:w="531"/>
        <w:gridCol w:w="519"/>
        <w:gridCol w:w="1249"/>
        <w:gridCol w:w="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1" w:type="dxa"/>
          <w:trHeight w:val="459" w:hRule="atLeast"/>
        </w:trPr>
        <w:tc>
          <w:tcPr>
            <w:tcW w:w="8695" w:type="dxa"/>
            <w:gridSpan w:val="15"/>
            <w:tcBorders>
              <w:top w:val="nil"/>
              <w:left w:val="nil"/>
              <w:bottom w:val="nil"/>
              <w:right w:val="nil"/>
            </w:tcBorders>
            <w:vAlign w:val="center"/>
          </w:tcPr>
          <w:p>
            <w:pPr>
              <w:widowControl/>
              <w:jc w:val="center"/>
              <w:rPr>
                <w:rFonts w:ascii="宋体" w:hAnsi="宋体" w:eastAsia="宋体" w:cs="宋体"/>
                <w:b/>
                <w:bCs/>
                <w:color w:val="auto"/>
                <w:kern w:val="0"/>
                <w:sz w:val="32"/>
                <w:szCs w:val="32"/>
              </w:rPr>
            </w:pPr>
            <w:r>
              <w:rPr>
                <w:rFonts w:hint="eastAsia" w:ascii="宋体" w:hAnsi="宋体" w:eastAsia="宋体" w:cs="宋体"/>
                <w:b/>
                <w:bCs/>
                <w:color w:val="auto"/>
                <w:kern w:val="0"/>
                <w:sz w:val="32"/>
                <w:szCs w:val="32"/>
              </w:rPr>
              <w:t>鄂州市2020年市直部门预算项目支出绩效目标表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trPr>
        <w:tc>
          <w:tcPr>
            <w:tcW w:w="2378" w:type="dxa"/>
            <w:gridSpan w:val="2"/>
            <w:tcBorders>
              <w:top w:val="nil"/>
              <w:left w:val="nil"/>
              <w:bottom w:val="single" w:color="auto" w:sz="4" w:space="0"/>
              <w:right w:val="nil"/>
            </w:tcBorders>
            <w:vAlign w:val="center"/>
          </w:tcPr>
          <w:p>
            <w:pPr>
              <w:widowControl/>
              <w:spacing w:line="24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申报单位：市发</w:t>
            </w:r>
            <w:r>
              <w:rPr>
                <w:rFonts w:hint="eastAsia" w:ascii="宋体" w:hAnsi="宋体" w:eastAsia="宋体" w:cs="宋体"/>
                <w:color w:val="auto"/>
                <w:kern w:val="0"/>
                <w:sz w:val="18"/>
                <w:szCs w:val="18"/>
                <w:lang w:eastAsia="zh-CN"/>
              </w:rPr>
              <w:t>改委</w:t>
            </w:r>
            <w:r>
              <w:rPr>
                <w:rFonts w:ascii="宋体" w:hAnsi="宋体" w:eastAsia="宋体" w:cs="宋体"/>
                <w:color w:val="auto"/>
                <w:kern w:val="0"/>
                <w:sz w:val="18"/>
                <w:szCs w:val="18"/>
              </w:rPr>
              <w:t xml:space="preserve"> </w:t>
            </w:r>
          </w:p>
        </w:tc>
        <w:tc>
          <w:tcPr>
            <w:tcW w:w="500" w:type="dxa"/>
            <w:gridSpan w:val="2"/>
            <w:tcBorders>
              <w:top w:val="nil"/>
              <w:left w:val="nil"/>
              <w:bottom w:val="single" w:color="auto" w:sz="4" w:space="0"/>
              <w:right w:val="nil"/>
            </w:tcBorders>
            <w:vAlign w:val="center"/>
          </w:tcPr>
          <w:p>
            <w:pPr>
              <w:widowControl/>
              <w:spacing w:line="240" w:lineRule="exact"/>
              <w:rPr>
                <w:rFonts w:ascii="宋体" w:hAnsi="宋体" w:eastAsia="宋体" w:cs="宋体"/>
                <w:color w:val="auto"/>
                <w:kern w:val="0"/>
                <w:sz w:val="18"/>
                <w:szCs w:val="18"/>
              </w:rPr>
            </w:pPr>
          </w:p>
        </w:tc>
        <w:tc>
          <w:tcPr>
            <w:tcW w:w="523" w:type="dxa"/>
            <w:tcBorders>
              <w:top w:val="nil"/>
              <w:left w:val="nil"/>
              <w:bottom w:val="single" w:color="auto" w:sz="4" w:space="0"/>
              <w:right w:val="nil"/>
            </w:tcBorders>
            <w:vAlign w:val="center"/>
          </w:tcPr>
          <w:p>
            <w:pPr>
              <w:widowControl/>
              <w:spacing w:line="240" w:lineRule="exact"/>
              <w:rPr>
                <w:rFonts w:ascii="宋体" w:hAnsi="宋体" w:eastAsia="宋体" w:cs="宋体"/>
                <w:color w:val="auto"/>
                <w:kern w:val="0"/>
                <w:sz w:val="18"/>
                <w:szCs w:val="18"/>
              </w:rPr>
            </w:pPr>
          </w:p>
        </w:tc>
        <w:tc>
          <w:tcPr>
            <w:tcW w:w="250" w:type="dxa"/>
            <w:tcBorders>
              <w:top w:val="nil"/>
              <w:left w:val="nil"/>
              <w:bottom w:val="single" w:color="auto" w:sz="4" w:space="0"/>
              <w:right w:val="nil"/>
            </w:tcBorders>
            <w:vAlign w:val="center"/>
          </w:tcPr>
          <w:p>
            <w:pPr>
              <w:widowControl/>
              <w:spacing w:line="240" w:lineRule="exact"/>
              <w:rPr>
                <w:rFonts w:ascii="宋体" w:hAnsi="宋体" w:eastAsia="宋体" w:cs="宋体"/>
                <w:color w:val="auto"/>
                <w:kern w:val="0"/>
                <w:sz w:val="18"/>
                <w:szCs w:val="18"/>
              </w:rPr>
            </w:pPr>
          </w:p>
        </w:tc>
        <w:tc>
          <w:tcPr>
            <w:tcW w:w="250" w:type="dxa"/>
            <w:tcBorders>
              <w:top w:val="nil"/>
              <w:left w:val="nil"/>
              <w:bottom w:val="single" w:color="auto" w:sz="4" w:space="0"/>
              <w:right w:val="nil"/>
            </w:tcBorders>
            <w:vAlign w:val="center"/>
          </w:tcPr>
          <w:p>
            <w:pPr>
              <w:widowControl/>
              <w:spacing w:line="240" w:lineRule="exact"/>
              <w:rPr>
                <w:rFonts w:ascii="宋体" w:hAnsi="宋体" w:eastAsia="宋体" w:cs="宋体"/>
                <w:color w:val="auto"/>
                <w:kern w:val="0"/>
                <w:sz w:val="18"/>
                <w:szCs w:val="18"/>
              </w:rPr>
            </w:pPr>
          </w:p>
        </w:tc>
        <w:tc>
          <w:tcPr>
            <w:tcW w:w="258" w:type="dxa"/>
            <w:tcBorders>
              <w:top w:val="nil"/>
              <w:left w:val="nil"/>
              <w:bottom w:val="single" w:color="auto" w:sz="4" w:space="0"/>
              <w:right w:val="nil"/>
            </w:tcBorders>
            <w:vAlign w:val="center"/>
          </w:tcPr>
          <w:p>
            <w:pPr>
              <w:widowControl/>
              <w:spacing w:line="240" w:lineRule="exact"/>
              <w:rPr>
                <w:rFonts w:ascii="宋体" w:hAnsi="宋体" w:eastAsia="宋体" w:cs="宋体"/>
                <w:color w:val="auto"/>
                <w:kern w:val="0"/>
                <w:sz w:val="18"/>
                <w:szCs w:val="18"/>
              </w:rPr>
            </w:pPr>
          </w:p>
        </w:tc>
        <w:tc>
          <w:tcPr>
            <w:tcW w:w="263" w:type="dxa"/>
            <w:tcBorders>
              <w:top w:val="nil"/>
              <w:left w:val="nil"/>
              <w:bottom w:val="single" w:color="auto" w:sz="4" w:space="0"/>
              <w:right w:val="nil"/>
            </w:tcBorders>
            <w:vAlign w:val="center"/>
          </w:tcPr>
          <w:p>
            <w:pPr>
              <w:widowControl/>
              <w:spacing w:line="240" w:lineRule="exact"/>
              <w:rPr>
                <w:rFonts w:ascii="宋体" w:hAnsi="宋体" w:eastAsia="宋体" w:cs="宋体"/>
                <w:color w:val="auto"/>
                <w:kern w:val="0"/>
                <w:sz w:val="18"/>
                <w:szCs w:val="18"/>
              </w:rPr>
            </w:pPr>
          </w:p>
        </w:tc>
        <w:tc>
          <w:tcPr>
            <w:tcW w:w="1039" w:type="dxa"/>
            <w:tcBorders>
              <w:top w:val="nil"/>
              <w:left w:val="nil"/>
              <w:bottom w:val="single" w:color="auto" w:sz="4" w:space="0"/>
              <w:right w:val="nil"/>
            </w:tcBorders>
            <w:vAlign w:val="center"/>
          </w:tcPr>
          <w:p>
            <w:pPr>
              <w:widowControl/>
              <w:spacing w:line="24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c>
          <w:tcPr>
            <w:tcW w:w="3395" w:type="dxa"/>
            <w:gridSpan w:val="6"/>
            <w:tcBorders>
              <w:top w:val="nil"/>
              <w:left w:val="nil"/>
              <w:bottom w:val="single" w:color="auto" w:sz="4" w:space="0"/>
              <w:right w:val="nil"/>
            </w:tcBorders>
            <w:vAlign w:val="center"/>
          </w:tcPr>
          <w:p>
            <w:pPr>
              <w:widowControl/>
              <w:spacing w:line="240" w:lineRule="exact"/>
              <w:jc w:val="right"/>
              <w:rPr>
                <w:rFonts w:ascii="宋体" w:hAnsi="宋体" w:eastAsia="宋体" w:cs="宋体"/>
                <w:color w:val="auto"/>
                <w:kern w:val="0"/>
                <w:sz w:val="18"/>
                <w:szCs w:val="18"/>
              </w:rPr>
            </w:pPr>
            <w:r>
              <w:rPr>
                <w:rFonts w:hint="eastAsia" w:ascii="宋体" w:hAnsi="宋体" w:eastAsia="宋体" w:cs="宋体"/>
                <w:color w:val="auto"/>
                <w:kern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项目名称</w:t>
            </w:r>
          </w:p>
        </w:tc>
        <w:tc>
          <w:tcPr>
            <w:tcW w:w="1485"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全市公共机构节能及节能监察专项经费</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项目类别</w:t>
            </w:r>
          </w:p>
        </w:tc>
        <w:tc>
          <w:tcPr>
            <w:tcW w:w="1810"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经济社会发展类</w:t>
            </w:r>
          </w:p>
        </w:tc>
        <w:tc>
          <w:tcPr>
            <w:tcW w:w="1466"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项目性质</w:t>
            </w:r>
          </w:p>
        </w:tc>
        <w:tc>
          <w:tcPr>
            <w:tcW w:w="1929"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常年性项目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5"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立项依据</w:t>
            </w:r>
          </w:p>
        </w:tc>
        <w:tc>
          <w:tcPr>
            <w:tcW w:w="7769" w:type="dxa"/>
            <w:gridSpan w:val="1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节约资源是我国的基本国策，《中华人民共和国节约能源法》要求政府部门要加强对节能工作的组织领导，将节能工作纳入国民经济和社会发展规划，建立节能工作协调机制，研究解决节能工作当中的重大问题，全面部署、统筹推进行政区域内的节能工作。</w:t>
            </w:r>
          </w:p>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2、《湖北省实施&lt;中华人民共和国节约能源法&gt;办法》第五章第三十八条“省、设区的市人民政府设立节能专项资金用于节能工作。”</w:t>
            </w:r>
          </w:p>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3、《鄂州市节能监察实施细则》（鄂州政规[2013]2号）第十条“实施节能监察，不得向被监察单位收取任何费用。节能监察工作所需经费纳入财政预算。”</w:t>
            </w:r>
          </w:p>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4、《关于加强公共机构能源资源消费统计信息软件应用工作的通知》（鄂管函[2015]99号），二（三）维护服务费收取标；维护服务费用为300元/年/公共机构，由节能软件公司在每年1月份收取；维护服务费包括软件升级、运行维护、技术支持、业务培训和有关应用协调工作。</w:t>
            </w:r>
          </w:p>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5、根据省机关事务局《关于做好公共机构能源资源消费统计信息软件升级应用工作的通知》，二、维护服务费用；为了不影响年度能源资源消费统计数据报送工作及统计直报系统的正常使用，各公共机构请按照《关于加强公共机构能源资源消费统计信息软件应用工作的通知》（鄂管函[2015]99号）文件要求，及时交纳维护服务费（300元/年）；建议有条件的地区，可由机关事务管理部门统一交纳，并列入年度财政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087"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项目预算</w:t>
            </w:r>
          </w:p>
        </w:tc>
        <w:tc>
          <w:tcPr>
            <w:tcW w:w="1291"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成本构成</w:t>
            </w:r>
          </w:p>
        </w:tc>
        <w:tc>
          <w:tcPr>
            <w:tcW w:w="1023"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金额</w:t>
            </w:r>
          </w:p>
        </w:tc>
        <w:tc>
          <w:tcPr>
            <w:tcW w:w="2747" w:type="dxa"/>
            <w:gridSpan w:val="6"/>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测算（公式）依据</w:t>
            </w:r>
          </w:p>
        </w:tc>
        <w:tc>
          <w:tcPr>
            <w:tcW w:w="1298"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2018年实际执行数</w:t>
            </w:r>
          </w:p>
        </w:tc>
        <w:tc>
          <w:tcPr>
            <w:tcW w:w="141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2019年实际执行数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02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747"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29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4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29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1、办公费</w:t>
            </w:r>
          </w:p>
        </w:tc>
        <w:tc>
          <w:tcPr>
            <w:tcW w:w="102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w:t>
            </w:r>
          </w:p>
        </w:tc>
        <w:tc>
          <w:tcPr>
            <w:tcW w:w="2747"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用于节能监管办公耗材</w:t>
            </w:r>
          </w:p>
        </w:tc>
        <w:tc>
          <w:tcPr>
            <w:tcW w:w="1298"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29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2、差旅费</w:t>
            </w:r>
          </w:p>
        </w:tc>
        <w:tc>
          <w:tcPr>
            <w:tcW w:w="102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w:t>
            </w:r>
          </w:p>
        </w:tc>
        <w:tc>
          <w:tcPr>
            <w:tcW w:w="2747"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用于参加省、国家组织相关节能活动、会议、培训</w:t>
            </w:r>
          </w:p>
        </w:tc>
        <w:tc>
          <w:tcPr>
            <w:tcW w:w="1298"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29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3、会议费</w:t>
            </w:r>
          </w:p>
        </w:tc>
        <w:tc>
          <w:tcPr>
            <w:tcW w:w="102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w:t>
            </w:r>
          </w:p>
        </w:tc>
        <w:tc>
          <w:tcPr>
            <w:tcW w:w="2747"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用于召开全市节能相关协调会议</w:t>
            </w:r>
          </w:p>
        </w:tc>
        <w:tc>
          <w:tcPr>
            <w:tcW w:w="1298"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29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4、培训费</w:t>
            </w:r>
          </w:p>
        </w:tc>
        <w:tc>
          <w:tcPr>
            <w:tcW w:w="102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w:t>
            </w:r>
          </w:p>
        </w:tc>
        <w:tc>
          <w:tcPr>
            <w:tcW w:w="2747"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用于组织我市范围相关节能监察、节能审查业务培训</w:t>
            </w:r>
          </w:p>
        </w:tc>
        <w:tc>
          <w:tcPr>
            <w:tcW w:w="1298"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29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5、印刷费</w:t>
            </w:r>
          </w:p>
        </w:tc>
        <w:tc>
          <w:tcPr>
            <w:tcW w:w="102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w:t>
            </w:r>
          </w:p>
        </w:tc>
        <w:tc>
          <w:tcPr>
            <w:tcW w:w="2747"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用于制作节能活动宣传资料及有关节能考核文件资料</w:t>
            </w:r>
          </w:p>
        </w:tc>
        <w:tc>
          <w:tcPr>
            <w:tcW w:w="1298"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29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6、其他商品与服务支出</w:t>
            </w:r>
          </w:p>
        </w:tc>
        <w:tc>
          <w:tcPr>
            <w:tcW w:w="102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w:t>
            </w:r>
          </w:p>
        </w:tc>
        <w:tc>
          <w:tcPr>
            <w:tcW w:w="2747"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用于表彰与奖励、宣传</w:t>
            </w:r>
          </w:p>
        </w:tc>
        <w:tc>
          <w:tcPr>
            <w:tcW w:w="1298"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29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7、公共机构节能管理费</w:t>
            </w:r>
          </w:p>
        </w:tc>
        <w:tc>
          <w:tcPr>
            <w:tcW w:w="102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2747"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用于公共机构能源资源消费统计系统维护及相关公共机构节能管理</w:t>
            </w:r>
          </w:p>
        </w:tc>
        <w:tc>
          <w:tcPr>
            <w:tcW w:w="1298"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当年无此预算</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eastAsia="zh-CN"/>
              </w:rPr>
              <w:t>当年无此预算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29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合计</w:t>
            </w:r>
          </w:p>
        </w:tc>
        <w:tc>
          <w:tcPr>
            <w:tcW w:w="102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20</w:t>
            </w:r>
          </w:p>
        </w:tc>
        <w:tc>
          <w:tcPr>
            <w:tcW w:w="2747"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298"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绩效目标</w:t>
            </w:r>
          </w:p>
        </w:tc>
        <w:tc>
          <w:tcPr>
            <w:tcW w:w="7769" w:type="dxa"/>
            <w:gridSpan w:val="1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完成省下达我市节能目标为单位GDP综合能耗下降0.5%、能耗总量增量控制在18万吨标煤以内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绩效指标</w:t>
            </w:r>
          </w:p>
        </w:tc>
        <w:tc>
          <w:tcPr>
            <w:tcW w:w="1485"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一级指标</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二级指标</w:t>
            </w:r>
          </w:p>
        </w:tc>
        <w:tc>
          <w:tcPr>
            <w:tcW w:w="274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绩效标准</w:t>
            </w:r>
          </w:p>
        </w:tc>
        <w:tc>
          <w:tcPr>
            <w:tcW w:w="2460"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当年预期实现值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48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数量指标</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单位GDP能耗降低率</w:t>
            </w:r>
          </w:p>
        </w:tc>
        <w:tc>
          <w:tcPr>
            <w:tcW w:w="274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0.5%</w:t>
            </w:r>
          </w:p>
        </w:tc>
        <w:tc>
          <w:tcPr>
            <w:tcW w:w="2460"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4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能耗增量控制目标</w:t>
            </w:r>
          </w:p>
        </w:tc>
        <w:tc>
          <w:tcPr>
            <w:tcW w:w="274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18万吨以内</w:t>
            </w:r>
          </w:p>
        </w:tc>
        <w:tc>
          <w:tcPr>
            <w:tcW w:w="2460"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18万吨以内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4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74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460"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48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质量指标</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74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460"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4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74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460"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4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74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p>
        </w:tc>
        <w:tc>
          <w:tcPr>
            <w:tcW w:w="2460"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48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成本指标</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74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p>
        </w:tc>
        <w:tc>
          <w:tcPr>
            <w:tcW w:w="2460"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4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74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p>
        </w:tc>
        <w:tc>
          <w:tcPr>
            <w:tcW w:w="2460"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4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74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p>
        </w:tc>
        <w:tc>
          <w:tcPr>
            <w:tcW w:w="2460"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48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经济效益指标 </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为全市开展各项节能工作和规范节能监察工作提供资金保障</w:t>
            </w:r>
          </w:p>
        </w:tc>
        <w:tc>
          <w:tcPr>
            <w:tcW w:w="274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达成预期效果</w:t>
            </w:r>
          </w:p>
        </w:tc>
        <w:tc>
          <w:tcPr>
            <w:tcW w:w="2460"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达成预期效果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4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74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p>
        </w:tc>
        <w:tc>
          <w:tcPr>
            <w:tcW w:w="2460"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48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社会效益指标</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促进经济社会全面协调可持续发展</w:t>
            </w:r>
          </w:p>
        </w:tc>
        <w:tc>
          <w:tcPr>
            <w:tcW w:w="274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达成预期效果</w:t>
            </w:r>
          </w:p>
        </w:tc>
        <w:tc>
          <w:tcPr>
            <w:tcW w:w="2460"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达成预期效果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4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74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p>
        </w:tc>
        <w:tc>
          <w:tcPr>
            <w:tcW w:w="2460"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48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生态效益指标</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有效推动全社会节约能源，提高能源利用效率，保护和改善环境</w:t>
            </w:r>
          </w:p>
        </w:tc>
        <w:tc>
          <w:tcPr>
            <w:tcW w:w="274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达成预期效果</w:t>
            </w:r>
          </w:p>
        </w:tc>
        <w:tc>
          <w:tcPr>
            <w:tcW w:w="2460"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达成预期效果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4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274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p>
        </w:tc>
        <w:tc>
          <w:tcPr>
            <w:tcW w:w="2460"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时效指标</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74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p>
        </w:tc>
        <w:tc>
          <w:tcPr>
            <w:tcW w:w="2460"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48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可持续影响指标</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74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p>
        </w:tc>
        <w:tc>
          <w:tcPr>
            <w:tcW w:w="2460"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4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74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p>
        </w:tc>
        <w:tc>
          <w:tcPr>
            <w:tcW w:w="2460"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48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服务对象满意度指标</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74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p>
        </w:tc>
        <w:tc>
          <w:tcPr>
            <w:tcW w:w="2460"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4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74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p>
        </w:tc>
        <w:tc>
          <w:tcPr>
            <w:tcW w:w="2460"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5"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保障绩效目标实现措施</w:t>
            </w:r>
          </w:p>
        </w:tc>
        <w:tc>
          <w:tcPr>
            <w:tcW w:w="7769" w:type="dxa"/>
            <w:gridSpan w:val="1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1、组织保障：全市成立了节能减排领导小组，常务副市长任组长，领导小组办公室设立在市发改委，统筹推进全市节能减排工作。</w:t>
            </w:r>
          </w:p>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2、人员、设施保障：市编办批准成立了市节能监察中心，设立公益一类事业编制5个，开展全市节能监察工作，同时采购了相关节能监察设备。</w:t>
            </w:r>
          </w:p>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3、资金保障：《湖北省实施&lt;中华人民共和国节约能源法&gt;办法》及《鄂州市节能监察实施细则》均明确规定了市级层面应设立节能专项经费。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主管部门审核意见</w:t>
            </w:r>
          </w:p>
        </w:tc>
        <w:tc>
          <w:tcPr>
            <w:tcW w:w="7769" w:type="dxa"/>
            <w:gridSpan w:val="1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审核意见：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7769" w:type="dxa"/>
            <w:gridSpan w:val="1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审核人：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7769" w:type="dxa"/>
            <w:gridSpan w:val="1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单位公章：   年   月   日    </w:t>
            </w:r>
          </w:p>
        </w:tc>
      </w:tr>
    </w:tbl>
    <w:p>
      <w:pPr>
        <w:rPr>
          <w:rStyle w:val="23"/>
          <w:rFonts w:hint="eastAsia" w:ascii="Times New Roman" w:hAnsi="Times New Roman" w:cs="Times New Roman"/>
        </w:rPr>
      </w:pPr>
      <w:r>
        <w:rPr>
          <w:rStyle w:val="23"/>
          <w:rFonts w:hint="eastAsia" w:ascii="Times New Roman" w:hAnsi="Times New Roman" w:cs="Times New Roman"/>
        </w:rPr>
        <w:t>附件1.</w:t>
      </w:r>
    </w:p>
    <w:tbl>
      <w:tblPr>
        <w:tblStyle w:val="7"/>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04"/>
        <w:gridCol w:w="1431"/>
        <w:gridCol w:w="215"/>
        <w:gridCol w:w="339"/>
        <w:gridCol w:w="580"/>
        <w:gridCol w:w="277"/>
        <w:gridCol w:w="277"/>
        <w:gridCol w:w="286"/>
        <w:gridCol w:w="292"/>
        <w:gridCol w:w="1152"/>
        <w:gridCol w:w="762"/>
        <w:gridCol w:w="275"/>
        <w:gridCol w:w="589"/>
        <w:gridCol w:w="321"/>
        <w:gridCol w:w="1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7" w:hRule="atLeast"/>
          <w:jc w:val="center"/>
        </w:trPr>
        <w:tc>
          <w:tcPr>
            <w:tcW w:w="9638" w:type="dxa"/>
            <w:gridSpan w:val="15"/>
            <w:tcBorders>
              <w:top w:val="nil"/>
              <w:left w:val="nil"/>
              <w:bottom w:val="nil"/>
              <w:right w:val="nil"/>
            </w:tcBorders>
            <w:vAlign w:val="center"/>
          </w:tcPr>
          <w:p>
            <w:pPr>
              <w:widowControl/>
              <w:jc w:val="center"/>
              <w:rPr>
                <w:rFonts w:ascii="宋体" w:eastAsia="宋体" w:cs="宋体"/>
                <w:b/>
                <w:bCs/>
                <w:kern w:val="0"/>
                <w:sz w:val="32"/>
                <w:szCs w:val="32"/>
              </w:rPr>
            </w:pPr>
            <w:r>
              <w:rPr>
                <w:rFonts w:hint="eastAsia" w:ascii="宋体" w:hAnsi="宋体" w:eastAsia="宋体" w:cs="宋体"/>
                <w:b/>
                <w:bCs/>
                <w:color w:val="auto"/>
                <w:kern w:val="0"/>
                <w:sz w:val="32"/>
                <w:szCs w:val="32"/>
              </w:rPr>
              <w:t>鄂州市2020年市直部门预算项目支出绩效目标表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jc w:val="center"/>
        </w:trPr>
        <w:tc>
          <w:tcPr>
            <w:tcW w:w="2635" w:type="dxa"/>
            <w:gridSpan w:val="2"/>
            <w:tcBorders>
              <w:top w:val="nil"/>
              <w:left w:val="nil"/>
              <w:bottom w:val="single" w:color="auto" w:sz="4" w:space="0"/>
              <w:right w:val="nil"/>
            </w:tcBorders>
            <w:vAlign w:val="center"/>
          </w:tcPr>
          <w:p>
            <w:pPr>
              <w:widowControl/>
              <w:spacing w:line="240" w:lineRule="exact"/>
              <w:rPr>
                <w:rFonts w:ascii="宋体" w:eastAsia="宋体" w:cs="宋体"/>
                <w:kern w:val="0"/>
                <w:sz w:val="18"/>
                <w:szCs w:val="18"/>
              </w:rPr>
            </w:pPr>
            <w:r>
              <w:rPr>
                <w:rFonts w:hint="eastAsia" w:ascii="宋体" w:hAnsi="宋体" w:eastAsia="宋体" w:cs="宋体"/>
                <w:kern w:val="0"/>
                <w:sz w:val="18"/>
                <w:szCs w:val="18"/>
              </w:rPr>
              <w:t>申报单位：</w:t>
            </w:r>
            <w:r>
              <w:rPr>
                <w:rFonts w:ascii="宋体" w:hAnsi="宋体" w:eastAsia="宋体" w:cs="宋体"/>
                <w:kern w:val="0"/>
                <w:sz w:val="18"/>
                <w:szCs w:val="18"/>
              </w:rPr>
              <w:t xml:space="preserve"> </w:t>
            </w:r>
          </w:p>
        </w:tc>
        <w:tc>
          <w:tcPr>
            <w:tcW w:w="554" w:type="dxa"/>
            <w:gridSpan w:val="2"/>
            <w:tcBorders>
              <w:top w:val="nil"/>
              <w:left w:val="nil"/>
              <w:bottom w:val="single" w:color="auto" w:sz="4" w:space="0"/>
              <w:right w:val="nil"/>
            </w:tcBorders>
            <w:vAlign w:val="center"/>
          </w:tcPr>
          <w:p>
            <w:pPr>
              <w:widowControl/>
              <w:spacing w:line="240" w:lineRule="exact"/>
              <w:rPr>
                <w:rFonts w:ascii="宋体" w:eastAsia="宋体" w:cs="宋体"/>
                <w:kern w:val="0"/>
                <w:sz w:val="18"/>
                <w:szCs w:val="18"/>
              </w:rPr>
            </w:pPr>
          </w:p>
        </w:tc>
        <w:tc>
          <w:tcPr>
            <w:tcW w:w="580" w:type="dxa"/>
            <w:tcBorders>
              <w:top w:val="nil"/>
              <w:left w:val="nil"/>
              <w:bottom w:val="single" w:color="auto" w:sz="4" w:space="0"/>
              <w:right w:val="nil"/>
            </w:tcBorders>
            <w:vAlign w:val="center"/>
          </w:tcPr>
          <w:p>
            <w:pPr>
              <w:widowControl/>
              <w:spacing w:line="240" w:lineRule="exact"/>
              <w:rPr>
                <w:rFonts w:ascii="宋体" w:eastAsia="宋体" w:cs="宋体"/>
                <w:kern w:val="0"/>
                <w:sz w:val="18"/>
                <w:szCs w:val="18"/>
              </w:rPr>
            </w:pPr>
          </w:p>
        </w:tc>
        <w:tc>
          <w:tcPr>
            <w:tcW w:w="277" w:type="dxa"/>
            <w:tcBorders>
              <w:top w:val="nil"/>
              <w:left w:val="nil"/>
              <w:bottom w:val="single" w:color="auto" w:sz="4" w:space="0"/>
              <w:right w:val="nil"/>
            </w:tcBorders>
            <w:vAlign w:val="center"/>
          </w:tcPr>
          <w:p>
            <w:pPr>
              <w:widowControl/>
              <w:spacing w:line="240" w:lineRule="exact"/>
              <w:rPr>
                <w:rFonts w:ascii="宋体" w:eastAsia="宋体" w:cs="宋体"/>
                <w:kern w:val="0"/>
                <w:sz w:val="18"/>
                <w:szCs w:val="18"/>
              </w:rPr>
            </w:pPr>
          </w:p>
        </w:tc>
        <w:tc>
          <w:tcPr>
            <w:tcW w:w="277" w:type="dxa"/>
            <w:tcBorders>
              <w:top w:val="nil"/>
              <w:left w:val="nil"/>
              <w:bottom w:val="single" w:color="auto" w:sz="4" w:space="0"/>
              <w:right w:val="nil"/>
            </w:tcBorders>
            <w:vAlign w:val="center"/>
          </w:tcPr>
          <w:p>
            <w:pPr>
              <w:widowControl/>
              <w:spacing w:line="240" w:lineRule="exact"/>
              <w:rPr>
                <w:rFonts w:ascii="宋体" w:eastAsia="宋体" w:cs="宋体"/>
                <w:kern w:val="0"/>
                <w:sz w:val="18"/>
                <w:szCs w:val="18"/>
              </w:rPr>
            </w:pPr>
          </w:p>
        </w:tc>
        <w:tc>
          <w:tcPr>
            <w:tcW w:w="286" w:type="dxa"/>
            <w:tcBorders>
              <w:top w:val="nil"/>
              <w:left w:val="nil"/>
              <w:bottom w:val="single" w:color="auto" w:sz="4" w:space="0"/>
              <w:right w:val="nil"/>
            </w:tcBorders>
            <w:vAlign w:val="center"/>
          </w:tcPr>
          <w:p>
            <w:pPr>
              <w:widowControl/>
              <w:spacing w:line="240" w:lineRule="exact"/>
              <w:rPr>
                <w:rFonts w:ascii="宋体" w:eastAsia="宋体" w:cs="宋体"/>
                <w:kern w:val="0"/>
                <w:sz w:val="18"/>
                <w:szCs w:val="18"/>
              </w:rPr>
            </w:pPr>
          </w:p>
        </w:tc>
        <w:tc>
          <w:tcPr>
            <w:tcW w:w="292" w:type="dxa"/>
            <w:tcBorders>
              <w:top w:val="nil"/>
              <w:left w:val="nil"/>
              <w:bottom w:val="single" w:color="auto" w:sz="4" w:space="0"/>
              <w:right w:val="nil"/>
            </w:tcBorders>
            <w:vAlign w:val="center"/>
          </w:tcPr>
          <w:p>
            <w:pPr>
              <w:widowControl/>
              <w:spacing w:line="240" w:lineRule="exact"/>
              <w:rPr>
                <w:rFonts w:ascii="宋体" w:eastAsia="宋体" w:cs="宋体"/>
                <w:kern w:val="0"/>
                <w:sz w:val="18"/>
                <w:szCs w:val="18"/>
              </w:rPr>
            </w:pPr>
          </w:p>
        </w:tc>
        <w:tc>
          <w:tcPr>
            <w:tcW w:w="1152" w:type="dxa"/>
            <w:tcBorders>
              <w:top w:val="nil"/>
              <w:left w:val="nil"/>
              <w:bottom w:val="single" w:color="auto" w:sz="4" w:space="0"/>
              <w:right w:val="nil"/>
            </w:tcBorders>
            <w:vAlign w:val="center"/>
          </w:tcPr>
          <w:p>
            <w:pPr>
              <w:widowControl/>
              <w:spacing w:line="240" w:lineRule="exact"/>
              <w:rPr>
                <w:rFonts w:ascii="宋体" w:eastAsia="宋体" w:cs="宋体"/>
                <w:kern w:val="0"/>
                <w:sz w:val="18"/>
                <w:szCs w:val="18"/>
              </w:rPr>
            </w:pPr>
            <w:r>
              <w:rPr>
                <w:rFonts w:ascii="宋体" w:hAnsi="宋体" w:eastAsia="宋体" w:cs="宋体"/>
                <w:kern w:val="0"/>
                <w:sz w:val="18"/>
                <w:szCs w:val="18"/>
              </w:rPr>
              <w:t xml:space="preserve">   </w:t>
            </w:r>
          </w:p>
        </w:tc>
        <w:tc>
          <w:tcPr>
            <w:tcW w:w="3585" w:type="dxa"/>
            <w:gridSpan w:val="5"/>
            <w:tcBorders>
              <w:top w:val="nil"/>
              <w:left w:val="nil"/>
              <w:bottom w:val="single" w:color="auto" w:sz="4" w:space="0"/>
              <w:right w:val="nil"/>
            </w:tcBorders>
            <w:vAlign w:val="center"/>
          </w:tcPr>
          <w:p>
            <w:pPr>
              <w:widowControl/>
              <w:spacing w:line="240" w:lineRule="exact"/>
              <w:jc w:val="right"/>
              <w:rPr>
                <w:rFonts w:ascii="宋体" w:eastAsia="宋体" w:cs="宋体"/>
                <w:kern w:val="0"/>
                <w:sz w:val="18"/>
                <w:szCs w:val="18"/>
              </w:rPr>
            </w:pPr>
            <w:r>
              <w:rPr>
                <w:rFonts w:hint="eastAsia" w:ascii="宋体" w:hAnsi="宋体" w:eastAsia="宋体" w:cs="宋体"/>
                <w:kern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hint="eastAsia" w:ascii="宋体" w:hAnsi="宋体" w:eastAsia="宋体" w:cs="宋体"/>
                <w:kern w:val="0"/>
                <w:sz w:val="18"/>
                <w:szCs w:val="18"/>
              </w:rPr>
              <w:t>项目名称</w:t>
            </w:r>
          </w:p>
        </w:tc>
        <w:tc>
          <w:tcPr>
            <w:tcW w:w="16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宋体" w:eastAsia="宋体" w:cs="宋体"/>
                <w:kern w:val="0"/>
                <w:sz w:val="18"/>
                <w:szCs w:val="18"/>
              </w:rPr>
            </w:pPr>
            <w:r>
              <w:rPr>
                <w:rFonts w:hint="eastAsia" w:ascii="宋体" w:eastAsia="宋体" w:cs="宋体"/>
                <w:kern w:val="0"/>
                <w:sz w:val="18"/>
                <w:szCs w:val="18"/>
              </w:rPr>
              <w:t>粮食综合工作专项资金</w:t>
            </w:r>
          </w:p>
        </w:tc>
        <w:tc>
          <w:tcPr>
            <w:tcW w:w="119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hint="eastAsia" w:ascii="宋体" w:hAnsi="宋体" w:eastAsia="宋体" w:cs="宋体"/>
                <w:kern w:val="0"/>
                <w:sz w:val="18"/>
                <w:szCs w:val="18"/>
              </w:rPr>
              <w:t>项目类别</w:t>
            </w:r>
          </w:p>
        </w:tc>
        <w:tc>
          <w:tcPr>
            <w:tcW w:w="2007"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宋体" w:eastAsia="宋体" w:cs="宋体"/>
                <w:kern w:val="0"/>
                <w:sz w:val="18"/>
                <w:szCs w:val="18"/>
              </w:rPr>
            </w:pPr>
            <w:r>
              <w:rPr>
                <w:rFonts w:hint="eastAsia" w:ascii="宋体" w:eastAsia="宋体" w:cs="宋体"/>
                <w:kern w:val="0"/>
                <w:sz w:val="18"/>
                <w:szCs w:val="18"/>
              </w:rPr>
              <w:t>经济社会发展类</w:t>
            </w:r>
          </w:p>
        </w:tc>
        <w:tc>
          <w:tcPr>
            <w:tcW w:w="162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hint="eastAsia" w:ascii="宋体" w:hAnsi="宋体" w:eastAsia="宋体" w:cs="宋体"/>
                <w:kern w:val="0"/>
                <w:sz w:val="18"/>
                <w:szCs w:val="18"/>
              </w:rPr>
              <w:t>项目性质</w:t>
            </w:r>
          </w:p>
        </w:tc>
        <w:tc>
          <w:tcPr>
            <w:tcW w:w="195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宋体" w:eastAsia="宋体" w:cs="宋体"/>
                <w:kern w:val="0"/>
                <w:sz w:val="18"/>
                <w:szCs w:val="18"/>
              </w:rPr>
            </w:pPr>
            <w:r>
              <w:rPr>
                <w:rFonts w:hint="eastAsia" w:ascii="宋体" w:eastAsia="宋体" w:cs="宋体"/>
                <w:kern w:val="0"/>
                <w:sz w:val="18"/>
                <w:szCs w:val="18"/>
              </w:rPr>
              <w:t>常年性项目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hint="eastAsia" w:ascii="宋体" w:hAnsi="宋体" w:eastAsia="宋体" w:cs="宋体"/>
                <w:kern w:val="0"/>
                <w:sz w:val="18"/>
                <w:szCs w:val="18"/>
              </w:rPr>
              <w:t>立项依据</w:t>
            </w:r>
          </w:p>
        </w:tc>
        <w:tc>
          <w:tcPr>
            <w:tcW w:w="8434" w:type="dxa"/>
            <w:gridSpan w:val="1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依据一：《省人民政府办公厅转发省粮食局关于全面深化粮食流通改革意见的通知》（鄂政办发〔2014〕27号）</w:t>
            </w:r>
          </w:p>
          <w:p>
            <w:pPr>
              <w:widowControl/>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依据二：《粮食库存检查暂行办法》（国粮检[2006]139号）</w:t>
            </w:r>
          </w:p>
          <w:p>
            <w:pPr>
              <w:widowControl/>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依据三：《湖北省人民政府关于实施粮食收储供应安全保障工程的意见》（鄂政发〔2013〕54号）</w:t>
            </w:r>
          </w:p>
          <w:p>
            <w:pPr>
              <w:widowControl/>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依据四：《省粮食局关于印发湖北省粮食质量安全监管实施细则的通知》</w:t>
            </w:r>
          </w:p>
          <w:p>
            <w:pPr>
              <w:widowControl/>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（鄂粮规〔2016〕6号）</w:t>
            </w:r>
          </w:p>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依据五：《国家粮食局、财政部关于印发“优质粮食工程”实施方案的通知》（国粮财〔2017〕180号）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0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hint="eastAsia" w:ascii="宋体" w:hAnsi="宋体" w:eastAsia="宋体" w:cs="宋体"/>
                <w:kern w:val="0"/>
                <w:sz w:val="18"/>
                <w:szCs w:val="18"/>
              </w:rPr>
              <w:t>项目预算</w:t>
            </w:r>
          </w:p>
        </w:tc>
        <w:tc>
          <w:tcPr>
            <w:tcW w:w="143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eastAsia="宋体" w:cs="宋体"/>
                <w:kern w:val="0"/>
                <w:sz w:val="18"/>
                <w:szCs w:val="18"/>
              </w:rPr>
            </w:pPr>
            <w:r>
              <w:rPr>
                <w:rFonts w:hint="eastAsia" w:ascii="宋体" w:hAnsi="宋体" w:eastAsia="宋体" w:cs="宋体"/>
                <w:kern w:val="0"/>
                <w:sz w:val="18"/>
                <w:szCs w:val="18"/>
              </w:rPr>
              <w:t>成本构成</w:t>
            </w:r>
          </w:p>
        </w:tc>
        <w:tc>
          <w:tcPr>
            <w:tcW w:w="113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eastAsia="宋体" w:cs="宋体"/>
                <w:kern w:val="0"/>
                <w:sz w:val="18"/>
                <w:szCs w:val="18"/>
              </w:rPr>
            </w:pPr>
            <w:r>
              <w:rPr>
                <w:rFonts w:hint="eastAsia" w:ascii="宋体" w:hAnsi="宋体" w:eastAsia="宋体" w:cs="宋体"/>
                <w:kern w:val="0"/>
                <w:sz w:val="18"/>
                <w:szCs w:val="18"/>
              </w:rPr>
              <w:t>金额</w:t>
            </w:r>
          </w:p>
        </w:tc>
        <w:tc>
          <w:tcPr>
            <w:tcW w:w="3046" w:type="dxa"/>
            <w:gridSpan w:val="6"/>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eastAsia="宋体" w:cs="宋体"/>
                <w:kern w:val="0"/>
                <w:sz w:val="18"/>
                <w:szCs w:val="18"/>
              </w:rPr>
            </w:pPr>
            <w:r>
              <w:rPr>
                <w:rFonts w:hint="eastAsia" w:ascii="宋体" w:hAnsi="宋体" w:eastAsia="宋体" w:cs="宋体"/>
                <w:kern w:val="0"/>
                <w:sz w:val="18"/>
                <w:szCs w:val="18"/>
              </w:rPr>
              <w:t>测算（公式）依据</w:t>
            </w:r>
          </w:p>
        </w:tc>
        <w:tc>
          <w:tcPr>
            <w:tcW w:w="118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eastAsia="宋体" w:cs="宋体"/>
                <w:kern w:val="0"/>
                <w:sz w:val="18"/>
                <w:szCs w:val="18"/>
              </w:rPr>
            </w:pPr>
            <w:r>
              <w:rPr>
                <w:rFonts w:ascii="宋体" w:hAnsi="宋体" w:eastAsia="宋体" w:cs="宋体"/>
                <w:kern w:val="0"/>
                <w:sz w:val="18"/>
                <w:szCs w:val="18"/>
              </w:rPr>
              <w:t>2018</w:t>
            </w:r>
            <w:r>
              <w:rPr>
                <w:rFonts w:hint="eastAsia" w:ascii="宋体" w:hAnsi="宋体" w:eastAsia="宋体" w:cs="宋体"/>
                <w:kern w:val="0"/>
                <w:sz w:val="18"/>
                <w:szCs w:val="18"/>
              </w:rPr>
              <w:t>年实际执行数</w:t>
            </w:r>
          </w:p>
        </w:tc>
        <w:tc>
          <w:tcPr>
            <w:tcW w:w="163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eastAsia="宋体" w:cs="宋体"/>
                <w:kern w:val="0"/>
                <w:sz w:val="18"/>
                <w:szCs w:val="18"/>
              </w:rPr>
            </w:pPr>
            <w:r>
              <w:rPr>
                <w:rFonts w:ascii="宋体" w:hAnsi="宋体" w:eastAsia="宋体" w:cs="宋体"/>
                <w:kern w:val="0"/>
                <w:sz w:val="18"/>
                <w:szCs w:val="18"/>
              </w:rPr>
              <w:t>2019</w:t>
            </w:r>
            <w:r>
              <w:rPr>
                <w:rFonts w:hint="eastAsia" w:ascii="宋体" w:hAnsi="宋体" w:eastAsia="宋体" w:cs="宋体"/>
                <w:kern w:val="0"/>
                <w:sz w:val="18"/>
                <w:szCs w:val="18"/>
              </w:rPr>
              <w:t>年实际执行数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13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3046"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18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6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4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宋体" w:eastAsia="宋体" w:cs="宋体"/>
                <w:kern w:val="0"/>
                <w:sz w:val="18"/>
                <w:szCs w:val="18"/>
              </w:rPr>
            </w:pPr>
            <w:r>
              <w:rPr>
                <w:rFonts w:hint="eastAsia" w:ascii="宋体" w:eastAsia="宋体" w:cs="宋体"/>
                <w:kern w:val="0"/>
                <w:sz w:val="18"/>
                <w:szCs w:val="18"/>
              </w:rPr>
              <w:t>工作经费</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宋体" w:eastAsia="宋体" w:cs="宋体"/>
                <w:kern w:val="0"/>
                <w:sz w:val="18"/>
                <w:szCs w:val="18"/>
              </w:rPr>
            </w:pPr>
            <w:r>
              <w:rPr>
                <w:rFonts w:hint="eastAsia" w:ascii="宋体" w:eastAsia="宋体" w:cs="宋体"/>
                <w:kern w:val="0"/>
                <w:sz w:val="18"/>
                <w:szCs w:val="18"/>
              </w:rPr>
              <w:t>50</w:t>
            </w:r>
          </w:p>
        </w:tc>
        <w:tc>
          <w:tcPr>
            <w:tcW w:w="3046"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宋体" w:eastAsia="宋体" w:cs="宋体"/>
                <w:kern w:val="0"/>
                <w:sz w:val="18"/>
                <w:szCs w:val="18"/>
              </w:rPr>
            </w:pPr>
            <w:r>
              <w:rPr>
                <w:rFonts w:hint="eastAsia" w:ascii="宋体" w:eastAsia="宋体" w:cs="宋体"/>
                <w:kern w:val="0"/>
                <w:sz w:val="18"/>
                <w:szCs w:val="18"/>
              </w:rPr>
              <w:t>用于粮食综合工作经费</w:t>
            </w:r>
          </w:p>
        </w:tc>
        <w:tc>
          <w:tcPr>
            <w:tcW w:w="118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宋体" w:eastAsia="宋体" w:cs="宋体"/>
                <w:kern w:val="0"/>
                <w:sz w:val="18"/>
                <w:szCs w:val="18"/>
              </w:rPr>
            </w:pPr>
            <w:r>
              <w:rPr>
                <w:rFonts w:hint="eastAsia" w:ascii="宋体" w:eastAsia="宋体" w:cs="宋体"/>
                <w:kern w:val="0"/>
                <w:sz w:val="18"/>
                <w:szCs w:val="18"/>
              </w:rPr>
              <w:t>50</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宋体" w:eastAsia="宋体" w:cs="宋体"/>
                <w:kern w:val="0"/>
                <w:sz w:val="18"/>
                <w:szCs w:val="18"/>
              </w:rPr>
            </w:pPr>
            <w:r>
              <w:rPr>
                <w:rFonts w:hint="eastAsia" w:ascii="宋体" w:eastAsia="宋体" w:cs="宋体"/>
                <w:kern w:val="0"/>
                <w:sz w:val="18"/>
                <w:szCs w:val="18"/>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4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3046"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18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hint="eastAsia" w:ascii="宋体" w:hAnsi="宋体" w:eastAsia="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4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3046"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18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hint="eastAsia" w:ascii="宋体" w:hAnsi="宋体" w:eastAsia="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4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hint="eastAsia" w:ascii="宋体" w:hAnsi="宋体" w:eastAsia="宋体" w:cs="宋体"/>
                <w:kern w:val="0"/>
                <w:sz w:val="18"/>
                <w:szCs w:val="18"/>
              </w:rPr>
              <w:t>合计</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3046"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18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hint="eastAsia" w:ascii="宋体" w:hAnsi="宋体" w:eastAsia="宋体" w:cs="宋体"/>
                <w:kern w:val="0"/>
                <w:sz w:val="18"/>
                <w:szCs w:val="18"/>
              </w:rPr>
              <w:t>绩效目标</w:t>
            </w:r>
          </w:p>
        </w:tc>
        <w:tc>
          <w:tcPr>
            <w:tcW w:w="8434" w:type="dxa"/>
            <w:gridSpan w:val="1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抓好粮食收储、储备管理、应急保供、流通统计、行政执法、监督检查和质量监管等工作，整合资源，健全粮油市场监测网络和预警机制，加强粮油监测预警分析和信息综合开发利用，建立高效、及时的粮食信息监测预警公共服务平台，保证我市粮食供应和储存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0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hint="eastAsia" w:ascii="宋体" w:hAnsi="宋体" w:eastAsia="宋体" w:cs="宋体"/>
                <w:kern w:val="0"/>
                <w:sz w:val="18"/>
                <w:szCs w:val="18"/>
              </w:rPr>
              <w:t>绩效指标</w:t>
            </w:r>
          </w:p>
        </w:tc>
        <w:tc>
          <w:tcPr>
            <w:tcW w:w="16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eastAsia="宋体" w:cs="宋体"/>
                <w:kern w:val="0"/>
                <w:sz w:val="18"/>
                <w:szCs w:val="18"/>
              </w:rPr>
            </w:pPr>
            <w:r>
              <w:rPr>
                <w:rFonts w:hint="eastAsia" w:ascii="宋体" w:hAnsi="宋体" w:eastAsia="宋体" w:cs="宋体"/>
                <w:kern w:val="0"/>
                <w:sz w:val="18"/>
                <w:szCs w:val="18"/>
              </w:rPr>
              <w:t>一级指标</w:t>
            </w:r>
          </w:p>
        </w:tc>
        <w:tc>
          <w:tcPr>
            <w:tcW w:w="119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eastAsia="宋体" w:cs="宋体"/>
                <w:kern w:val="0"/>
                <w:sz w:val="18"/>
                <w:szCs w:val="18"/>
              </w:rPr>
            </w:pPr>
            <w:r>
              <w:rPr>
                <w:rFonts w:hint="eastAsia" w:ascii="宋体" w:hAnsi="宋体" w:eastAsia="宋体" w:cs="宋体"/>
                <w:kern w:val="0"/>
                <w:sz w:val="18"/>
                <w:szCs w:val="18"/>
              </w:rPr>
              <w:t>二级指标</w:t>
            </w:r>
          </w:p>
        </w:tc>
        <w:tc>
          <w:tcPr>
            <w:tcW w:w="304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eastAsia="宋体" w:cs="宋体"/>
                <w:kern w:val="0"/>
                <w:sz w:val="18"/>
                <w:szCs w:val="18"/>
              </w:rPr>
            </w:pPr>
            <w:r>
              <w:rPr>
                <w:rFonts w:hint="eastAsia" w:ascii="宋体" w:hAnsi="宋体" w:eastAsia="宋体" w:cs="宋体"/>
                <w:kern w:val="0"/>
                <w:sz w:val="18"/>
                <w:szCs w:val="18"/>
              </w:rPr>
              <w:t>绩效标准</w:t>
            </w:r>
          </w:p>
        </w:tc>
        <w:tc>
          <w:tcPr>
            <w:tcW w:w="25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eastAsia="宋体" w:cs="宋体"/>
                <w:kern w:val="0"/>
                <w:sz w:val="18"/>
                <w:szCs w:val="18"/>
              </w:rPr>
            </w:pPr>
            <w:r>
              <w:rPr>
                <w:rFonts w:hint="eastAsia" w:ascii="宋体" w:hAnsi="宋体" w:eastAsia="宋体" w:cs="宋体"/>
                <w:kern w:val="0"/>
                <w:sz w:val="18"/>
                <w:szCs w:val="18"/>
              </w:rPr>
              <w:t>当年预期实现值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0" w:hRule="atLeast"/>
          <w:jc w:val="center"/>
        </w:trPr>
        <w:tc>
          <w:tcPr>
            <w:tcW w:w="1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6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hint="eastAsia" w:ascii="宋体" w:hAnsi="宋体" w:eastAsia="宋体" w:cs="宋体"/>
                <w:kern w:val="0"/>
                <w:sz w:val="18"/>
                <w:szCs w:val="18"/>
              </w:rPr>
              <w:t>数量指标</w:t>
            </w:r>
          </w:p>
        </w:tc>
        <w:tc>
          <w:tcPr>
            <w:tcW w:w="119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宋体" w:eastAsia="宋体" w:cs="宋体"/>
                <w:kern w:val="0"/>
                <w:sz w:val="18"/>
                <w:szCs w:val="18"/>
              </w:rPr>
            </w:pPr>
            <w:r>
              <w:rPr>
                <w:rFonts w:hint="eastAsia" w:ascii="宋体" w:eastAsia="宋体" w:cs="宋体"/>
                <w:kern w:val="0"/>
                <w:sz w:val="18"/>
                <w:szCs w:val="18"/>
              </w:rPr>
              <w:t>合理制定价格监测点，监测企业数量个数</w:t>
            </w:r>
          </w:p>
        </w:tc>
        <w:tc>
          <w:tcPr>
            <w:tcW w:w="304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hint="eastAsia" w:ascii="宋体" w:eastAsia="宋体" w:cs="宋体"/>
                <w:kern w:val="0"/>
                <w:sz w:val="18"/>
                <w:szCs w:val="18"/>
              </w:rPr>
              <w:t>≥3</w:t>
            </w:r>
          </w:p>
        </w:tc>
        <w:tc>
          <w:tcPr>
            <w:tcW w:w="25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宋体" w:eastAsia="宋体" w:cs="宋体"/>
                <w:kern w:val="0"/>
                <w:sz w:val="18"/>
                <w:szCs w:val="18"/>
              </w:rPr>
            </w:pPr>
            <w:r>
              <w:rPr>
                <w:rFonts w:hint="eastAsia" w:ascii="宋体" w:eastAsia="宋体" w:cs="宋体"/>
                <w:kern w:val="0"/>
                <w:sz w:val="18"/>
                <w:szCs w:val="1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1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6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hint="eastAsia" w:ascii="宋体" w:hAnsi="宋体" w:eastAsia="宋体" w:cs="宋体"/>
                <w:kern w:val="0"/>
                <w:sz w:val="18"/>
                <w:szCs w:val="18"/>
              </w:rPr>
              <w:t>质量指标</w:t>
            </w:r>
          </w:p>
        </w:tc>
        <w:tc>
          <w:tcPr>
            <w:tcW w:w="119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宋体" w:eastAsia="宋体" w:cs="宋体"/>
                <w:kern w:val="0"/>
                <w:sz w:val="18"/>
                <w:szCs w:val="18"/>
              </w:rPr>
            </w:pPr>
            <w:r>
              <w:rPr>
                <w:rFonts w:hint="eastAsia" w:ascii="宋体" w:eastAsia="宋体" w:cs="宋体"/>
                <w:kern w:val="0"/>
                <w:sz w:val="18"/>
                <w:szCs w:val="18"/>
              </w:rPr>
              <w:t>完成相关工作任务</w:t>
            </w:r>
          </w:p>
        </w:tc>
        <w:tc>
          <w:tcPr>
            <w:tcW w:w="304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宋体" w:eastAsia="宋体" w:cs="宋体"/>
                <w:kern w:val="0"/>
                <w:sz w:val="18"/>
                <w:szCs w:val="18"/>
              </w:rPr>
            </w:pPr>
            <w:r>
              <w:rPr>
                <w:rFonts w:hint="eastAsia" w:ascii="宋体" w:eastAsia="宋体" w:cs="宋体"/>
                <w:kern w:val="0"/>
                <w:sz w:val="18"/>
                <w:szCs w:val="18"/>
              </w:rPr>
              <w:t>评定等次为优良</w:t>
            </w:r>
          </w:p>
        </w:tc>
        <w:tc>
          <w:tcPr>
            <w:tcW w:w="25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宋体" w:eastAsia="宋体" w:cs="宋体"/>
                <w:kern w:val="0"/>
                <w:sz w:val="18"/>
                <w:szCs w:val="18"/>
              </w:rPr>
            </w:pPr>
            <w:r>
              <w:rPr>
                <w:rFonts w:hint="eastAsia" w:ascii="宋体" w:eastAsia="宋体" w:cs="宋体"/>
                <w:kern w:val="0"/>
                <w:sz w:val="18"/>
                <w:szCs w:val="18"/>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64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hint="eastAsia" w:ascii="宋体" w:hAnsi="宋体" w:eastAsia="宋体" w:cs="宋体"/>
                <w:kern w:val="0"/>
                <w:sz w:val="18"/>
                <w:szCs w:val="18"/>
              </w:rPr>
              <w:t>成本指标</w:t>
            </w:r>
          </w:p>
        </w:tc>
        <w:tc>
          <w:tcPr>
            <w:tcW w:w="119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304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25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6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19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304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25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6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19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304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25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64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hint="eastAsia" w:ascii="宋体" w:hAnsi="宋体" w:eastAsia="宋体" w:cs="宋体"/>
                <w:kern w:val="0"/>
                <w:sz w:val="18"/>
                <w:szCs w:val="18"/>
              </w:rPr>
              <w:t>经济效益指标</w:t>
            </w:r>
            <w:r>
              <w:rPr>
                <w:rFonts w:ascii="宋体" w:hAnsi="宋体" w:eastAsia="宋体" w:cs="宋体"/>
                <w:kern w:val="0"/>
                <w:sz w:val="18"/>
                <w:szCs w:val="18"/>
              </w:rPr>
              <w:t xml:space="preserve"> </w:t>
            </w:r>
          </w:p>
        </w:tc>
        <w:tc>
          <w:tcPr>
            <w:tcW w:w="119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304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25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6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19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304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25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64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hint="eastAsia" w:ascii="宋体" w:hAnsi="宋体" w:eastAsia="宋体" w:cs="宋体"/>
                <w:kern w:val="0"/>
                <w:sz w:val="18"/>
                <w:szCs w:val="18"/>
              </w:rPr>
              <w:t>社会效益指标</w:t>
            </w:r>
          </w:p>
        </w:tc>
        <w:tc>
          <w:tcPr>
            <w:tcW w:w="119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宋体" w:eastAsia="宋体" w:cs="宋体"/>
                <w:kern w:val="0"/>
                <w:sz w:val="18"/>
                <w:szCs w:val="18"/>
              </w:rPr>
            </w:pPr>
            <w:r>
              <w:rPr>
                <w:rFonts w:hint="eastAsia" w:ascii="宋体" w:eastAsia="宋体" w:cs="宋体"/>
                <w:kern w:val="0"/>
                <w:sz w:val="18"/>
                <w:szCs w:val="18"/>
              </w:rPr>
              <w:t>粮油库容</w:t>
            </w:r>
          </w:p>
        </w:tc>
        <w:tc>
          <w:tcPr>
            <w:tcW w:w="304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宋体" w:eastAsia="宋体" w:cs="宋体"/>
                <w:kern w:val="0"/>
                <w:sz w:val="18"/>
                <w:szCs w:val="18"/>
              </w:rPr>
            </w:pPr>
            <w:r>
              <w:rPr>
                <w:rFonts w:hint="eastAsia" w:ascii="宋体" w:eastAsia="宋体" w:cs="宋体"/>
                <w:kern w:val="0"/>
                <w:sz w:val="18"/>
                <w:szCs w:val="18"/>
              </w:rPr>
              <w:t>库容充实</w:t>
            </w:r>
          </w:p>
        </w:tc>
        <w:tc>
          <w:tcPr>
            <w:tcW w:w="25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宋体" w:eastAsia="宋体" w:cs="宋体"/>
                <w:kern w:val="0"/>
                <w:sz w:val="18"/>
                <w:szCs w:val="18"/>
              </w:rPr>
            </w:pPr>
            <w:r>
              <w:rPr>
                <w:rFonts w:hint="eastAsia" w:ascii="宋体" w:eastAsia="宋体" w:cs="宋体"/>
                <w:kern w:val="0"/>
                <w:sz w:val="18"/>
                <w:szCs w:val="18"/>
              </w:rPr>
              <w:t>未发现库容不足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6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19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宋体" w:eastAsia="宋体" w:cs="宋体"/>
                <w:kern w:val="0"/>
                <w:sz w:val="18"/>
                <w:szCs w:val="18"/>
              </w:rPr>
            </w:pPr>
            <w:r>
              <w:rPr>
                <w:rFonts w:hint="eastAsia" w:ascii="宋体" w:eastAsia="宋体" w:cs="宋体"/>
                <w:kern w:val="0"/>
                <w:sz w:val="18"/>
                <w:szCs w:val="18"/>
              </w:rPr>
              <w:t>监督粮食生产及储粮安全率</w:t>
            </w:r>
          </w:p>
        </w:tc>
        <w:tc>
          <w:tcPr>
            <w:tcW w:w="304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宋体" w:eastAsia="宋体" w:cs="宋体"/>
                <w:kern w:val="0"/>
                <w:sz w:val="18"/>
                <w:szCs w:val="18"/>
              </w:rPr>
            </w:pPr>
            <w:r>
              <w:rPr>
                <w:rFonts w:hint="eastAsia" w:ascii="宋体" w:eastAsia="宋体" w:cs="宋体"/>
                <w:kern w:val="0"/>
                <w:sz w:val="18"/>
                <w:szCs w:val="18"/>
              </w:rPr>
              <w:t>100%</w:t>
            </w:r>
          </w:p>
        </w:tc>
        <w:tc>
          <w:tcPr>
            <w:tcW w:w="25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宋体" w:eastAsia="宋体" w:cs="宋体"/>
                <w:kern w:val="0"/>
                <w:sz w:val="18"/>
                <w:szCs w:val="18"/>
              </w:rPr>
            </w:pPr>
            <w:r>
              <w:rPr>
                <w:rFonts w:hint="eastAsia" w:ascii="宋体" w:eastAsia="宋体" w:cs="宋体"/>
                <w:kern w:val="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64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hint="eastAsia" w:ascii="宋体" w:hAnsi="宋体" w:eastAsia="宋体" w:cs="宋体"/>
                <w:kern w:val="0"/>
                <w:sz w:val="18"/>
                <w:szCs w:val="18"/>
              </w:rPr>
              <w:t>生态效益指标</w:t>
            </w:r>
          </w:p>
        </w:tc>
        <w:tc>
          <w:tcPr>
            <w:tcW w:w="119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hint="eastAsia" w:ascii="宋体" w:hAnsi="宋体" w:eastAsia="宋体" w:cs="宋体"/>
                <w:kern w:val="0"/>
                <w:sz w:val="18"/>
                <w:szCs w:val="18"/>
              </w:rPr>
              <w:t>　</w:t>
            </w:r>
          </w:p>
        </w:tc>
        <w:tc>
          <w:tcPr>
            <w:tcW w:w="304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hint="eastAsia" w:ascii="宋体" w:hAnsi="宋体" w:eastAsia="宋体" w:cs="宋体"/>
                <w:kern w:val="0"/>
                <w:sz w:val="18"/>
                <w:szCs w:val="18"/>
              </w:rPr>
              <w:t>　</w:t>
            </w:r>
          </w:p>
        </w:tc>
        <w:tc>
          <w:tcPr>
            <w:tcW w:w="25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hint="eastAsia" w:ascii="宋体" w:hAnsi="宋体" w:eastAsia="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6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19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hint="eastAsia" w:ascii="宋体" w:hAnsi="宋体" w:eastAsia="宋体" w:cs="宋体"/>
                <w:kern w:val="0"/>
                <w:sz w:val="18"/>
                <w:szCs w:val="18"/>
              </w:rPr>
              <w:t>　</w:t>
            </w:r>
          </w:p>
        </w:tc>
        <w:tc>
          <w:tcPr>
            <w:tcW w:w="304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hint="eastAsia" w:ascii="宋体" w:hAnsi="宋体" w:eastAsia="宋体" w:cs="宋体"/>
                <w:kern w:val="0"/>
                <w:sz w:val="18"/>
                <w:szCs w:val="18"/>
              </w:rPr>
              <w:t>　</w:t>
            </w:r>
          </w:p>
        </w:tc>
        <w:tc>
          <w:tcPr>
            <w:tcW w:w="25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hint="eastAsia" w:ascii="宋体" w:hAnsi="宋体" w:eastAsia="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6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hint="eastAsia" w:ascii="宋体" w:hAnsi="宋体" w:eastAsia="宋体" w:cs="宋体"/>
                <w:kern w:val="0"/>
                <w:sz w:val="18"/>
                <w:szCs w:val="18"/>
              </w:rPr>
              <w:t>时效指标</w:t>
            </w:r>
          </w:p>
        </w:tc>
        <w:tc>
          <w:tcPr>
            <w:tcW w:w="119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304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25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64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hint="eastAsia" w:ascii="宋体" w:hAnsi="宋体" w:eastAsia="宋体" w:cs="宋体"/>
                <w:kern w:val="0"/>
                <w:sz w:val="18"/>
                <w:szCs w:val="18"/>
              </w:rPr>
              <w:t>可持续影响指标</w:t>
            </w:r>
          </w:p>
        </w:tc>
        <w:tc>
          <w:tcPr>
            <w:tcW w:w="119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304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25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6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19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304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25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64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hint="eastAsia" w:ascii="宋体" w:hAnsi="宋体" w:eastAsia="宋体" w:cs="宋体"/>
                <w:kern w:val="0"/>
                <w:sz w:val="18"/>
                <w:szCs w:val="18"/>
              </w:rPr>
              <w:t>服务对象满意度指标</w:t>
            </w:r>
          </w:p>
        </w:tc>
        <w:tc>
          <w:tcPr>
            <w:tcW w:w="119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304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25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6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119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304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25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6"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hint="eastAsia" w:ascii="宋体" w:hAnsi="宋体" w:eastAsia="宋体" w:cs="宋体"/>
                <w:kern w:val="0"/>
                <w:sz w:val="18"/>
                <w:szCs w:val="18"/>
              </w:rPr>
              <w:t>保障绩效目标实现措施</w:t>
            </w:r>
          </w:p>
        </w:tc>
        <w:tc>
          <w:tcPr>
            <w:tcW w:w="8434" w:type="dxa"/>
            <w:gridSpan w:val="1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hint="eastAsia" w:ascii="宋体" w:eastAsia="宋体" w:cs="宋体"/>
                <w:kern w:val="0"/>
                <w:sz w:val="18"/>
                <w:szCs w:val="18"/>
              </w:rPr>
              <w:t>相关管理制度、工作措施（方案、规划等）： （1）制定切实可行的粮油库存检查方案，加强粮油库存检查专业培训，建立粮油库存检查的长效机制，建立市级粮油库存检查人才库。（2）组织粮食流通统计培训会，加强统计业务知识宣贯，及时完成各项粮食流通统计调查任务。（3）聘请安全专家协助市粮食局安全生产领导专班定期、不定期监督检查粮食安全生产及储粮安全工作，督促相关单位落实安全主体责任。  （4）联合市粮油质量监测站不定期对全市放心粮油连锁店及粮油加工企业进行粮油质量扦样检查，出具质量检测报告，并定期通报相关情况。（5）组织粮油企业参加省内外粮油展销洽谈会。（6）聘请第三方对优质粮食工程项目进行责任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0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hint="eastAsia" w:ascii="宋体" w:hAnsi="宋体" w:eastAsia="宋体" w:cs="宋体"/>
                <w:kern w:val="0"/>
                <w:sz w:val="18"/>
                <w:szCs w:val="18"/>
              </w:rPr>
              <w:t>主管部门审核意见</w:t>
            </w:r>
          </w:p>
        </w:tc>
        <w:tc>
          <w:tcPr>
            <w:tcW w:w="8434" w:type="dxa"/>
            <w:gridSpan w:val="1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hint="eastAsia" w:ascii="宋体" w:hAnsi="宋体" w:eastAsia="宋体" w:cs="宋体"/>
                <w:kern w:val="0"/>
                <w:sz w:val="18"/>
                <w:szCs w:val="18"/>
              </w:rPr>
              <w:t>审核意见：</w:t>
            </w:r>
            <w:r>
              <w:rPr>
                <w:rFonts w:ascii="宋体" w:hAnsi="宋体" w:eastAsia="宋体" w:cs="宋体"/>
                <w:kern w:val="0"/>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8434" w:type="dxa"/>
            <w:gridSpan w:val="1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审核人：</w:t>
            </w:r>
            <w:r>
              <w:rPr>
                <w:rFonts w:ascii="宋体" w:hAnsi="宋体" w:eastAsia="宋体" w:cs="宋体"/>
                <w:kern w:val="0"/>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p>
        </w:tc>
        <w:tc>
          <w:tcPr>
            <w:tcW w:w="8434" w:type="dxa"/>
            <w:gridSpan w:val="1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单位公章：</w:t>
            </w:r>
            <w:r>
              <w:rPr>
                <w:rFonts w:ascii="宋体" w:hAnsi="宋体" w:eastAsia="宋体" w:cs="宋体"/>
                <w:kern w:val="0"/>
                <w:sz w:val="18"/>
                <w:szCs w:val="18"/>
              </w:rPr>
              <w:t xml:space="preserve">   </w:t>
            </w:r>
            <w:r>
              <w:rPr>
                <w:rFonts w:hint="eastAsia" w:ascii="宋体" w:hAnsi="宋体" w:eastAsia="宋体" w:cs="宋体"/>
                <w:kern w:val="0"/>
                <w:sz w:val="18"/>
                <w:szCs w:val="18"/>
              </w:rPr>
              <w:t>年</w:t>
            </w:r>
            <w:r>
              <w:rPr>
                <w:rFonts w:ascii="宋体" w:hAnsi="宋体" w:eastAsia="宋体" w:cs="宋体"/>
                <w:kern w:val="0"/>
                <w:sz w:val="18"/>
                <w:szCs w:val="18"/>
              </w:rPr>
              <w:t xml:space="preserve">   </w:t>
            </w:r>
            <w:r>
              <w:rPr>
                <w:rFonts w:hint="eastAsia" w:ascii="宋体" w:hAnsi="宋体" w:eastAsia="宋体" w:cs="宋体"/>
                <w:kern w:val="0"/>
                <w:sz w:val="18"/>
                <w:szCs w:val="18"/>
              </w:rPr>
              <w:t>月</w:t>
            </w:r>
            <w:r>
              <w:rPr>
                <w:rFonts w:ascii="宋体" w:hAnsi="宋体" w:eastAsia="宋体" w:cs="宋体"/>
                <w:kern w:val="0"/>
                <w:sz w:val="18"/>
                <w:szCs w:val="18"/>
              </w:rPr>
              <w:t xml:space="preserve">   </w:t>
            </w:r>
            <w:r>
              <w:rPr>
                <w:rFonts w:hint="eastAsia" w:ascii="宋体" w:hAnsi="宋体" w:eastAsia="宋体" w:cs="宋体"/>
                <w:kern w:val="0"/>
                <w:sz w:val="18"/>
                <w:szCs w:val="18"/>
              </w:rPr>
              <w:t>日</w:t>
            </w:r>
            <w:r>
              <w:rPr>
                <w:rFonts w:ascii="宋体" w:hAnsi="宋体" w:eastAsia="宋体" w:cs="宋体"/>
                <w:kern w:val="0"/>
                <w:sz w:val="18"/>
                <w:szCs w:val="18"/>
              </w:rPr>
              <w:t xml:space="preserve">    </w:t>
            </w:r>
          </w:p>
        </w:tc>
      </w:tr>
    </w:tbl>
    <w:p>
      <w:pPr>
        <w:rPr>
          <w:rFonts w:hint="eastAsia" w:eastAsia="宋体" w:cs="Times New Roman"/>
        </w:rPr>
      </w:pPr>
      <w:r>
        <w:rPr>
          <w:rFonts w:hint="eastAsia" w:eastAsia="宋体" w:cs="Times New Roman"/>
        </w:rPr>
        <w:br w:type="page"/>
      </w:r>
    </w:p>
    <w:p>
      <w:pPr>
        <w:spacing w:line="320" w:lineRule="exact"/>
        <w:rPr>
          <w:rStyle w:val="23"/>
          <w:rFonts w:hint="eastAsia" w:ascii="Times New Roman" w:hAnsi="Times New Roman" w:cs="Times New Roman"/>
        </w:rPr>
      </w:pPr>
    </w:p>
    <w:p>
      <w:pPr>
        <w:spacing w:line="320" w:lineRule="exact"/>
        <w:rPr>
          <w:rFonts w:ascii="宋体" w:hAnsi="宋体" w:eastAsia="宋体" w:cs="宋体"/>
          <w:b/>
          <w:bCs/>
          <w:kern w:val="0"/>
          <w:sz w:val="30"/>
          <w:szCs w:val="30"/>
        </w:rPr>
      </w:pPr>
      <w:r>
        <w:rPr>
          <w:rStyle w:val="23"/>
          <w:rFonts w:hint="eastAsia" w:ascii="Times New Roman" w:hAnsi="Times New Roman" w:cs="Times New Roman"/>
        </w:rPr>
        <w:t>附件1.</w:t>
      </w:r>
    </w:p>
    <w:tbl>
      <w:tblPr>
        <w:tblStyle w:val="7"/>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6"/>
        <w:gridCol w:w="1190"/>
        <w:gridCol w:w="176"/>
        <w:gridCol w:w="572"/>
        <w:gridCol w:w="447"/>
        <w:gridCol w:w="247"/>
        <w:gridCol w:w="255"/>
        <w:gridCol w:w="240"/>
        <w:gridCol w:w="1009"/>
        <w:gridCol w:w="862"/>
        <w:gridCol w:w="495"/>
        <w:gridCol w:w="806"/>
        <w:gridCol w:w="973"/>
        <w:gridCol w:w="1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7" w:hRule="atLeast"/>
          <w:jc w:val="center"/>
        </w:trPr>
        <w:tc>
          <w:tcPr>
            <w:tcW w:w="9638" w:type="dxa"/>
            <w:gridSpan w:val="14"/>
            <w:tcBorders>
              <w:top w:val="nil"/>
              <w:left w:val="nil"/>
              <w:bottom w:val="nil"/>
              <w:right w:val="nil"/>
            </w:tcBorders>
            <w:vAlign w:val="center"/>
          </w:tcPr>
          <w:p>
            <w:pPr>
              <w:widowControl/>
              <w:spacing w:line="320" w:lineRule="exact"/>
              <w:jc w:val="center"/>
              <w:rPr>
                <w:rFonts w:hint="eastAsia" w:ascii="宋体" w:hAnsi="宋体" w:eastAsia="宋体" w:cs="宋体"/>
                <w:b/>
                <w:bCs/>
                <w:color w:val="auto"/>
                <w:kern w:val="0"/>
                <w:sz w:val="32"/>
                <w:szCs w:val="32"/>
              </w:rPr>
            </w:pPr>
            <w:r>
              <w:rPr>
                <w:rFonts w:hint="eastAsia" w:ascii="宋体" w:hAnsi="宋体" w:eastAsia="宋体" w:cs="宋体"/>
                <w:b/>
                <w:bCs/>
                <w:color w:val="auto"/>
                <w:kern w:val="0"/>
                <w:sz w:val="32"/>
                <w:szCs w:val="32"/>
              </w:rPr>
              <w:t>鄂州市2020年市直部门预算项目支出绩效目标表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jc w:val="center"/>
        </w:trPr>
        <w:tc>
          <w:tcPr>
            <w:tcW w:w="2944" w:type="dxa"/>
            <w:gridSpan w:val="4"/>
            <w:tcBorders>
              <w:top w:val="nil"/>
              <w:left w:val="nil"/>
              <w:bottom w:val="single" w:color="auto" w:sz="4" w:space="0"/>
              <w:right w:val="nil"/>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申报单位：鄂州市价格认证中心</w:t>
            </w:r>
          </w:p>
        </w:tc>
        <w:tc>
          <w:tcPr>
            <w:tcW w:w="447" w:type="dxa"/>
            <w:tcBorders>
              <w:top w:val="nil"/>
              <w:left w:val="nil"/>
              <w:bottom w:val="single" w:color="auto" w:sz="4" w:space="0"/>
              <w:right w:val="nil"/>
            </w:tcBorders>
            <w:vAlign w:val="center"/>
          </w:tcPr>
          <w:p>
            <w:pPr>
              <w:widowControl/>
              <w:spacing w:line="220" w:lineRule="exact"/>
              <w:rPr>
                <w:rFonts w:ascii="宋体" w:hAnsi="宋体" w:eastAsia="宋体" w:cs="宋体"/>
                <w:kern w:val="0"/>
                <w:sz w:val="18"/>
                <w:szCs w:val="18"/>
              </w:rPr>
            </w:pPr>
          </w:p>
        </w:tc>
        <w:tc>
          <w:tcPr>
            <w:tcW w:w="247" w:type="dxa"/>
            <w:tcBorders>
              <w:top w:val="nil"/>
              <w:left w:val="nil"/>
              <w:bottom w:val="single" w:color="auto" w:sz="4" w:space="0"/>
              <w:right w:val="nil"/>
            </w:tcBorders>
            <w:vAlign w:val="center"/>
          </w:tcPr>
          <w:p>
            <w:pPr>
              <w:widowControl/>
              <w:spacing w:line="220" w:lineRule="exact"/>
              <w:rPr>
                <w:rFonts w:ascii="宋体" w:hAnsi="宋体" w:eastAsia="宋体" w:cs="宋体"/>
                <w:kern w:val="0"/>
                <w:sz w:val="18"/>
                <w:szCs w:val="18"/>
              </w:rPr>
            </w:pPr>
          </w:p>
        </w:tc>
        <w:tc>
          <w:tcPr>
            <w:tcW w:w="255" w:type="dxa"/>
            <w:tcBorders>
              <w:top w:val="nil"/>
              <w:left w:val="nil"/>
              <w:bottom w:val="single" w:color="auto" w:sz="4" w:space="0"/>
              <w:right w:val="nil"/>
            </w:tcBorders>
            <w:vAlign w:val="center"/>
          </w:tcPr>
          <w:p>
            <w:pPr>
              <w:widowControl/>
              <w:spacing w:line="220" w:lineRule="exact"/>
              <w:rPr>
                <w:rFonts w:ascii="宋体" w:hAnsi="宋体" w:eastAsia="宋体" w:cs="宋体"/>
                <w:kern w:val="0"/>
                <w:sz w:val="18"/>
                <w:szCs w:val="18"/>
              </w:rPr>
            </w:pPr>
          </w:p>
        </w:tc>
        <w:tc>
          <w:tcPr>
            <w:tcW w:w="240" w:type="dxa"/>
            <w:tcBorders>
              <w:top w:val="nil"/>
              <w:left w:val="nil"/>
              <w:bottom w:val="single" w:color="auto" w:sz="4" w:space="0"/>
              <w:right w:val="nil"/>
            </w:tcBorders>
            <w:vAlign w:val="center"/>
          </w:tcPr>
          <w:p>
            <w:pPr>
              <w:widowControl/>
              <w:spacing w:line="220" w:lineRule="exact"/>
              <w:rPr>
                <w:rFonts w:ascii="宋体" w:hAnsi="宋体" w:eastAsia="宋体" w:cs="宋体"/>
                <w:kern w:val="0"/>
                <w:sz w:val="18"/>
                <w:szCs w:val="18"/>
              </w:rPr>
            </w:pPr>
          </w:p>
        </w:tc>
        <w:tc>
          <w:tcPr>
            <w:tcW w:w="1009" w:type="dxa"/>
            <w:tcBorders>
              <w:top w:val="nil"/>
              <w:left w:val="nil"/>
              <w:bottom w:val="single" w:color="auto" w:sz="4" w:space="0"/>
              <w:right w:val="nil"/>
            </w:tcBorders>
            <w:vAlign w:val="center"/>
          </w:tcPr>
          <w:p>
            <w:pPr>
              <w:widowControl/>
              <w:spacing w:line="220" w:lineRule="exact"/>
              <w:rPr>
                <w:rFonts w:ascii="宋体" w:hAnsi="宋体" w:eastAsia="宋体" w:cs="宋体"/>
                <w:kern w:val="0"/>
                <w:sz w:val="18"/>
                <w:szCs w:val="18"/>
              </w:rPr>
            </w:pPr>
          </w:p>
        </w:tc>
        <w:tc>
          <w:tcPr>
            <w:tcW w:w="4496" w:type="dxa"/>
            <w:gridSpan w:val="5"/>
            <w:tcBorders>
              <w:top w:val="nil"/>
              <w:left w:val="nil"/>
              <w:bottom w:val="single" w:color="auto" w:sz="4" w:space="0"/>
              <w:right w:val="nil"/>
            </w:tcBorders>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项目名称</w:t>
            </w:r>
          </w:p>
        </w:tc>
        <w:tc>
          <w:tcPr>
            <w:tcW w:w="1366"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sz w:val="18"/>
                <w:szCs w:val="18"/>
              </w:rPr>
              <w:t>价格监测专项经费</w:t>
            </w:r>
          </w:p>
        </w:tc>
        <w:tc>
          <w:tcPr>
            <w:tcW w:w="1019"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项目类别</w:t>
            </w:r>
          </w:p>
        </w:tc>
        <w:tc>
          <w:tcPr>
            <w:tcW w:w="1751" w:type="dxa"/>
            <w:gridSpan w:val="4"/>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经济社会发展类</w:t>
            </w:r>
          </w:p>
        </w:tc>
        <w:tc>
          <w:tcPr>
            <w:tcW w:w="1357"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项目性质</w:t>
            </w:r>
          </w:p>
        </w:tc>
        <w:tc>
          <w:tcPr>
            <w:tcW w:w="3139" w:type="dxa"/>
            <w:gridSpan w:val="3"/>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常年性项目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立项依据</w:t>
            </w:r>
          </w:p>
        </w:tc>
        <w:tc>
          <w:tcPr>
            <w:tcW w:w="8632" w:type="dxa"/>
            <w:gridSpan w:val="13"/>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sz w:val="18"/>
                <w:szCs w:val="18"/>
              </w:rPr>
            </w:pPr>
            <w:r>
              <w:rPr>
                <w:rFonts w:hint="eastAsia" w:ascii="宋体" w:hAnsi="宋体" w:eastAsia="宋体" w:cs="宋体"/>
                <w:sz w:val="18"/>
                <w:szCs w:val="18"/>
              </w:rPr>
              <w:t>《价格法》第四章第二十八条规定“为适应价格调控和管理的需要，政府价格主管部门应当建立价格监测制度，对重要商品、服务价格的变动进行监测”。《湖北省价格条例》（湖北省人民代表大会常务委员会公告第194号）第四章第二十五条规定“县级以上人民政府价格主管部门应当建立健全价格监测机构和网络，构建大宗商品价格指数体系，完善价格监测预警机制和应急处置体系，加强通货紧缩、通货膨胀预警，制定和完善相应防范治理预案，提升价格总水平调控能力”。</w:t>
            </w:r>
          </w:p>
          <w:p>
            <w:pPr>
              <w:widowControl/>
              <w:spacing w:line="220" w:lineRule="exact"/>
              <w:rPr>
                <w:rFonts w:ascii="宋体" w:hAnsi="宋体" w:eastAsia="宋体" w:cs="宋体"/>
                <w:kern w:val="0"/>
                <w:sz w:val="18"/>
                <w:szCs w:val="18"/>
              </w:rPr>
            </w:pPr>
            <w:r>
              <w:rPr>
                <w:rFonts w:hint="eastAsia" w:ascii="宋体" w:hAnsi="宋体" w:eastAsia="宋体" w:cs="宋体"/>
                <w:sz w:val="18"/>
                <w:szCs w:val="18"/>
              </w:rPr>
              <w:t>《湖北省价格监测管理办法》（省政府令第236号）第四条规定：“县级以上人民政府应当加强和支持价格监测工作的基础建设。价格主管部门应根据价格监测工作的需要，建立完善价格监测网络，健全价格监测机构，配备相应的价格监测工作人员。”《价格监测规定》（国家发改委第1号令）第十六条规定“价格监测的工作经费，可申请列入同级财政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00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项目预算</w:t>
            </w:r>
          </w:p>
        </w:tc>
        <w:tc>
          <w:tcPr>
            <w:tcW w:w="11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成本构成</w:t>
            </w:r>
          </w:p>
        </w:tc>
        <w:tc>
          <w:tcPr>
            <w:tcW w:w="74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金额</w:t>
            </w:r>
          </w:p>
        </w:tc>
        <w:tc>
          <w:tcPr>
            <w:tcW w:w="4361" w:type="dxa"/>
            <w:gridSpan w:val="8"/>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测算（公式）依据</w:t>
            </w:r>
          </w:p>
        </w:tc>
        <w:tc>
          <w:tcPr>
            <w:tcW w:w="97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2018年实际执行数</w:t>
            </w:r>
          </w:p>
        </w:tc>
        <w:tc>
          <w:tcPr>
            <w:tcW w:w="13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2019年实际执行数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7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4361"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9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3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190"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eastAsia="宋体" w:cs="Arial"/>
                <w:color w:val="000000"/>
                <w:sz w:val="18"/>
                <w:szCs w:val="18"/>
              </w:rPr>
            </w:pPr>
            <w:r>
              <w:rPr>
                <w:rFonts w:hint="eastAsia" w:eastAsia="宋体" w:cs="Arial"/>
                <w:color w:val="000000"/>
                <w:sz w:val="18"/>
                <w:szCs w:val="18"/>
              </w:rPr>
              <w:t>1、办公用品及专业设备</w:t>
            </w:r>
          </w:p>
        </w:tc>
        <w:tc>
          <w:tcPr>
            <w:tcW w:w="748"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color w:val="000000"/>
                <w:sz w:val="18"/>
                <w:szCs w:val="18"/>
              </w:rPr>
            </w:pPr>
            <w:r>
              <w:rPr>
                <w:rFonts w:hint="eastAsia" w:eastAsia="宋体" w:cs="Arial"/>
                <w:color w:val="000000"/>
                <w:sz w:val="18"/>
                <w:szCs w:val="18"/>
              </w:rPr>
              <w:t>3.7</w:t>
            </w:r>
          </w:p>
        </w:tc>
        <w:tc>
          <w:tcPr>
            <w:tcW w:w="4361" w:type="dxa"/>
            <w:gridSpan w:val="8"/>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eastAsia="宋体" w:cs="Arial"/>
                <w:color w:val="000000"/>
                <w:sz w:val="20"/>
                <w:szCs w:val="20"/>
              </w:rPr>
            </w:pPr>
            <w:r>
              <w:rPr>
                <w:rFonts w:hint="eastAsia" w:eastAsia="宋体" w:cs="Arial"/>
                <w:color w:val="000000"/>
                <w:sz w:val="20"/>
                <w:szCs w:val="20"/>
              </w:rPr>
              <w:t>办公用品及专业设备3.7万元</w:t>
            </w:r>
          </w:p>
        </w:tc>
        <w:tc>
          <w:tcPr>
            <w:tcW w:w="97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color w:val="000000"/>
                <w:sz w:val="18"/>
                <w:szCs w:val="18"/>
              </w:rPr>
            </w:pPr>
            <w:r>
              <w:rPr>
                <w:rFonts w:hint="eastAsia" w:eastAsia="宋体" w:cs="Arial"/>
                <w:color w:val="000000"/>
                <w:sz w:val="18"/>
                <w:szCs w:val="18"/>
              </w:rPr>
              <w:t>3.7</w:t>
            </w:r>
          </w:p>
        </w:tc>
        <w:tc>
          <w:tcPr>
            <w:tcW w:w="136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color w:val="000000"/>
                <w:sz w:val="18"/>
                <w:szCs w:val="18"/>
              </w:rPr>
            </w:pPr>
            <w:r>
              <w:rPr>
                <w:rFonts w:hint="eastAsia" w:eastAsia="宋体" w:cs="Arial"/>
                <w:color w:val="000000"/>
                <w:sz w:val="18"/>
                <w:szCs w:val="18"/>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2" w:hRule="atLeast"/>
          <w:jc w:val="center"/>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190"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eastAsia="宋体" w:cs="Arial"/>
                <w:color w:val="000000"/>
                <w:sz w:val="18"/>
                <w:szCs w:val="18"/>
              </w:rPr>
            </w:pPr>
            <w:r>
              <w:rPr>
                <w:rFonts w:hint="eastAsia" w:eastAsia="宋体" w:cs="Arial"/>
                <w:color w:val="000000"/>
                <w:sz w:val="18"/>
                <w:szCs w:val="18"/>
              </w:rPr>
              <w:t>2、价格监测点人员误工费</w:t>
            </w:r>
          </w:p>
        </w:tc>
        <w:tc>
          <w:tcPr>
            <w:tcW w:w="748"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color w:val="000000"/>
                <w:sz w:val="18"/>
                <w:szCs w:val="18"/>
              </w:rPr>
            </w:pPr>
            <w:r>
              <w:rPr>
                <w:rFonts w:hint="eastAsia" w:eastAsia="宋体" w:cs="Arial"/>
                <w:color w:val="000000"/>
                <w:sz w:val="18"/>
                <w:szCs w:val="18"/>
              </w:rPr>
              <w:t>2.5</w:t>
            </w:r>
          </w:p>
        </w:tc>
        <w:tc>
          <w:tcPr>
            <w:tcW w:w="4361" w:type="dxa"/>
            <w:gridSpan w:val="8"/>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eastAsia="宋体" w:cs="Arial"/>
                <w:color w:val="000000"/>
                <w:sz w:val="20"/>
                <w:szCs w:val="20"/>
              </w:rPr>
            </w:pPr>
            <w:r>
              <w:rPr>
                <w:rFonts w:hint="eastAsia" w:eastAsia="宋体" w:cs="Arial"/>
                <w:color w:val="000000"/>
                <w:sz w:val="20"/>
                <w:szCs w:val="20"/>
              </w:rPr>
              <w:t>全市监测点50户，含机动车、食品、农副产品、农资、化肥、混凝土、钢材、水泥、道路运输、家电等价格监测点误工费每户平均500元，共计2.5万元</w:t>
            </w:r>
          </w:p>
        </w:tc>
        <w:tc>
          <w:tcPr>
            <w:tcW w:w="97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color w:val="000000"/>
                <w:sz w:val="18"/>
                <w:szCs w:val="18"/>
              </w:rPr>
            </w:pPr>
            <w:r>
              <w:rPr>
                <w:rFonts w:hint="eastAsia" w:eastAsia="宋体" w:cs="Arial"/>
                <w:color w:val="000000"/>
                <w:sz w:val="18"/>
                <w:szCs w:val="18"/>
              </w:rPr>
              <w:t>2.5</w:t>
            </w:r>
          </w:p>
        </w:tc>
        <w:tc>
          <w:tcPr>
            <w:tcW w:w="136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color w:val="000000"/>
                <w:sz w:val="18"/>
                <w:szCs w:val="18"/>
              </w:rPr>
            </w:pPr>
            <w:r>
              <w:rPr>
                <w:rFonts w:hint="eastAsia" w:eastAsia="宋体" w:cs="Arial"/>
                <w:color w:val="000000"/>
                <w:sz w:val="18"/>
                <w:szCs w:val="18"/>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3" w:hRule="atLeast"/>
          <w:jc w:val="center"/>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190"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eastAsia="宋体" w:cs="Arial"/>
                <w:color w:val="000000"/>
                <w:sz w:val="18"/>
                <w:szCs w:val="18"/>
              </w:rPr>
            </w:pPr>
            <w:r>
              <w:rPr>
                <w:rFonts w:hint="eastAsia" w:eastAsia="宋体" w:cs="Arial"/>
                <w:color w:val="000000"/>
                <w:sz w:val="18"/>
                <w:szCs w:val="18"/>
              </w:rPr>
              <w:t>3、下乡租车及差旅费</w:t>
            </w:r>
          </w:p>
        </w:tc>
        <w:tc>
          <w:tcPr>
            <w:tcW w:w="748"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color w:val="000000"/>
                <w:sz w:val="18"/>
                <w:szCs w:val="18"/>
              </w:rPr>
            </w:pPr>
            <w:r>
              <w:rPr>
                <w:rFonts w:hint="eastAsia" w:eastAsia="宋体" w:cs="Arial"/>
                <w:color w:val="000000"/>
                <w:sz w:val="18"/>
                <w:szCs w:val="18"/>
              </w:rPr>
              <w:t>2</w:t>
            </w:r>
          </w:p>
        </w:tc>
        <w:tc>
          <w:tcPr>
            <w:tcW w:w="4361" w:type="dxa"/>
            <w:gridSpan w:val="8"/>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eastAsia="宋体" w:cs="Arial"/>
                <w:color w:val="000000"/>
                <w:sz w:val="20"/>
                <w:szCs w:val="20"/>
              </w:rPr>
            </w:pPr>
            <w:r>
              <w:rPr>
                <w:rFonts w:hint="eastAsia" w:eastAsia="宋体" w:cs="Arial"/>
                <w:color w:val="000000"/>
                <w:sz w:val="20"/>
                <w:szCs w:val="20"/>
              </w:rPr>
              <w:t>每周2次，市场农副产品三个市场，三家超市，35个品种。每周一次三家生猪养殖企业价格调查6个品种。每周一次三家超市调味品调25个品种。每周一次三家县级农资、农药销售点调查。每周一次三家农产品收购企业农产品价格调查。每月三次道路运输运价、钢材销售价格、水泥生产企业价格调查。临时性、节假日市场调查。全年租车30次，每次500元，共计1.5万元。下乡人员2人，差旅补助0.5万元</w:t>
            </w:r>
          </w:p>
        </w:tc>
        <w:tc>
          <w:tcPr>
            <w:tcW w:w="97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color w:val="000000"/>
                <w:sz w:val="18"/>
                <w:szCs w:val="18"/>
              </w:rPr>
            </w:pPr>
            <w:r>
              <w:rPr>
                <w:rFonts w:hint="eastAsia" w:eastAsia="宋体" w:cs="Arial"/>
                <w:color w:val="000000"/>
                <w:sz w:val="18"/>
                <w:szCs w:val="18"/>
              </w:rPr>
              <w:t>2</w:t>
            </w:r>
          </w:p>
        </w:tc>
        <w:tc>
          <w:tcPr>
            <w:tcW w:w="136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color w:val="000000"/>
                <w:sz w:val="18"/>
                <w:szCs w:val="18"/>
              </w:rPr>
            </w:pPr>
            <w:r>
              <w:rPr>
                <w:rFonts w:hint="eastAsia" w:eastAsia="宋体" w:cs="Arial"/>
                <w:color w:val="000000"/>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190"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eastAsia="宋体" w:cs="Arial"/>
                <w:color w:val="000000"/>
                <w:sz w:val="18"/>
                <w:szCs w:val="18"/>
              </w:rPr>
            </w:pPr>
            <w:r>
              <w:rPr>
                <w:rFonts w:hint="eastAsia" w:eastAsia="宋体" w:cs="Arial"/>
                <w:color w:val="000000"/>
                <w:sz w:val="18"/>
                <w:szCs w:val="18"/>
              </w:rPr>
              <w:t>4、资料表格印刷费</w:t>
            </w:r>
          </w:p>
        </w:tc>
        <w:tc>
          <w:tcPr>
            <w:tcW w:w="748"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color w:val="000000"/>
                <w:sz w:val="18"/>
                <w:szCs w:val="18"/>
              </w:rPr>
            </w:pPr>
            <w:r>
              <w:rPr>
                <w:rFonts w:hint="eastAsia" w:eastAsia="宋体" w:cs="Arial"/>
                <w:color w:val="000000"/>
                <w:sz w:val="18"/>
                <w:szCs w:val="18"/>
              </w:rPr>
              <w:t>2</w:t>
            </w:r>
          </w:p>
        </w:tc>
        <w:tc>
          <w:tcPr>
            <w:tcW w:w="4361" w:type="dxa"/>
            <w:gridSpan w:val="8"/>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eastAsia="宋体" w:cs="Arial"/>
                <w:color w:val="000000"/>
                <w:sz w:val="20"/>
                <w:szCs w:val="20"/>
              </w:rPr>
            </w:pPr>
            <w:r>
              <w:rPr>
                <w:rFonts w:hint="eastAsia" w:eastAsia="宋体" w:cs="Arial"/>
                <w:color w:val="000000"/>
                <w:sz w:val="20"/>
                <w:szCs w:val="20"/>
              </w:rPr>
              <w:t>全市40个监测点日常及应急监测项目表格资料给监测点，每月统计汇总，每月40元/监测点，共计2万元。</w:t>
            </w:r>
          </w:p>
        </w:tc>
        <w:tc>
          <w:tcPr>
            <w:tcW w:w="97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color w:val="000000"/>
                <w:sz w:val="18"/>
                <w:szCs w:val="18"/>
              </w:rPr>
            </w:pPr>
            <w:r>
              <w:rPr>
                <w:rFonts w:hint="eastAsia" w:eastAsia="宋体" w:cs="Arial"/>
                <w:color w:val="000000"/>
                <w:sz w:val="18"/>
                <w:szCs w:val="18"/>
              </w:rPr>
              <w:t>2</w:t>
            </w:r>
          </w:p>
        </w:tc>
        <w:tc>
          <w:tcPr>
            <w:tcW w:w="136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color w:val="000000"/>
                <w:sz w:val="18"/>
                <w:szCs w:val="18"/>
              </w:rPr>
            </w:pPr>
            <w:r>
              <w:rPr>
                <w:rFonts w:hint="eastAsia" w:eastAsia="宋体" w:cs="Arial"/>
                <w:color w:val="000000"/>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1" w:hRule="atLeast"/>
          <w:jc w:val="center"/>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190"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eastAsia="宋体" w:cs="Arial"/>
                <w:color w:val="000000"/>
                <w:sz w:val="18"/>
                <w:szCs w:val="18"/>
              </w:rPr>
            </w:pPr>
            <w:r>
              <w:rPr>
                <w:rFonts w:hint="eastAsia" w:eastAsia="宋体" w:cs="Arial"/>
                <w:color w:val="000000"/>
                <w:sz w:val="18"/>
                <w:szCs w:val="18"/>
              </w:rPr>
              <w:t>5、监测发布费及标牌制作费</w:t>
            </w:r>
          </w:p>
        </w:tc>
        <w:tc>
          <w:tcPr>
            <w:tcW w:w="748"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color w:val="000000"/>
                <w:sz w:val="18"/>
                <w:szCs w:val="18"/>
              </w:rPr>
            </w:pPr>
            <w:r>
              <w:rPr>
                <w:rFonts w:hint="eastAsia" w:eastAsia="宋体" w:cs="Arial"/>
                <w:color w:val="000000"/>
                <w:sz w:val="18"/>
                <w:szCs w:val="18"/>
              </w:rPr>
              <w:t>3</w:t>
            </w:r>
          </w:p>
        </w:tc>
        <w:tc>
          <w:tcPr>
            <w:tcW w:w="4361" w:type="dxa"/>
            <w:gridSpan w:val="8"/>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eastAsia="宋体" w:cs="Arial"/>
                <w:color w:val="000000"/>
                <w:sz w:val="20"/>
                <w:szCs w:val="20"/>
              </w:rPr>
            </w:pPr>
            <w:r>
              <w:rPr>
                <w:rFonts w:hint="eastAsia" w:eastAsia="宋体" w:cs="Arial"/>
                <w:color w:val="000000"/>
                <w:sz w:val="20"/>
                <w:szCs w:val="20"/>
              </w:rPr>
              <w:t>按省局工作要求，每周在报纸、电视台、及公共场所显示屏发布价格信息，费用2万元。价格监测用标牌制作费用200元/个，需50个，共计1万元。</w:t>
            </w:r>
          </w:p>
        </w:tc>
        <w:tc>
          <w:tcPr>
            <w:tcW w:w="97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color w:val="000000"/>
                <w:sz w:val="18"/>
                <w:szCs w:val="18"/>
              </w:rPr>
            </w:pPr>
            <w:r>
              <w:rPr>
                <w:rFonts w:hint="eastAsia" w:eastAsia="宋体" w:cs="Arial"/>
                <w:color w:val="000000"/>
                <w:sz w:val="18"/>
                <w:szCs w:val="18"/>
              </w:rPr>
              <w:t>3</w:t>
            </w:r>
          </w:p>
        </w:tc>
        <w:tc>
          <w:tcPr>
            <w:tcW w:w="136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color w:val="000000"/>
                <w:sz w:val="18"/>
                <w:szCs w:val="18"/>
              </w:rPr>
            </w:pPr>
            <w:r>
              <w:rPr>
                <w:rFonts w:hint="eastAsia" w:eastAsia="宋体" w:cs="Arial"/>
                <w:color w:val="000000"/>
                <w:sz w:val="18"/>
                <w:szCs w:val="1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190"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eastAsia="宋体" w:cs="Arial"/>
                <w:color w:val="000000"/>
                <w:sz w:val="18"/>
                <w:szCs w:val="18"/>
              </w:rPr>
            </w:pPr>
            <w:r>
              <w:rPr>
                <w:rFonts w:hint="eastAsia" w:eastAsia="宋体" w:cs="Arial"/>
                <w:color w:val="000000"/>
                <w:sz w:val="18"/>
                <w:szCs w:val="18"/>
              </w:rPr>
              <w:t>6、集中汇总及会务费</w:t>
            </w:r>
          </w:p>
        </w:tc>
        <w:tc>
          <w:tcPr>
            <w:tcW w:w="748"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color w:val="000000"/>
                <w:sz w:val="18"/>
                <w:szCs w:val="18"/>
              </w:rPr>
            </w:pPr>
            <w:r>
              <w:rPr>
                <w:rFonts w:hint="eastAsia" w:eastAsia="宋体" w:cs="Arial"/>
                <w:color w:val="000000"/>
                <w:sz w:val="18"/>
                <w:szCs w:val="18"/>
              </w:rPr>
              <w:t>0.8</w:t>
            </w:r>
          </w:p>
        </w:tc>
        <w:tc>
          <w:tcPr>
            <w:tcW w:w="4361" w:type="dxa"/>
            <w:gridSpan w:val="8"/>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eastAsia="宋体" w:cs="Arial"/>
                <w:color w:val="000000"/>
                <w:sz w:val="20"/>
                <w:szCs w:val="20"/>
              </w:rPr>
            </w:pPr>
            <w:r>
              <w:rPr>
                <w:rFonts w:hint="eastAsia" w:eastAsia="宋体" w:cs="Arial"/>
                <w:color w:val="000000"/>
                <w:sz w:val="20"/>
                <w:szCs w:val="20"/>
              </w:rPr>
              <w:t>按工作任务，按月、季度需要对监测工作进行集中汇总、分析，每季度对监测点人员进行培训，共计4次，每次费用2000元，共计0.8万元</w:t>
            </w:r>
          </w:p>
        </w:tc>
        <w:tc>
          <w:tcPr>
            <w:tcW w:w="97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color w:val="000000"/>
                <w:sz w:val="18"/>
                <w:szCs w:val="18"/>
              </w:rPr>
            </w:pPr>
            <w:r>
              <w:rPr>
                <w:rFonts w:hint="eastAsia" w:eastAsia="宋体" w:cs="Arial"/>
                <w:color w:val="000000"/>
                <w:sz w:val="18"/>
                <w:szCs w:val="18"/>
              </w:rPr>
              <w:t>0.8</w:t>
            </w:r>
          </w:p>
        </w:tc>
        <w:tc>
          <w:tcPr>
            <w:tcW w:w="136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color w:val="000000"/>
                <w:sz w:val="18"/>
                <w:szCs w:val="18"/>
              </w:rPr>
            </w:pPr>
            <w:r>
              <w:rPr>
                <w:rFonts w:hint="eastAsia" w:eastAsia="宋体" w:cs="Arial"/>
                <w:color w:val="000000"/>
                <w:sz w:val="18"/>
                <w:szCs w:val="18"/>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jc w:val="center"/>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190"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eastAsia="宋体" w:cs="Arial"/>
                <w:color w:val="000000"/>
                <w:sz w:val="18"/>
                <w:szCs w:val="18"/>
              </w:rPr>
            </w:pPr>
            <w:r>
              <w:rPr>
                <w:rFonts w:hint="eastAsia" w:eastAsia="宋体" w:cs="Arial"/>
                <w:color w:val="000000"/>
                <w:sz w:val="18"/>
                <w:szCs w:val="18"/>
              </w:rPr>
              <w:t>7、通讯费</w:t>
            </w:r>
          </w:p>
        </w:tc>
        <w:tc>
          <w:tcPr>
            <w:tcW w:w="748"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color w:val="000000"/>
                <w:sz w:val="18"/>
                <w:szCs w:val="18"/>
              </w:rPr>
            </w:pPr>
            <w:r>
              <w:rPr>
                <w:rFonts w:hint="eastAsia" w:eastAsia="宋体" w:cs="Arial"/>
                <w:color w:val="000000"/>
                <w:sz w:val="18"/>
                <w:szCs w:val="18"/>
              </w:rPr>
              <w:t>0.7</w:t>
            </w:r>
          </w:p>
        </w:tc>
        <w:tc>
          <w:tcPr>
            <w:tcW w:w="4361" w:type="dxa"/>
            <w:gridSpan w:val="8"/>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eastAsia="宋体" w:cs="Arial"/>
                <w:color w:val="000000"/>
                <w:sz w:val="20"/>
                <w:szCs w:val="20"/>
              </w:rPr>
            </w:pPr>
            <w:r>
              <w:rPr>
                <w:rFonts w:hint="eastAsia" w:eastAsia="宋体" w:cs="Arial"/>
                <w:color w:val="000000"/>
                <w:sz w:val="20"/>
                <w:szCs w:val="20"/>
              </w:rPr>
              <w:t>与调查户日常联系通讯费0.5万元，移动报价器上网流量费0.2万元。</w:t>
            </w:r>
          </w:p>
        </w:tc>
        <w:tc>
          <w:tcPr>
            <w:tcW w:w="97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color w:val="000000"/>
                <w:sz w:val="18"/>
                <w:szCs w:val="18"/>
              </w:rPr>
            </w:pPr>
            <w:r>
              <w:rPr>
                <w:rFonts w:hint="eastAsia" w:eastAsia="宋体" w:cs="Arial"/>
                <w:color w:val="000000"/>
                <w:sz w:val="18"/>
                <w:szCs w:val="18"/>
              </w:rPr>
              <w:t>0.7</w:t>
            </w:r>
          </w:p>
        </w:tc>
        <w:tc>
          <w:tcPr>
            <w:tcW w:w="136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color w:val="000000"/>
                <w:sz w:val="18"/>
                <w:szCs w:val="18"/>
              </w:rPr>
            </w:pPr>
            <w:r>
              <w:rPr>
                <w:rFonts w:hint="eastAsia" w:eastAsia="宋体" w:cs="Arial"/>
                <w:color w:val="000000"/>
                <w:sz w:val="18"/>
                <w:szCs w:val="18"/>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190"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eastAsia="宋体" w:cs="Arial"/>
                <w:color w:val="000000"/>
                <w:sz w:val="18"/>
                <w:szCs w:val="18"/>
              </w:rPr>
            </w:pPr>
            <w:r>
              <w:rPr>
                <w:rFonts w:hint="eastAsia" w:eastAsia="宋体" w:cs="Arial"/>
                <w:color w:val="000000"/>
                <w:sz w:val="18"/>
                <w:szCs w:val="18"/>
              </w:rPr>
              <w:t>8、培训费</w:t>
            </w:r>
          </w:p>
        </w:tc>
        <w:tc>
          <w:tcPr>
            <w:tcW w:w="748"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color w:val="000000"/>
                <w:sz w:val="18"/>
                <w:szCs w:val="18"/>
              </w:rPr>
            </w:pPr>
            <w:r>
              <w:rPr>
                <w:rFonts w:hint="eastAsia" w:eastAsia="宋体" w:cs="Arial"/>
                <w:color w:val="000000"/>
                <w:sz w:val="18"/>
                <w:szCs w:val="18"/>
              </w:rPr>
              <w:t>0.3</w:t>
            </w:r>
          </w:p>
        </w:tc>
        <w:tc>
          <w:tcPr>
            <w:tcW w:w="4361" w:type="dxa"/>
            <w:gridSpan w:val="8"/>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eastAsia="宋体" w:cs="Arial"/>
                <w:color w:val="000000"/>
                <w:sz w:val="20"/>
                <w:szCs w:val="20"/>
              </w:rPr>
            </w:pPr>
            <w:r>
              <w:rPr>
                <w:rFonts w:hint="eastAsia" w:eastAsia="宋体" w:cs="Arial"/>
                <w:color w:val="000000"/>
                <w:sz w:val="20"/>
                <w:szCs w:val="20"/>
              </w:rPr>
              <w:t>参加国家、省组织的各项专业培训及工作汇0.3万元</w:t>
            </w:r>
          </w:p>
        </w:tc>
        <w:tc>
          <w:tcPr>
            <w:tcW w:w="97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color w:val="000000"/>
                <w:sz w:val="18"/>
                <w:szCs w:val="18"/>
              </w:rPr>
            </w:pPr>
            <w:r>
              <w:rPr>
                <w:rFonts w:hint="eastAsia" w:eastAsia="宋体" w:cs="Arial"/>
                <w:color w:val="000000"/>
                <w:sz w:val="18"/>
                <w:szCs w:val="18"/>
              </w:rPr>
              <w:t>0.3</w:t>
            </w:r>
          </w:p>
        </w:tc>
        <w:tc>
          <w:tcPr>
            <w:tcW w:w="136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color w:val="000000"/>
                <w:sz w:val="18"/>
                <w:szCs w:val="18"/>
              </w:rPr>
            </w:pPr>
            <w:r>
              <w:rPr>
                <w:rFonts w:hint="eastAsia" w:eastAsia="宋体" w:cs="Arial"/>
                <w:color w:val="000000"/>
                <w:sz w:val="18"/>
                <w:szCs w:val="18"/>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190" w:type="dxa"/>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合计</w:t>
            </w:r>
          </w:p>
        </w:tc>
        <w:tc>
          <w:tcPr>
            <w:tcW w:w="748"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4361" w:type="dxa"/>
            <w:gridSpan w:val="8"/>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hAnsi="宋体" w:eastAsia="宋体" w:cs="宋体"/>
                <w:kern w:val="0"/>
                <w:sz w:val="18"/>
                <w:szCs w:val="18"/>
              </w:rPr>
            </w:pP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绩效目标</w:t>
            </w:r>
          </w:p>
        </w:tc>
        <w:tc>
          <w:tcPr>
            <w:tcW w:w="8632" w:type="dxa"/>
            <w:gridSpan w:val="13"/>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调查和分析重要商品、服务价格以及相关成本与市场供求的变动情况；跟踪反馈国家重要经济政策在价格领域的反映；实施价格预测，并及时提出政策建议。监测户补助费、下乡调查费用、资料印制费用、专业培训及会务费用等。经费100%用于价格监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绩效指标</w:t>
            </w:r>
          </w:p>
        </w:tc>
        <w:tc>
          <w:tcPr>
            <w:tcW w:w="1366"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761" w:type="dxa"/>
            <w:gridSpan w:val="5"/>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1871"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绩效标准</w:t>
            </w:r>
          </w:p>
        </w:tc>
        <w:tc>
          <w:tcPr>
            <w:tcW w:w="3634" w:type="dxa"/>
            <w:gridSpan w:val="4"/>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当年预期实现值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36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761"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eastAsia="宋体" w:cs="Arial"/>
                <w:sz w:val="20"/>
                <w:szCs w:val="20"/>
              </w:rPr>
            </w:pPr>
            <w:r>
              <w:rPr>
                <w:rFonts w:hint="eastAsia" w:eastAsia="宋体" w:cs="Arial"/>
                <w:sz w:val="20"/>
                <w:szCs w:val="20"/>
              </w:rPr>
              <w:t>农资或农副产品价格监测一周一报或一周三报</w:t>
            </w:r>
          </w:p>
        </w:tc>
        <w:tc>
          <w:tcPr>
            <w:tcW w:w="1871"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sz w:val="20"/>
                <w:szCs w:val="20"/>
              </w:rPr>
            </w:pPr>
            <w:r>
              <w:rPr>
                <w:rFonts w:hint="eastAsia" w:eastAsia="宋体" w:cs="Arial"/>
                <w:sz w:val="20"/>
                <w:szCs w:val="20"/>
              </w:rPr>
              <w:t>80余次</w:t>
            </w:r>
          </w:p>
        </w:tc>
        <w:tc>
          <w:tcPr>
            <w:tcW w:w="363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sz w:val="20"/>
                <w:szCs w:val="20"/>
              </w:rPr>
            </w:pPr>
            <w:r>
              <w:rPr>
                <w:rFonts w:hint="eastAsia" w:eastAsia="宋体" w:cs="Arial"/>
                <w:sz w:val="20"/>
                <w:szCs w:val="20"/>
              </w:rPr>
              <w:t>80余次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3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761"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eastAsia="宋体" w:cs="Arial"/>
                <w:sz w:val="20"/>
                <w:szCs w:val="20"/>
              </w:rPr>
            </w:pPr>
            <w:r>
              <w:rPr>
                <w:rFonts w:hint="eastAsia" w:eastAsia="宋体" w:cs="Arial"/>
                <w:sz w:val="20"/>
                <w:szCs w:val="20"/>
              </w:rPr>
              <w:t>设立35个监测点</w:t>
            </w:r>
          </w:p>
        </w:tc>
        <w:tc>
          <w:tcPr>
            <w:tcW w:w="1871"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sz w:val="20"/>
                <w:szCs w:val="20"/>
              </w:rPr>
            </w:pPr>
            <w:r>
              <w:rPr>
                <w:rFonts w:hint="eastAsia" w:eastAsia="宋体" w:cs="Arial"/>
                <w:sz w:val="20"/>
                <w:szCs w:val="20"/>
              </w:rPr>
              <w:t>35个</w:t>
            </w:r>
          </w:p>
        </w:tc>
        <w:tc>
          <w:tcPr>
            <w:tcW w:w="363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sz w:val="20"/>
                <w:szCs w:val="20"/>
              </w:rPr>
            </w:pPr>
            <w:r>
              <w:rPr>
                <w:rFonts w:hint="eastAsia" w:eastAsia="宋体" w:cs="Arial"/>
                <w:sz w:val="20"/>
                <w:szCs w:val="20"/>
              </w:rPr>
              <w:t>35个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3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761"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eastAsia="宋体" w:cs="Arial"/>
                <w:sz w:val="20"/>
                <w:szCs w:val="20"/>
              </w:rPr>
            </w:pPr>
            <w:r>
              <w:rPr>
                <w:rFonts w:hint="eastAsia" w:eastAsia="宋体" w:cs="Arial"/>
                <w:sz w:val="20"/>
                <w:szCs w:val="20"/>
              </w:rPr>
              <w:t>生产生活七大类200余品种价格监测</w:t>
            </w:r>
          </w:p>
        </w:tc>
        <w:tc>
          <w:tcPr>
            <w:tcW w:w="1871"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sz w:val="20"/>
                <w:szCs w:val="20"/>
              </w:rPr>
            </w:pPr>
            <w:r>
              <w:rPr>
                <w:rFonts w:hint="eastAsia" w:eastAsia="宋体" w:cs="Arial"/>
                <w:sz w:val="20"/>
                <w:szCs w:val="20"/>
              </w:rPr>
              <w:t>200余个</w:t>
            </w:r>
          </w:p>
        </w:tc>
        <w:tc>
          <w:tcPr>
            <w:tcW w:w="363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sz w:val="20"/>
                <w:szCs w:val="20"/>
              </w:rPr>
            </w:pPr>
            <w:r>
              <w:rPr>
                <w:rFonts w:hint="eastAsia" w:eastAsia="宋体" w:cs="Arial"/>
                <w:sz w:val="20"/>
                <w:szCs w:val="20"/>
              </w:rPr>
              <w:t>200余个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36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761"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eastAsia="宋体" w:cs="Arial"/>
                <w:sz w:val="20"/>
                <w:szCs w:val="20"/>
              </w:rPr>
            </w:pPr>
            <w:r>
              <w:rPr>
                <w:rFonts w:hint="eastAsia" w:eastAsia="宋体" w:cs="Arial"/>
                <w:sz w:val="20"/>
                <w:szCs w:val="20"/>
              </w:rPr>
              <w:t>重大节日及异常天气突发事件期间价格监测分析</w:t>
            </w:r>
          </w:p>
        </w:tc>
        <w:tc>
          <w:tcPr>
            <w:tcW w:w="1871"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sz w:val="20"/>
                <w:szCs w:val="20"/>
              </w:rPr>
            </w:pPr>
            <w:r>
              <w:rPr>
                <w:rFonts w:hint="eastAsia" w:eastAsia="宋体" w:cs="Arial"/>
                <w:sz w:val="20"/>
                <w:szCs w:val="20"/>
              </w:rPr>
              <w:t>100%</w:t>
            </w:r>
          </w:p>
        </w:tc>
        <w:tc>
          <w:tcPr>
            <w:tcW w:w="363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sz w:val="20"/>
                <w:szCs w:val="20"/>
              </w:rPr>
            </w:pPr>
            <w:r>
              <w:rPr>
                <w:rFonts w:hint="eastAsia" w:eastAsia="宋体" w:cs="Arial"/>
                <w:sz w:val="20"/>
                <w:szCs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atLeast"/>
          <w:jc w:val="center"/>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3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761"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eastAsia="宋体" w:cs="Arial"/>
                <w:sz w:val="20"/>
                <w:szCs w:val="20"/>
              </w:rPr>
            </w:pPr>
            <w:r>
              <w:rPr>
                <w:rFonts w:hint="eastAsia" w:eastAsia="宋体" w:cs="Arial"/>
                <w:sz w:val="20"/>
                <w:szCs w:val="20"/>
              </w:rPr>
              <w:t>完成时效性</w:t>
            </w:r>
          </w:p>
        </w:tc>
        <w:tc>
          <w:tcPr>
            <w:tcW w:w="1871"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sz w:val="20"/>
                <w:szCs w:val="20"/>
              </w:rPr>
            </w:pPr>
            <w:r>
              <w:rPr>
                <w:rFonts w:hint="eastAsia" w:eastAsia="宋体" w:cs="Arial"/>
                <w:sz w:val="20"/>
                <w:szCs w:val="20"/>
              </w:rPr>
              <w:t>100%</w:t>
            </w:r>
          </w:p>
        </w:tc>
        <w:tc>
          <w:tcPr>
            <w:tcW w:w="363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sz w:val="20"/>
                <w:szCs w:val="20"/>
              </w:rPr>
            </w:pPr>
            <w:r>
              <w:rPr>
                <w:rFonts w:hint="eastAsia" w:eastAsia="宋体" w:cs="Arial"/>
                <w:sz w:val="20"/>
                <w:szCs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366"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成本指标</w:t>
            </w:r>
          </w:p>
        </w:tc>
        <w:tc>
          <w:tcPr>
            <w:tcW w:w="1761"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eastAsia="宋体" w:cs="Arial"/>
                <w:sz w:val="20"/>
                <w:szCs w:val="20"/>
              </w:rPr>
            </w:pPr>
            <w:r>
              <w:rPr>
                <w:rFonts w:hint="eastAsia" w:eastAsia="宋体" w:cs="Arial"/>
                <w:sz w:val="20"/>
                <w:szCs w:val="20"/>
              </w:rPr>
              <w:t>资金使用率</w:t>
            </w:r>
          </w:p>
        </w:tc>
        <w:tc>
          <w:tcPr>
            <w:tcW w:w="1871"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eastAsia="宋体" w:cs="Arial"/>
                <w:sz w:val="20"/>
                <w:szCs w:val="20"/>
              </w:rPr>
            </w:pPr>
            <w:r>
              <w:rPr>
                <w:rFonts w:hint="eastAsia" w:eastAsia="宋体" w:cs="Arial"/>
                <w:sz w:val="20"/>
                <w:szCs w:val="20"/>
              </w:rPr>
              <w:t>100%用于价格监测</w:t>
            </w:r>
          </w:p>
        </w:tc>
        <w:tc>
          <w:tcPr>
            <w:tcW w:w="363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eastAsia="宋体" w:cs="Arial"/>
                <w:sz w:val="20"/>
                <w:szCs w:val="20"/>
              </w:rPr>
            </w:pPr>
            <w:r>
              <w:rPr>
                <w:rFonts w:hint="eastAsia" w:eastAsia="宋体" w:cs="Arial"/>
                <w:sz w:val="20"/>
                <w:szCs w:val="20"/>
              </w:rPr>
              <w:t>100%用于价格监测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36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 xml:space="preserve">经济效益指标 </w:t>
            </w:r>
          </w:p>
        </w:tc>
        <w:tc>
          <w:tcPr>
            <w:tcW w:w="1761" w:type="dxa"/>
            <w:gridSpan w:val="5"/>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871"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3634" w:type="dxa"/>
            <w:gridSpan w:val="4"/>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3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761" w:type="dxa"/>
            <w:gridSpan w:val="5"/>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871"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3634" w:type="dxa"/>
            <w:gridSpan w:val="4"/>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36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社会效益指标</w:t>
            </w:r>
          </w:p>
        </w:tc>
        <w:tc>
          <w:tcPr>
            <w:tcW w:w="1761"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eastAsia="宋体" w:cs="Arial"/>
                <w:sz w:val="20"/>
                <w:szCs w:val="20"/>
              </w:rPr>
            </w:pPr>
            <w:r>
              <w:rPr>
                <w:rFonts w:hint="eastAsia" w:eastAsia="宋体" w:cs="Arial"/>
                <w:sz w:val="20"/>
                <w:szCs w:val="20"/>
              </w:rPr>
              <w:t>重大节日及异常天气突发事件期间价格监测分析</w:t>
            </w:r>
          </w:p>
        </w:tc>
        <w:tc>
          <w:tcPr>
            <w:tcW w:w="1871"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sz w:val="20"/>
                <w:szCs w:val="20"/>
              </w:rPr>
            </w:pPr>
            <w:r>
              <w:rPr>
                <w:rFonts w:hint="eastAsia" w:eastAsia="宋体" w:cs="Arial"/>
                <w:sz w:val="20"/>
                <w:szCs w:val="20"/>
              </w:rPr>
              <w:t>100%</w:t>
            </w:r>
          </w:p>
        </w:tc>
        <w:tc>
          <w:tcPr>
            <w:tcW w:w="363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sz w:val="20"/>
                <w:szCs w:val="20"/>
              </w:rPr>
            </w:pPr>
            <w:r>
              <w:rPr>
                <w:rFonts w:hint="eastAsia" w:eastAsia="宋体" w:cs="Arial"/>
                <w:sz w:val="20"/>
                <w:szCs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3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761"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eastAsia="宋体" w:cs="Arial"/>
                <w:sz w:val="20"/>
                <w:szCs w:val="20"/>
              </w:rPr>
            </w:pPr>
            <w:r>
              <w:rPr>
                <w:rFonts w:hint="eastAsia" w:eastAsia="宋体" w:cs="Arial"/>
                <w:sz w:val="20"/>
                <w:szCs w:val="20"/>
              </w:rPr>
              <w:t>正确引导生产、流通和消费，保持市场价格总水平的基本稳定</w:t>
            </w:r>
          </w:p>
        </w:tc>
        <w:tc>
          <w:tcPr>
            <w:tcW w:w="1871"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sz w:val="20"/>
                <w:szCs w:val="20"/>
              </w:rPr>
            </w:pPr>
            <w:r>
              <w:rPr>
                <w:rFonts w:hint="eastAsia" w:eastAsia="宋体" w:cs="Arial"/>
                <w:sz w:val="20"/>
                <w:szCs w:val="20"/>
              </w:rPr>
              <w:t>100%</w:t>
            </w:r>
          </w:p>
        </w:tc>
        <w:tc>
          <w:tcPr>
            <w:tcW w:w="363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Arial"/>
                <w:sz w:val="20"/>
                <w:szCs w:val="20"/>
              </w:rPr>
            </w:pPr>
            <w:r>
              <w:rPr>
                <w:rFonts w:hint="eastAsia" w:eastAsia="宋体" w:cs="Arial"/>
                <w:sz w:val="20"/>
                <w:szCs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36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生态效益指标</w:t>
            </w:r>
          </w:p>
        </w:tc>
        <w:tc>
          <w:tcPr>
            <w:tcW w:w="1761" w:type="dxa"/>
            <w:gridSpan w:val="5"/>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871"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3634" w:type="dxa"/>
            <w:gridSpan w:val="4"/>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3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761" w:type="dxa"/>
            <w:gridSpan w:val="5"/>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　</w:t>
            </w:r>
          </w:p>
        </w:tc>
        <w:tc>
          <w:tcPr>
            <w:tcW w:w="1871"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　</w:t>
            </w:r>
          </w:p>
        </w:tc>
        <w:tc>
          <w:tcPr>
            <w:tcW w:w="3634" w:type="dxa"/>
            <w:gridSpan w:val="4"/>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366"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时效指标</w:t>
            </w:r>
          </w:p>
        </w:tc>
        <w:tc>
          <w:tcPr>
            <w:tcW w:w="1761" w:type="dxa"/>
            <w:gridSpan w:val="5"/>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年度实施</w:t>
            </w:r>
          </w:p>
        </w:tc>
        <w:tc>
          <w:tcPr>
            <w:tcW w:w="1871"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2019年实施</w:t>
            </w:r>
          </w:p>
        </w:tc>
        <w:tc>
          <w:tcPr>
            <w:tcW w:w="3634" w:type="dxa"/>
            <w:gridSpan w:val="4"/>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36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1761" w:type="dxa"/>
            <w:gridSpan w:val="5"/>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可持续性</w:t>
            </w:r>
          </w:p>
        </w:tc>
        <w:tc>
          <w:tcPr>
            <w:tcW w:w="1871"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年度持续推进</w:t>
            </w:r>
          </w:p>
        </w:tc>
        <w:tc>
          <w:tcPr>
            <w:tcW w:w="3634" w:type="dxa"/>
            <w:gridSpan w:val="4"/>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3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761" w:type="dxa"/>
            <w:gridSpan w:val="5"/>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871"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3634" w:type="dxa"/>
            <w:gridSpan w:val="4"/>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36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1761" w:type="dxa"/>
            <w:gridSpan w:val="5"/>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满意度</w:t>
            </w:r>
          </w:p>
        </w:tc>
        <w:tc>
          <w:tcPr>
            <w:tcW w:w="1871"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满意度提升</w:t>
            </w:r>
          </w:p>
        </w:tc>
        <w:tc>
          <w:tcPr>
            <w:tcW w:w="3634" w:type="dxa"/>
            <w:gridSpan w:val="4"/>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3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761" w:type="dxa"/>
            <w:gridSpan w:val="5"/>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1871"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3634" w:type="dxa"/>
            <w:gridSpan w:val="4"/>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6"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保障绩效目标实现措施</w:t>
            </w:r>
          </w:p>
        </w:tc>
        <w:tc>
          <w:tcPr>
            <w:tcW w:w="8632" w:type="dxa"/>
            <w:gridSpan w:val="13"/>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一、保质保量完成规定的报表任务。除了月度（旬报、月报）包括生活生产七大类200多个品种和服务项目价费外，还涉及农资和农副产品三个类别的近100个品种的一周两报或一周一报。努力做到上报数据和信息的及时性、准确性和客观性，在省局监测中心的通报中获得了充分肯定。</w:t>
            </w:r>
          </w:p>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二、切实加强与监测点的联系。为确保价格监测有可靠的信息来源，我局在城区和市辖3个行政区设立100个监测调查点，涉及生活、生产、服务领域及批发、零售等环节。</w:t>
            </w:r>
          </w:p>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 xml:space="preserve">三、加强重大节日市场价格监测分析。包括元旦、春节、五一、国庆等重大节日期间对市场民生价格监测与分析，及时反映了节日市场价格情况。                                               </w:t>
            </w:r>
          </w:p>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四、完善价格监测预警机制和应急处置体系，加强通货紧缩、通货膨胀预警，制定和完善相应防范治理预案，提升价格总水平调控能力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主管部门审核意见</w:t>
            </w:r>
          </w:p>
        </w:tc>
        <w:tc>
          <w:tcPr>
            <w:tcW w:w="8632" w:type="dxa"/>
            <w:gridSpan w:val="13"/>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 xml:space="preserve">审核意见：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8632" w:type="dxa"/>
            <w:gridSpan w:val="13"/>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 xml:space="preserve">                                                           审核人：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8" w:hRule="atLeast"/>
          <w:jc w:val="center"/>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p>
        </w:tc>
        <w:tc>
          <w:tcPr>
            <w:tcW w:w="8632" w:type="dxa"/>
            <w:gridSpan w:val="13"/>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宋体" w:hAnsi="宋体" w:eastAsia="宋体" w:cs="宋体"/>
                <w:kern w:val="0"/>
                <w:sz w:val="18"/>
                <w:szCs w:val="18"/>
              </w:rPr>
            </w:pPr>
            <w:r>
              <w:rPr>
                <w:rFonts w:hint="eastAsia" w:ascii="宋体" w:hAnsi="宋体" w:eastAsia="宋体" w:cs="宋体"/>
                <w:kern w:val="0"/>
                <w:sz w:val="18"/>
                <w:szCs w:val="18"/>
              </w:rPr>
              <w:t xml:space="preserve"> 单位公章：   年   月   日    </w:t>
            </w:r>
          </w:p>
        </w:tc>
      </w:tr>
    </w:tbl>
    <w:p>
      <w:pPr>
        <w:spacing w:line="640" w:lineRule="exact"/>
        <w:jc w:val="left"/>
        <w:rPr>
          <w:rFonts w:ascii="仿宋" w:hAnsi="仿宋" w:eastAsia="仿宋"/>
          <w:sz w:val="32"/>
          <w:szCs w:val="32"/>
        </w:rPr>
        <w:sectPr>
          <w:headerReference r:id="rId3" w:type="default"/>
          <w:footerReference r:id="rId4" w:type="default"/>
          <w:pgSz w:w="11906" w:h="16838"/>
          <w:pgMar w:top="1531" w:right="1531" w:bottom="1417" w:left="1531" w:header="851" w:footer="992" w:gutter="0"/>
          <w:cols w:space="720" w:num="1"/>
          <w:rtlGutter w:val="0"/>
          <w:docGrid w:type="lines" w:linePitch="315" w:charSpace="0"/>
        </w:sectPr>
      </w:pPr>
    </w:p>
    <w:p>
      <w:pPr>
        <w:spacing w:line="320" w:lineRule="exact"/>
        <w:rPr>
          <w:rFonts w:ascii="宋体" w:hAnsi="宋体" w:eastAsia="宋体" w:cs="宋体"/>
          <w:b/>
          <w:bCs/>
          <w:kern w:val="0"/>
          <w:sz w:val="30"/>
          <w:szCs w:val="30"/>
        </w:rPr>
      </w:pPr>
      <w:r>
        <w:rPr>
          <w:rStyle w:val="23"/>
          <w:rFonts w:hint="eastAsia" w:ascii="Times New Roman" w:hAnsi="Times New Roman" w:cs="Times New Roman"/>
        </w:rPr>
        <w:t>附件1.</w:t>
      </w:r>
    </w:p>
    <w:tbl>
      <w:tblPr>
        <w:tblStyle w:val="7"/>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6"/>
        <w:gridCol w:w="1190"/>
        <w:gridCol w:w="176"/>
        <w:gridCol w:w="772"/>
        <w:gridCol w:w="247"/>
        <w:gridCol w:w="174"/>
        <w:gridCol w:w="73"/>
        <w:gridCol w:w="255"/>
        <w:gridCol w:w="260"/>
        <w:gridCol w:w="989"/>
        <w:gridCol w:w="846"/>
        <w:gridCol w:w="16"/>
        <w:gridCol w:w="495"/>
        <w:gridCol w:w="269"/>
        <w:gridCol w:w="2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7" w:hRule="atLeast"/>
          <w:jc w:val="center"/>
        </w:trPr>
        <w:tc>
          <w:tcPr>
            <w:tcW w:w="9638" w:type="dxa"/>
            <w:gridSpan w:val="15"/>
            <w:tcBorders>
              <w:top w:val="nil"/>
              <w:left w:val="nil"/>
              <w:bottom w:val="nil"/>
              <w:right w:val="nil"/>
            </w:tcBorders>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color w:val="auto"/>
                <w:kern w:val="0"/>
                <w:sz w:val="32"/>
                <w:szCs w:val="32"/>
              </w:rPr>
              <w:t>鄂州市2020年市直部门预算项目支出绩效目标表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jc w:val="center"/>
        </w:trPr>
        <w:tc>
          <w:tcPr>
            <w:tcW w:w="3144" w:type="dxa"/>
            <w:gridSpan w:val="4"/>
            <w:tcBorders>
              <w:top w:val="nil"/>
              <w:left w:val="nil"/>
              <w:bottom w:val="nil"/>
              <w:right w:val="nil"/>
            </w:tcBorders>
            <w:vAlign w:val="center"/>
          </w:tcPr>
          <w:p>
            <w:pPr>
              <w:widowControl/>
              <w:spacing w:line="180" w:lineRule="exact"/>
              <w:rPr>
                <w:rFonts w:ascii="宋体" w:hAnsi="宋体" w:eastAsia="宋体" w:cs="宋体"/>
                <w:kern w:val="0"/>
                <w:sz w:val="18"/>
                <w:szCs w:val="18"/>
              </w:rPr>
            </w:pPr>
            <w:r>
              <w:rPr>
                <w:rFonts w:hint="eastAsia" w:ascii="宋体" w:hAnsi="宋体" w:eastAsia="宋体" w:cs="宋体"/>
                <w:kern w:val="0"/>
                <w:sz w:val="18"/>
                <w:szCs w:val="18"/>
              </w:rPr>
              <w:t>申报单位：鄂州市价格认证中心</w:t>
            </w:r>
          </w:p>
        </w:tc>
        <w:tc>
          <w:tcPr>
            <w:tcW w:w="247" w:type="dxa"/>
            <w:tcBorders>
              <w:top w:val="nil"/>
              <w:left w:val="nil"/>
              <w:bottom w:val="nil"/>
              <w:right w:val="nil"/>
            </w:tcBorders>
            <w:vAlign w:val="center"/>
          </w:tcPr>
          <w:p>
            <w:pPr>
              <w:widowControl/>
              <w:spacing w:line="180" w:lineRule="exact"/>
              <w:rPr>
                <w:rFonts w:ascii="宋体" w:hAnsi="宋体" w:eastAsia="宋体" w:cs="宋体"/>
                <w:kern w:val="0"/>
                <w:sz w:val="18"/>
                <w:szCs w:val="18"/>
              </w:rPr>
            </w:pPr>
          </w:p>
        </w:tc>
        <w:tc>
          <w:tcPr>
            <w:tcW w:w="247" w:type="dxa"/>
            <w:gridSpan w:val="2"/>
            <w:tcBorders>
              <w:top w:val="nil"/>
              <w:left w:val="nil"/>
              <w:bottom w:val="nil"/>
              <w:right w:val="nil"/>
            </w:tcBorders>
            <w:vAlign w:val="center"/>
          </w:tcPr>
          <w:p>
            <w:pPr>
              <w:widowControl/>
              <w:spacing w:line="180" w:lineRule="exact"/>
              <w:rPr>
                <w:rFonts w:ascii="宋体" w:hAnsi="宋体" w:eastAsia="宋体" w:cs="宋体"/>
                <w:kern w:val="0"/>
                <w:sz w:val="18"/>
                <w:szCs w:val="18"/>
              </w:rPr>
            </w:pPr>
          </w:p>
        </w:tc>
        <w:tc>
          <w:tcPr>
            <w:tcW w:w="255" w:type="dxa"/>
            <w:tcBorders>
              <w:top w:val="nil"/>
              <w:left w:val="nil"/>
              <w:bottom w:val="nil"/>
              <w:right w:val="nil"/>
            </w:tcBorders>
            <w:vAlign w:val="center"/>
          </w:tcPr>
          <w:p>
            <w:pPr>
              <w:widowControl/>
              <w:spacing w:line="180" w:lineRule="exact"/>
              <w:rPr>
                <w:rFonts w:ascii="宋体" w:hAnsi="宋体" w:eastAsia="宋体" w:cs="宋体"/>
                <w:kern w:val="0"/>
                <w:sz w:val="18"/>
                <w:szCs w:val="18"/>
              </w:rPr>
            </w:pPr>
          </w:p>
        </w:tc>
        <w:tc>
          <w:tcPr>
            <w:tcW w:w="260" w:type="dxa"/>
            <w:tcBorders>
              <w:top w:val="nil"/>
              <w:left w:val="nil"/>
              <w:bottom w:val="nil"/>
              <w:right w:val="nil"/>
            </w:tcBorders>
            <w:vAlign w:val="center"/>
          </w:tcPr>
          <w:p>
            <w:pPr>
              <w:widowControl/>
              <w:spacing w:line="180" w:lineRule="exact"/>
              <w:rPr>
                <w:rFonts w:ascii="宋体" w:hAnsi="宋体" w:eastAsia="宋体" w:cs="宋体"/>
                <w:kern w:val="0"/>
                <w:sz w:val="18"/>
                <w:szCs w:val="18"/>
              </w:rPr>
            </w:pPr>
          </w:p>
        </w:tc>
        <w:tc>
          <w:tcPr>
            <w:tcW w:w="989" w:type="dxa"/>
            <w:tcBorders>
              <w:top w:val="nil"/>
              <w:left w:val="nil"/>
              <w:bottom w:val="nil"/>
              <w:right w:val="nil"/>
            </w:tcBorders>
            <w:vAlign w:val="center"/>
          </w:tcPr>
          <w:p>
            <w:pPr>
              <w:widowControl/>
              <w:spacing w:line="180" w:lineRule="exact"/>
              <w:rPr>
                <w:rFonts w:ascii="宋体" w:hAnsi="宋体" w:eastAsia="宋体" w:cs="宋体"/>
                <w:kern w:val="0"/>
                <w:sz w:val="18"/>
                <w:szCs w:val="18"/>
              </w:rPr>
            </w:pPr>
          </w:p>
        </w:tc>
        <w:tc>
          <w:tcPr>
            <w:tcW w:w="4496" w:type="dxa"/>
            <w:gridSpan w:val="5"/>
            <w:tcBorders>
              <w:top w:val="nil"/>
              <w:left w:val="nil"/>
              <w:bottom w:val="single" w:color="auto" w:sz="4" w:space="0"/>
              <w:right w:val="nil"/>
            </w:tcBorders>
            <w:vAlign w:val="center"/>
          </w:tcPr>
          <w:p>
            <w:pPr>
              <w:widowControl/>
              <w:spacing w:line="180" w:lineRule="exact"/>
              <w:jc w:val="right"/>
              <w:rPr>
                <w:rFonts w:ascii="宋体" w:hAnsi="宋体" w:eastAsia="宋体" w:cs="宋体"/>
                <w:kern w:val="0"/>
                <w:sz w:val="18"/>
                <w:szCs w:val="18"/>
              </w:rPr>
            </w:pPr>
            <w:r>
              <w:rPr>
                <w:rFonts w:hint="eastAsia" w:ascii="宋体" w:hAnsi="宋体" w:eastAsia="宋体" w:cs="宋体"/>
                <w:kern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widowControl/>
              <w:spacing w:line="180" w:lineRule="exact"/>
              <w:rPr>
                <w:rFonts w:ascii="宋体" w:hAnsi="宋体" w:eastAsia="宋体" w:cs="宋体"/>
                <w:kern w:val="0"/>
                <w:sz w:val="18"/>
                <w:szCs w:val="18"/>
              </w:rPr>
            </w:pPr>
            <w:r>
              <w:rPr>
                <w:rFonts w:hint="eastAsia" w:ascii="宋体" w:hAnsi="宋体" w:eastAsia="宋体" w:cs="宋体"/>
                <w:kern w:val="0"/>
                <w:sz w:val="18"/>
                <w:szCs w:val="18"/>
              </w:rPr>
              <w:t>项目名称</w:t>
            </w:r>
          </w:p>
        </w:tc>
        <w:tc>
          <w:tcPr>
            <w:tcW w:w="1366" w:type="dxa"/>
            <w:gridSpan w:val="2"/>
            <w:tcBorders>
              <w:top w:val="single" w:color="auto" w:sz="4" w:space="0"/>
              <w:left w:val="nil"/>
              <w:bottom w:val="single" w:color="auto" w:sz="4" w:space="0"/>
              <w:right w:val="single" w:color="000000" w:sz="4" w:space="0"/>
            </w:tcBorders>
            <w:vAlign w:val="center"/>
          </w:tcPr>
          <w:p>
            <w:pPr>
              <w:widowControl/>
              <w:spacing w:line="180" w:lineRule="exact"/>
              <w:rPr>
                <w:rFonts w:ascii="宋体" w:hAnsi="宋体" w:eastAsia="宋体" w:cs="宋体"/>
                <w:kern w:val="0"/>
                <w:sz w:val="18"/>
                <w:szCs w:val="18"/>
              </w:rPr>
            </w:pPr>
            <w:r>
              <w:rPr>
                <w:rFonts w:hint="eastAsia" w:ascii="宋体" w:hAnsi="宋体" w:eastAsia="宋体" w:cs="宋体"/>
                <w:sz w:val="18"/>
                <w:szCs w:val="18"/>
              </w:rPr>
              <w:t>涉案涉纪案件财物价格认定专项经费</w:t>
            </w:r>
          </w:p>
        </w:tc>
        <w:tc>
          <w:tcPr>
            <w:tcW w:w="1019" w:type="dxa"/>
            <w:gridSpan w:val="2"/>
            <w:tcBorders>
              <w:top w:val="single" w:color="auto" w:sz="4" w:space="0"/>
              <w:left w:val="nil"/>
              <w:bottom w:val="single" w:color="auto" w:sz="4" w:space="0"/>
              <w:right w:val="single" w:color="auto" w:sz="4" w:space="0"/>
            </w:tcBorders>
            <w:vAlign w:val="center"/>
          </w:tcPr>
          <w:p>
            <w:pPr>
              <w:widowControl/>
              <w:spacing w:line="180" w:lineRule="exact"/>
              <w:rPr>
                <w:rFonts w:ascii="宋体" w:hAnsi="宋体" w:eastAsia="宋体" w:cs="宋体"/>
                <w:kern w:val="0"/>
                <w:sz w:val="18"/>
                <w:szCs w:val="18"/>
              </w:rPr>
            </w:pPr>
            <w:r>
              <w:rPr>
                <w:rFonts w:hint="eastAsia" w:ascii="宋体" w:hAnsi="宋体" w:eastAsia="宋体" w:cs="宋体"/>
                <w:kern w:val="0"/>
                <w:sz w:val="18"/>
                <w:szCs w:val="18"/>
              </w:rPr>
              <w:t>项目类别</w:t>
            </w:r>
          </w:p>
        </w:tc>
        <w:tc>
          <w:tcPr>
            <w:tcW w:w="1751" w:type="dxa"/>
            <w:gridSpan w:val="5"/>
            <w:tcBorders>
              <w:top w:val="single" w:color="auto" w:sz="4" w:space="0"/>
              <w:left w:val="nil"/>
              <w:bottom w:val="single" w:color="auto" w:sz="4" w:space="0"/>
              <w:right w:val="single" w:color="auto" w:sz="4" w:space="0"/>
            </w:tcBorders>
            <w:vAlign w:val="center"/>
          </w:tcPr>
          <w:p>
            <w:pPr>
              <w:widowControl/>
              <w:spacing w:line="180" w:lineRule="exact"/>
              <w:rPr>
                <w:rFonts w:ascii="宋体" w:hAnsi="宋体" w:eastAsia="宋体" w:cs="宋体"/>
                <w:kern w:val="0"/>
                <w:sz w:val="18"/>
                <w:szCs w:val="18"/>
              </w:rPr>
            </w:pPr>
            <w:r>
              <w:rPr>
                <w:rFonts w:hint="eastAsia" w:ascii="宋体" w:hAnsi="宋体" w:eastAsia="宋体" w:cs="宋体"/>
                <w:kern w:val="0"/>
                <w:sz w:val="18"/>
                <w:szCs w:val="18"/>
              </w:rPr>
              <w:t>经济社会发展类</w:t>
            </w:r>
          </w:p>
        </w:tc>
        <w:tc>
          <w:tcPr>
            <w:tcW w:w="1357" w:type="dxa"/>
            <w:gridSpan w:val="3"/>
            <w:tcBorders>
              <w:top w:val="nil"/>
              <w:left w:val="nil"/>
              <w:bottom w:val="single" w:color="auto" w:sz="4" w:space="0"/>
              <w:right w:val="single" w:color="auto" w:sz="4" w:space="0"/>
            </w:tcBorders>
            <w:vAlign w:val="center"/>
          </w:tcPr>
          <w:p>
            <w:pPr>
              <w:widowControl/>
              <w:spacing w:line="180" w:lineRule="exact"/>
              <w:rPr>
                <w:rFonts w:ascii="宋体" w:hAnsi="宋体" w:eastAsia="宋体" w:cs="宋体"/>
                <w:kern w:val="0"/>
                <w:sz w:val="18"/>
                <w:szCs w:val="18"/>
              </w:rPr>
            </w:pPr>
            <w:r>
              <w:rPr>
                <w:rFonts w:hint="eastAsia" w:ascii="宋体" w:hAnsi="宋体" w:eastAsia="宋体" w:cs="宋体"/>
                <w:kern w:val="0"/>
                <w:sz w:val="18"/>
                <w:szCs w:val="18"/>
              </w:rPr>
              <w:t>项目性质</w:t>
            </w:r>
          </w:p>
        </w:tc>
        <w:tc>
          <w:tcPr>
            <w:tcW w:w="3139" w:type="dxa"/>
            <w:gridSpan w:val="2"/>
            <w:tcBorders>
              <w:top w:val="nil"/>
              <w:left w:val="nil"/>
              <w:bottom w:val="single" w:color="auto" w:sz="4" w:space="0"/>
              <w:right w:val="single" w:color="auto" w:sz="4" w:space="0"/>
            </w:tcBorders>
            <w:vAlign w:val="center"/>
          </w:tcPr>
          <w:p>
            <w:pPr>
              <w:widowControl/>
              <w:spacing w:line="180" w:lineRule="exact"/>
              <w:rPr>
                <w:rFonts w:ascii="宋体" w:hAnsi="宋体" w:eastAsia="宋体" w:cs="宋体"/>
                <w:kern w:val="0"/>
                <w:sz w:val="18"/>
                <w:szCs w:val="18"/>
              </w:rPr>
            </w:pPr>
            <w:r>
              <w:rPr>
                <w:rFonts w:hint="eastAsia" w:ascii="宋体" w:hAnsi="宋体" w:eastAsia="宋体" w:cs="宋体"/>
                <w:kern w:val="0"/>
                <w:sz w:val="18"/>
                <w:szCs w:val="18"/>
              </w:rPr>
              <w:t>常年性项目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06" w:type="dxa"/>
            <w:tcBorders>
              <w:top w:val="nil"/>
              <w:left w:val="single" w:color="auto" w:sz="4" w:space="0"/>
              <w:bottom w:val="single" w:color="auto" w:sz="4" w:space="0"/>
              <w:right w:val="single" w:color="auto" w:sz="4" w:space="0"/>
            </w:tcBorders>
            <w:vAlign w:val="center"/>
          </w:tcPr>
          <w:p>
            <w:pPr>
              <w:widowControl/>
              <w:spacing w:line="180" w:lineRule="exact"/>
              <w:rPr>
                <w:rFonts w:ascii="宋体" w:hAnsi="宋体" w:eastAsia="宋体" w:cs="宋体"/>
                <w:kern w:val="0"/>
                <w:sz w:val="18"/>
                <w:szCs w:val="18"/>
              </w:rPr>
            </w:pPr>
            <w:r>
              <w:rPr>
                <w:rFonts w:hint="eastAsia" w:ascii="宋体" w:hAnsi="宋体" w:eastAsia="宋体" w:cs="宋体"/>
                <w:kern w:val="0"/>
                <w:sz w:val="18"/>
                <w:szCs w:val="18"/>
              </w:rPr>
              <w:t>立项依据</w:t>
            </w:r>
          </w:p>
        </w:tc>
        <w:tc>
          <w:tcPr>
            <w:tcW w:w="8632" w:type="dxa"/>
            <w:gridSpan w:val="14"/>
            <w:tcBorders>
              <w:top w:val="single" w:color="auto" w:sz="4" w:space="0"/>
              <w:left w:val="nil"/>
              <w:bottom w:val="single" w:color="auto" w:sz="4" w:space="0"/>
              <w:right w:val="single" w:color="000000" w:sz="4" w:space="0"/>
            </w:tcBorders>
            <w:vAlign w:val="center"/>
          </w:tcPr>
          <w:p>
            <w:pPr>
              <w:widowControl/>
              <w:spacing w:line="160" w:lineRule="exact"/>
              <w:rPr>
                <w:rFonts w:ascii="宋体" w:hAnsi="宋体" w:eastAsia="宋体" w:cs="宋体"/>
                <w:sz w:val="15"/>
                <w:szCs w:val="15"/>
              </w:rPr>
            </w:pPr>
            <w:r>
              <w:rPr>
                <w:rFonts w:hint="eastAsia" w:ascii="宋体" w:hAnsi="宋体" w:eastAsia="宋体" w:cs="宋体"/>
                <w:sz w:val="15"/>
                <w:szCs w:val="15"/>
              </w:rPr>
              <w:t>开展涉案涉纪财物价格认定是《价格认定规定》（发改价格[2015]2251号）、《湖北省涉案财物价格鉴证条例》、《关于印发〈纪检监察机关查办涉案财物价格认定工作暂行办法〉的通知》（中纪发[2010]35号）赋予价格主管部门的法定职权。</w:t>
            </w:r>
          </w:p>
          <w:p>
            <w:pPr>
              <w:widowControl/>
              <w:spacing w:line="160" w:lineRule="exact"/>
              <w:rPr>
                <w:rFonts w:ascii="宋体" w:hAnsi="宋体" w:eastAsia="宋体" w:cs="宋体"/>
                <w:sz w:val="15"/>
                <w:szCs w:val="15"/>
              </w:rPr>
            </w:pPr>
            <w:r>
              <w:rPr>
                <w:rFonts w:hint="eastAsia" w:ascii="宋体" w:hAnsi="宋体" w:eastAsia="宋体" w:cs="宋体"/>
                <w:sz w:val="15"/>
                <w:szCs w:val="15"/>
              </w:rPr>
              <w:t xml:space="preserve">《湖北省涉案财物价格鉴证条例》第三章第二十九条规定“刑事案件和行政执法案件中的涉案财物价格鉴证费用，由财政部门全额列入预算”；                                </w:t>
            </w:r>
          </w:p>
          <w:p>
            <w:pPr>
              <w:widowControl/>
              <w:spacing w:line="160" w:lineRule="exact"/>
              <w:rPr>
                <w:rFonts w:ascii="宋体" w:hAnsi="宋体" w:eastAsia="宋体" w:cs="宋体"/>
                <w:sz w:val="15"/>
                <w:szCs w:val="15"/>
              </w:rPr>
            </w:pPr>
            <w:r>
              <w:rPr>
                <w:rFonts w:hint="eastAsia" w:ascii="宋体" w:hAnsi="宋体" w:eastAsia="宋体" w:cs="宋体"/>
                <w:sz w:val="15"/>
                <w:szCs w:val="15"/>
              </w:rPr>
              <w:t xml:space="preserve">《价格认定规定》（发改价格[2015]2251号）第二十五条规定“价格认定工作所需经费纳入同级财政预算管理”；其他有关规范性文件也有类似规定内容。                                                             </w:t>
            </w:r>
          </w:p>
          <w:p>
            <w:pPr>
              <w:widowControl/>
              <w:spacing w:line="160" w:lineRule="exact"/>
              <w:rPr>
                <w:rFonts w:ascii="宋体" w:hAnsi="宋体" w:eastAsia="宋体" w:cs="宋体"/>
                <w:kern w:val="0"/>
                <w:sz w:val="15"/>
                <w:szCs w:val="15"/>
              </w:rPr>
            </w:pPr>
            <w:r>
              <w:rPr>
                <w:rFonts w:hint="eastAsia" w:ascii="宋体" w:hAnsi="宋体" w:eastAsia="宋体" w:cs="宋体"/>
                <w:sz w:val="15"/>
                <w:szCs w:val="15"/>
              </w:rPr>
              <w:t xml:space="preserve"> 《关于印发〈纪检监察机关查办涉案财物价格认定工作暂行办法〉的通知》（中纪发[2010]35号）第六章第二十三条"价格认证机构对纪检监察机关查办案件涉案财物进行价格认定不收费，该项经费由同级财政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006" w:type="dxa"/>
            <w:vMerge w:val="restart"/>
            <w:tcBorders>
              <w:top w:val="nil"/>
              <w:left w:val="single" w:color="auto" w:sz="4" w:space="0"/>
              <w:bottom w:val="single" w:color="000000" w:sz="4" w:space="0"/>
              <w:right w:val="single" w:color="auto" w:sz="4" w:space="0"/>
            </w:tcBorders>
            <w:vAlign w:val="center"/>
          </w:tcPr>
          <w:p>
            <w:pPr>
              <w:widowControl/>
              <w:spacing w:line="160" w:lineRule="exact"/>
              <w:rPr>
                <w:rFonts w:ascii="宋体" w:hAnsi="宋体" w:eastAsia="宋体" w:cs="宋体"/>
                <w:kern w:val="0"/>
                <w:sz w:val="18"/>
                <w:szCs w:val="18"/>
              </w:rPr>
            </w:pPr>
            <w:r>
              <w:rPr>
                <w:rFonts w:hint="eastAsia" w:ascii="宋体" w:hAnsi="宋体" w:eastAsia="宋体" w:cs="宋体"/>
                <w:kern w:val="0"/>
                <w:sz w:val="18"/>
                <w:szCs w:val="18"/>
              </w:rPr>
              <w:t>项目预算</w:t>
            </w:r>
          </w:p>
        </w:tc>
        <w:tc>
          <w:tcPr>
            <w:tcW w:w="1190" w:type="dxa"/>
            <w:vMerge w:val="restart"/>
            <w:tcBorders>
              <w:top w:val="nil"/>
              <w:left w:val="single" w:color="auto" w:sz="4" w:space="0"/>
              <w:bottom w:val="single" w:color="000000" w:sz="4" w:space="0"/>
              <w:right w:val="single" w:color="auto" w:sz="4" w:space="0"/>
            </w:tcBorders>
            <w:vAlign w:val="center"/>
          </w:tcPr>
          <w:p>
            <w:pPr>
              <w:widowControl/>
              <w:spacing w:line="160" w:lineRule="exact"/>
              <w:jc w:val="center"/>
              <w:rPr>
                <w:rFonts w:ascii="宋体" w:hAnsi="宋体" w:eastAsia="宋体" w:cs="宋体"/>
                <w:kern w:val="0"/>
                <w:sz w:val="18"/>
                <w:szCs w:val="18"/>
              </w:rPr>
            </w:pPr>
            <w:r>
              <w:rPr>
                <w:rFonts w:hint="eastAsia" w:ascii="宋体" w:hAnsi="宋体" w:eastAsia="宋体" w:cs="宋体"/>
                <w:kern w:val="0"/>
                <w:sz w:val="18"/>
                <w:szCs w:val="18"/>
              </w:rPr>
              <w:t>成本构成</w:t>
            </w:r>
          </w:p>
        </w:tc>
        <w:tc>
          <w:tcPr>
            <w:tcW w:w="94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160" w:lineRule="exact"/>
              <w:jc w:val="center"/>
              <w:rPr>
                <w:rFonts w:ascii="宋体" w:hAnsi="宋体" w:eastAsia="宋体" w:cs="宋体"/>
                <w:kern w:val="0"/>
                <w:sz w:val="18"/>
                <w:szCs w:val="18"/>
              </w:rPr>
            </w:pPr>
            <w:r>
              <w:rPr>
                <w:rFonts w:hint="eastAsia" w:ascii="宋体" w:hAnsi="宋体" w:eastAsia="宋体" w:cs="宋体"/>
                <w:kern w:val="0"/>
                <w:sz w:val="18"/>
                <w:szCs w:val="18"/>
              </w:rPr>
              <w:t>金额</w:t>
            </w:r>
          </w:p>
        </w:tc>
        <w:tc>
          <w:tcPr>
            <w:tcW w:w="2844"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spacing w:line="160" w:lineRule="exact"/>
              <w:jc w:val="center"/>
              <w:rPr>
                <w:rFonts w:ascii="宋体" w:hAnsi="宋体" w:eastAsia="宋体" w:cs="宋体"/>
                <w:kern w:val="0"/>
                <w:sz w:val="18"/>
                <w:szCs w:val="18"/>
              </w:rPr>
            </w:pPr>
            <w:r>
              <w:rPr>
                <w:rFonts w:hint="eastAsia" w:ascii="宋体" w:hAnsi="宋体" w:eastAsia="宋体" w:cs="宋体"/>
                <w:kern w:val="0"/>
                <w:sz w:val="18"/>
                <w:szCs w:val="18"/>
              </w:rPr>
              <w:t>测算（公式）依据</w:t>
            </w:r>
          </w:p>
        </w:tc>
        <w:tc>
          <w:tcPr>
            <w:tcW w:w="780" w:type="dxa"/>
            <w:gridSpan w:val="3"/>
            <w:vMerge w:val="restart"/>
            <w:tcBorders>
              <w:top w:val="nil"/>
              <w:left w:val="single" w:color="auto" w:sz="4" w:space="0"/>
              <w:bottom w:val="single" w:color="000000" w:sz="4" w:space="0"/>
              <w:right w:val="single" w:color="auto" w:sz="4" w:space="0"/>
            </w:tcBorders>
            <w:vAlign w:val="center"/>
          </w:tcPr>
          <w:p>
            <w:pPr>
              <w:widowControl/>
              <w:spacing w:line="160" w:lineRule="exact"/>
              <w:jc w:val="center"/>
              <w:rPr>
                <w:rFonts w:ascii="宋体" w:hAnsi="宋体" w:eastAsia="宋体" w:cs="宋体"/>
                <w:kern w:val="0"/>
                <w:sz w:val="18"/>
                <w:szCs w:val="18"/>
              </w:rPr>
            </w:pPr>
            <w:r>
              <w:rPr>
                <w:rFonts w:hint="eastAsia" w:ascii="宋体" w:hAnsi="宋体" w:eastAsia="宋体" w:cs="宋体"/>
                <w:kern w:val="0"/>
                <w:sz w:val="18"/>
                <w:szCs w:val="18"/>
              </w:rPr>
              <w:t>2018年实际执行数</w:t>
            </w:r>
          </w:p>
        </w:tc>
        <w:tc>
          <w:tcPr>
            <w:tcW w:w="2870" w:type="dxa"/>
            <w:vMerge w:val="restart"/>
            <w:tcBorders>
              <w:top w:val="nil"/>
              <w:left w:val="single" w:color="auto" w:sz="4" w:space="0"/>
              <w:bottom w:val="single" w:color="000000" w:sz="4" w:space="0"/>
              <w:right w:val="single" w:color="auto" w:sz="4" w:space="0"/>
            </w:tcBorders>
            <w:vAlign w:val="center"/>
          </w:tcPr>
          <w:p>
            <w:pPr>
              <w:widowControl/>
              <w:spacing w:line="160" w:lineRule="exact"/>
              <w:jc w:val="center"/>
              <w:rPr>
                <w:rFonts w:ascii="宋体" w:hAnsi="宋体" w:eastAsia="宋体" w:cs="宋体"/>
                <w:kern w:val="0"/>
                <w:sz w:val="18"/>
                <w:szCs w:val="18"/>
              </w:rPr>
            </w:pPr>
            <w:r>
              <w:rPr>
                <w:rFonts w:hint="eastAsia" w:ascii="宋体" w:hAnsi="宋体" w:eastAsia="宋体" w:cs="宋体"/>
                <w:kern w:val="0"/>
                <w:sz w:val="18"/>
                <w:szCs w:val="18"/>
              </w:rPr>
              <w:t>2019年实际执行数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06" w:type="dxa"/>
            <w:vMerge w:val="continue"/>
            <w:tcBorders>
              <w:top w:val="nil"/>
              <w:left w:val="single" w:color="auto" w:sz="4" w:space="0"/>
              <w:bottom w:val="single" w:color="000000" w:sz="4" w:space="0"/>
              <w:right w:val="single" w:color="auto" w:sz="4" w:space="0"/>
            </w:tcBorders>
            <w:vAlign w:val="center"/>
          </w:tcPr>
          <w:p>
            <w:pPr>
              <w:widowControl/>
              <w:spacing w:line="160" w:lineRule="exact"/>
              <w:rPr>
                <w:rFonts w:ascii="宋体" w:hAnsi="宋体" w:eastAsia="宋体" w:cs="宋体"/>
                <w:kern w:val="0"/>
                <w:sz w:val="18"/>
                <w:szCs w:val="18"/>
              </w:rPr>
            </w:pPr>
          </w:p>
        </w:tc>
        <w:tc>
          <w:tcPr>
            <w:tcW w:w="1190" w:type="dxa"/>
            <w:vMerge w:val="continue"/>
            <w:tcBorders>
              <w:top w:val="nil"/>
              <w:left w:val="single" w:color="auto" w:sz="4" w:space="0"/>
              <w:bottom w:val="single" w:color="000000" w:sz="4" w:space="0"/>
              <w:right w:val="single" w:color="auto" w:sz="4" w:space="0"/>
            </w:tcBorders>
            <w:vAlign w:val="center"/>
          </w:tcPr>
          <w:p>
            <w:pPr>
              <w:widowControl/>
              <w:spacing w:line="160" w:lineRule="exact"/>
              <w:rPr>
                <w:rFonts w:ascii="宋体" w:hAnsi="宋体" w:eastAsia="宋体" w:cs="宋体"/>
                <w:kern w:val="0"/>
                <w:sz w:val="18"/>
                <w:szCs w:val="18"/>
              </w:rPr>
            </w:pPr>
          </w:p>
        </w:tc>
        <w:tc>
          <w:tcPr>
            <w:tcW w:w="9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160" w:lineRule="exact"/>
              <w:rPr>
                <w:rFonts w:ascii="宋体" w:hAnsi="宋体" w:eastAsia="宋体" w:cs="宋体"/>
                <w:kern w:val="0"/>
                <w:sz w:val="18"/>
                <w:szCs w:val="18"/>
              </w:rPr>
            </w:pPr>
          </w:p>
        </w:tc>
        <w:tc>
          <w:tcPr>
            <w:tcW w:w="2844"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spacing w:line="160" w:lineRule="exact"/>
              <w:rPr>
                <w:rFonts w:ascii="宋体" w:hAnsi="宋体" w:eastAsia="宋体" w:cs="宋体"/>
                <w:kern w:val="0"/>
                <w:sz w:val="18"/>
                <w:szCs w:val="18"/>
              </w:rPr>
            </w:pPr>
          </w:p>
        </w:tc>
        <w:tc>
          <w:tcPr>
            <w:tcW w:w="780" w:type="dxa"/>
            <w:gridSpan w:val="3"/>
            <w:vMerge w:val="continue"/>
            <w:tcBorders>
              <w:top w:val="nil"/>
              <w:left w:val="single" w:color="auto" w:sz="4" w:space="0"/>
              <w:bottom w:val="single" w:color="000000" w:sz="4" w:space="0"/>
              <w:right w:val="single" w:color="auto" w:sz="4" w:space="0"/>
            </w:tcBorders>
            <w:vAlign w:val="center"/>
          </w:tcPr>
          <w:p>
            <w:pPr>
              <w:widowControl/>
              <w:spacing w:line="160" w:lineRule="exact"/>
              <w:rPr>
                <w:rFonts w:ascii="宋体" w:hAnsi="宋体" w:eastAsia="宋体" w:cs="宋体"/>
                <w:kern w:val="0"/>
                <w:sz w:val="18"/>
                <w:szCs w:val="18"/>
              </w:rPr>
            </w:pPr>
          </w:p>
        </w:tc>
        <w:tc>
          <w:tcPr>
            <w:tcW w:w="2870" w:type="dxa"/>
            <w:vMerge w:val="continue"/>
            <w:tcBorders>
              <w:top w:val="nil"/>
              <w:left w:val="single" w:color="auto" w:sz="4" w:space="0"/>
              <w:bottom w:val="single" w:color="000000" w:sz="4" w:space="0"/>
              <w:right w:val="single" w:color="auto" w:sz="4" w:space="0"/>
            </w:tcBorders>
            <w:vAlign w:val="center"/>
          </w:tcPr>
          <w:p>
            <w:pPr>
              <w:widowControl/>
              <w:spacing w:line="160" w:lineRule="exact"/>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006" w:type="dxa"/>
            <w:vMerge w:val="continue"/>
            <w:tcBorders>
              <w:top w:val="nil"/>
              <w:left w:val="single" w:color="auto" w:sz="4" w:space="0"/>
              <w:bottom w:val="single" w:color="000000" w:sz="4" w:space="0"/>
              <w:right w:val="single" w:color="auto" w:sz="4" w:space="0"/>
            </w:tcBorders>
            <w:vAlign w:val="center"/>
          </w:tcPr>
          <w:p>
            <w:pPr>
              <w:widowControl/>
              <w:spacing w:line="160" w:lineRule="exact"/>
              <w:rPr>
                <w:rFonts w:ascii="宋体" w:hAnsi="宋体" w:eastAsia="宋体" w:cs="宋体"/>
                <w:kern w:val="0"/>
                <w:sz w:val="18"/>
                <w:szCs w:val="18"/>
              </w:rPr>
            </w:pPr>
          </w:p>
        </w:tc>
        <w:tc>
          <w:tcPr>
            <w:tcW w:w="1190" w:type="dxa"/>
            <w:tcBorders>
              <w:top w:val="nil"/>
              <w:left w:val="single" w:color="auto" w:sz="4" w:space="0"/>
              <w:bottom w:val="single" w:color="000000" w:sz="4" w:space="0"/>
              <w:right w:val="single" w:color="auto" w:sz="4" w:space="0"/>
            </w:tcBorders>
            <w:vAlign w:val="center"/>
          </w:tcPr>
          <w:p>
            <w:pPr>
              <w:spacing w:line="160" w:lineRule="exact"/>
              <w:rPr>
                <w:rFonts w:ascii="宋体" w:hAnsi="宋体" w:eastAsia="宋体" w:cs="Arial"/>
                <w:color w:val="000000"/>
                <w:sz w:val="15"/>
                <w:szCs w:val="15"/>
              </w:rPr>
            </w:pPr>
            <w:r>
              <w:rPr>
                <w:rFonts w:hint="eastAsia" w:eastAsia="宋体" w:cs="Arial"/>
                <w:color w:val="000000"/>
                <w:sz w:val="15"/>
                <w:szCs w:val="15"/>
              </w:rPr>
              <w:t>1、办公用品及专业设备</w:t>
            </w:r>
          </w:p>
        </w:tc>
        <w:tc>
          <w:tcPr>
            <w:tcW w:w="948" w:type="dxa"/>
            <w:gridSpan w:val="2"/>
            <w:tcBorders>
              <w:top w:val="single" w:color="auto" w:sz="4" w:space="0"/>
              <w:left w:val="single" w:color="auto" w:sz="4" w:space="0"/>
              <w:bottom w:val="single" w:color="auto" w:sz="4" w:space="0"/>
              <w:right w:val="single" w:color="auto" w:sz="4" w:space="0"/>
            </w:tcBorders>
            <w:vAlign w:val="center"/>
          </w:tcPr>
          <w:p>
            <w:pPr>
              <w:spacing w:line="160" w:lineRule="exact"/>
              <w:jc w:val="center"/>
              <w:rPr>
                <w:rFonts w:ascii="宋体" w:hAnsi="宋体" w:eastAsia="宋体" w:cs="Arial"/>
                <w:color w:val="000000"/>
                <w:sz w:val="15"/>
                <w:szCs w:val="15"/>
              </w:rPr>
            </w:pPr>
            <w:r>
              <w:rPr>
                <w:rFonts w:hint="eastAsia" w:eastAsia="宋体" w:cs="Arial"/>
                <w:color w:val="000000"/>
                <w:sz w:val="15"/>
                <w:szCs w:val="15"/>
              </w:rPr>
              <w:t>0.6</w:t>
            </w:r>
          </w:p>
        </w:tc>
        <w:tc>
          <w:tcPr>
            <w:tcW w:w="2844" w:type="dxa"/>
            <w:gridSpan w:val="7"/>
            <w:tcBorders>
              <w:top w:val="single" w:color="auto" w:sz="4" w:space="0"/>
              <w:left w:val="single" w:color="auto" w:sz="4" w:space="0"/>
              <w:bottom w:val="single" w:color="auto" w:sz="4" w:space="0"/>
              <w:right w:val="single" w:color="auto" w:sz="4" w:space="0"/>
            </w:tcBorders>
            <w:vAlign w:val="center"/>
          </w:tcPr>
          <w:p>
            <w:pPr>
              <w:spacing w:line="160" w:lineRule="exact"/>
              <w:rPr>
                <w:rFonts w:ascii="宋体" w:hAnsi="宋体" w:eastAsia="宋体" w:cs="Arial"/>
                <w:color w:val="000000"/>
                <w:sz w:val="15"/>
                <w:szCs w:val="15"/>
              </w:rPr>
            </w:pPr>
            <w:r>
              <w:rPr>
                <w:rFonts w:hint="eastAsia" w:eastAsia="宋体" w:cs="Arial"/>
                <w:color w:val="000000"/>
                <w:sz w:val="15"/>
                <w:szCs w:val="15"/>
              </w:rPr>
              <w:t>办公用品0.6万元</w:t>
            </w:r>
          </w:p>
        </w:tc>
        <w:tc>
          <w:tcPr>
            <w:tcW w:w="780" w:type="dxa"/>
            <w:gridSpan w:val="3"/>
            <w:tcBorders>
              <w:top w:val="nil"/>
              <w:left w:val="single" w:color="auto" w:sz="4" w:space="0"/>
              <w:bottom w:val="single" w:color="000000" w:sz="4" w:space="0"/>
              <w:right w:val="single" w:color="auto" w:sz="4" w:space="0"/>
            </w:tcBorders>
            <w:vAlign w:val="center"/>
          </w:tcPr>
          <w:p>
            <w:pPr>
              <w:spacing w:line="160" w:lineRule="exact"/>
              <w:jc w:val="center"/>
              <w:rPr>
                <w:rFonts w:ascii="宋体" w:hAnsi="宋体" w:eastAsia="宋体" w:cs="Arial"/>
                <w:color w:val="000000"/>
                <w:sz w:val="15"/>
                <w:szCs w:val="15"/>
              </w:rPr>
            </w:pPr>
            <w:r>
              <w:rPr>
                <w:rFonts w:hint="eastAsia" w:eastAsia="宋体" w:cs="Arial"/>
                <w:color w:val="000000"/>
                <w:sz w:val="15"/>
                <w:szCs w:val="15"/>
              </w:rPr>
              <w:t>0.6</w:t>
            </w:r>
          </w:p>
        </w:tc>
        <w:tc>
          <w:tcPr>
            <w:tcW w:w="2870" w:type="dxa"/>
            <w:tcBorders>
              <w:top w:val="nil"/>
              <w:left w:val="single" w:color="auto" w:sz="4" w:space="0"/>
              <w:bottom w:val="single" w:color="000000" w:sz="4" w:space="0"/>
              <w:right w:val="single" w:color="auto" w:sz="4" w:space="0"/>
            </w:tcBorders>
            <w:vAlign w:val="center"/>
          </w:tcPr>
          <w:p>
            <w:pPr>
              <w:spacing w:line="160" w:lineRule="exact"/>
              <w:jc w:val="center"/>
              <w:rPr>
                <w:rFonts w:ascii="宋体" w:hAnsi="宋体" w:eastAsia="宋体" w:cs="Arial"/>
                <w:color w:val="000000"/>
                <w:sz w:val="15"/>
                <w:szCs w:val="15"/>
              </w:rPr>
            </w:pPr>
            <w:r>
              <w:rPr>
                <w:rFonts w:hint="eastAsia" w:eastAsia="宋体" w:cs="Arial"/>
                <w:color w:val="000000"/>
                <w:sz w:val="15"/>
                <w:szCs w:val="15"/>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006" w:type="dxa"/>
            <w:vMerge w:val="continue"/>
            <w:tcBorders>
              <w:top w:val="nil"/>
              <w:left w:val="single" w:color="auto" w:sz="4" w:space="0"/>
              <w:bottom w:val="single" w:color="000000" w:sz="4" w:space="0"/>
              <w:right w:val="single" w:color="auto" w:sz="4" w:space="0"/>
            </w:tcBorders>
            <w:vAlign w:val="center"/>
          </w:tcPr>
          <w:p>
            <w:pPr>
              <w:widowControl/>
              <w:spacing w:line="160" w:lineRule="exact"/>
              <w:rPr>
                <w:rFonts w:ascii="宋体" w:hAnsi="宋体" w:eastAsia="宋体" w:cs="宋体"/>
                <w:kern w:val="0"/>
                <w:sz w:val="18"/>
                <w:szCs w:val="18"/>
              </w:rPr>
            </w:pPr>
          </w:p>
        </w:tc>
        <w:tc>
          <w:tcPr>
            <w:tcW w:w="1190" w:type="dxa"/>
            <w:tcBorders>
              <w:top w:val="nil"/>
              <w:left w:val="single" w:color="auto" w:sz="4" w:space="0"/>
              <w:bottom w:val="single" w:color="000000" w:sz="4" w:space="0"/>
              <w:right w:val="single" w:color="auto" w:sz="4" w:space="0"/>
            </w:tcBorders>
            <w:vAlign w:val="center"/>
          </w:tcPr>
          <w:p>
            <w:pPr>
              <w:spacing w:line="160" w:lineRule="exact"/>
              <w:rPr>
                <w:rFonts w:ascii="宋体" w:hAnsi="宋体" w:eastAsia="宋体" w:cs="Arial"/>
                <w:color w:val="000000"/>
                <w:sz w:val="15"/>
                <w:szCs w:val="15"/>
              </w:rPr>
            </w:pPr>
            <w:r>
              <w:rPr>
                <w:rFonts w:hint="eastAsia" w:eastAsia="宋体" w:cs="Arial"/>
                <w:color w:val="000000"/>
                <w:sz w:val="15"/>
                <w:szCs w:val="15"/>
              </w:rPr>
              <w:t>2、聘请专家费用</w:t>
            </w:r>
          </w:p>
        </w:tc>
        <w:tc>
          <w:tcPr>
            <w:tcW w:w="948" w:type="dxa"/>
            <w:gridSpan w:val="2"/>
            <w:tcBorders>
              <w:top w:val="single" w:color="auto" w:sz="4" w:space="0"/>
              <w:left w:val="single" w:color="auto" w:sz="4" w:space="0"/>
              <w:bottom w:val="single" w:color="auto" w:sz="4" w:space="0"/>
              <w:right w:val="single" w:color="auto" w:sz="4" w:space="0"/>
            </w:tcBorders>
            <w:vAlign w:val="center"/>
          </w:tcPr>
          <w:p>
            <w:pPr>
              <w:spacing w:line="160" w:lineRule="exact"/>
              <w:jc w:val="center"/>
              <w:rPr>
                <w:rFonts w:ascii="宋体" w:hAnsi="宋体" w:eastAsia="宋体" w:cs="Arial"/>
                <w:color w:val="000000"/>
                <w:sz w:val="15"/>
                <w:szCs w:val="15"/>
              </w:rPr>
            </w:pPr>
            <w:r>
              <w:rPr>
                <w:rFonts w:hint="eastAsia" w:eastAsia="宋体" w:cs="Arial"/>
                <w:color w:val="000000"/>
                <w:sz w:val="15"/>
                <w:szCs w:val="15"/>
              </w:rPr>
              <w:t>0.5</w:t>
            </w:r>
          </w:p>
        </w:tc>
        <w:tc>
          <w:tcPr>
            <w:tcW w:w="2844" w:type="dxa"/>
            <w:gridSpan w:val="7"/>
            <w:tcBorders>
              <w:top w:val="single" w:color="auto" w:sz="4" w:space="0"/>
              <w:left w:val="single" w:color="auto" w:sz="4" w:space="0"/>
              <w:bottom w:val="single" w:color="auto" w:sz="4" w:space="0"/>
              <w:right w:val="single" w:color="auto" w:sz="4" w:space="0"/>
            </w:tcBorders>
            <w:vAlign w:val="center"/>
          </w:tcPr>
          <w:p>
            <w:pPr>
              <w:spacing w:line="160" w:lineRule="exact"/>
              <w:rPr>
                <w:rFonts w:ascii="宋体" w:hAnsi="宋体" w:eastAsia="宋体" w:cs="Arial"/>
                <w:color w:val="000000"/>
                <w:sz w:val="15"/>
                <w:szCs w:val="15"/>
              </w:rPr>
            </w:pPr>
            <w:r>
              <w:rPr>
                <w:rFonts w:hint="eastAsia" w:eastAsia="宋体" w:cs="Arial"/>
                <w:color w:val="000000"/>
                <w:sz w:val="15"/>
                <w:szCs w:val="15"/>
              </w:rPr>
              <w:t>特殊案件聘请专家，全年5人.次，平均每次1000元，计0.5万元</w:t>
            </w:r>
          </w:p>
        </w:tc>
        <w:tc>
          <w:tcPr>
            <w:tcW w:w="780" w:type="dxa"/>
            <w:gridSpan w:val="3"/>
            <w:tcBorders>
              <w:top w:val="nil"/>
              <w:left w:val="single" w:color="auto" w:sz="4" w:space="0"/>
              <w:bottom w:val="single" w:color="000000" w:sz="4" w:space="0"/>
              <w:right w:val="single" w:color="auto" w:sz="4" w:space="0"/>
            </w:tcBorders>
            <w:vAlign w:val="center"/>
          </w:tcPr>
          <w:p>
            <w:pPr>
              <w:spacing w:line="160" w:lineRule="exact"/>
              <w:jc w:val="center"/>
              <w:rPr>
                <w:rFonts w:ascii="宋体" w:hAnsi="宋体" w:eastAsia="宋体" w:cs="Arial"/>
                <w:color w:val="000000"/>
                <w:sz w:val="15"/>
                <w:szCs w:val="15"/>
              </w:rPr>
            </w:pPr>
            <w:r>
              <w:rPr>
                <w:rFonts w:hint="eastAsia" w:eastAsia="宋体" w:cs="Arial"/>
                <w:color w:val="000000"/>
                <w:sz w:val="15"/>
                <w:szCs w:val="15"/>
              </w:rPr>
              <w:t>0.5</w:t>
            </w:r>
          </w:p>
        </w:tc>
        <w:tc>
          <w:tcPr>
            <w:tcW w:w="2870" w:type="dxa"/>
            <w:tcBorders>
              <w:top w:val="nil"/>
              <w:left w:val="single" w:color="auto" w:sz="4" w:space="0"/>
              <w:bottom w:val="single" w:color="000000" w:sz="4" w:space="0"/>
              <w:right w:val="single" w:color="auto" w:sz="4" w:space="0"/>
            </w:tcBorders>
            <w:vAlign w:val="center"/>
          </w:tcPr>
          <w:p>
            <w:pPr>
              <w:spacing w:line="160" w:lineRule="exact"/>
              <w:jc w:val="center"/>
              <w:rPr>
                <w:rFonts w:ascii="宋体" w:hAnsi="宋体" w:eastAsia="宋体" w:cs="Arial"/>
                <w:color w:val="000000"/>
                <w:sz w:val="15"/>
                <w:szCs w:val="15"/>
              </w:rPr>
            </w:pPr>
            <w:r>
              <w:rPr>
                <w:rFonts w:hint="eastAsia" w:eastAsia="宋体" w:cs="Arial"/>
                <w:color w:val="000000"/>
                <w:sz w:val="15"/>
                <w:szCs w:val="15"/>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006" w:type="dxa"/>
            <w:vMerge w:val="continue"/>
            <w:tcBorders>
              <w:top w:val="nil"/>
              <w:left w:val="single" w:color="auto" w:sz="4" w:space="0"/>
              <w:bottom w:val="single" w:color="000000" w:sz="4" w:space="0"/>
              <w:right w:val="single" w:color="auto" w:sz="4" w:space="0"/>
            </w:tcBorders>
            <w:vAlign w:val="center"/>
          </w:tcPr>
          <w:p>
            <w:pPr>
              <w:widowControl/>
              <w:spacing w:line="160" w:lineRule="exact"/>
              <w:rPr>
                <w:rFonts w:ascii="宋体" w:hAnsi="宋体" w:eastAsia="宋体" w:cs="宋体"/>
                <w:kern w:val="0"/>
                <w:sz w:val="18"/>
                <w:szCs w:val="18"/>
              </w:rPr>
            </w:pPr>
          </w:p>
        </w:tc>
        <w:tc>
          <w:tcPr>
            <w:tcW w:w="1190" w:type="dxa"/>
            <w:tcBorders>
              <w:top w:val="nil"/>
              <w:left w:val="single" w:color="auto" w:sz="4" w:space="0"/>
              <w:bottom w:val="single" w:color="000000" w:sz="4" w:space="0"/>
              <w:right w:val="single" w:color="auto" w:sz="4" w:space="0"/>
            </w:tcBorders>
            <w:vAlign w:val="center"/>
          </w:tcPr>
          <w:p>
            <w:pPr>
              <w:spacing w:line="160" w:lineRule="exact"/>
              <w:rPr>
                <w:rFonts w:ascii="宋体" w:hAnsi="宋体" w:eastAsia="宋体" w:cs="Arial"/>
                <w:color w:val="000000"/>
                <w:sz w:val="15"/>
                <w:szCs w:val="15"/>
              </w:rPr>
            </w:pPr>
            <w:r>
              <w:rPr>
                <w:rFonts w:hint="eastAsia" w:eastAsia="宋体" w:cs="Arial"/>
                <w:color w:val="000000"/>
                <w:sz w:val="15"/>
                <w:szCs w:val="15"/>
              </w:rPr>
              <w:t>3、质检费用</w:t>
            </w:r>
          </w:p>
        </w:tc>
        <w:tc>
          <w:tcPr>
            <w:tcW w:w="948" w:type="dxa"/>
            <w:gridSpan w:val="2"/>
            <w:tcBorders>
              <w:top w:val="single" w:color="auto" w:sz="4" w:space="0"/>
              <w:left w:val="single" w:color="auto" w:sz="4" w:space="0"/>
              <w:bottom w:val="single" w:color="auto" w:sz="4" w:space="0"/>
              <w:right w:val="single" w:color="auto" w:sz="4" w:space="0"/>
            </w:tcBorders>
            <w:vAlign w:val="center"/>
          </w:tcPr>
          <w:p>
            <w:pPr>
              <w:spacing w:line="160" w:lineRule="exact"/>
              <w:jc w:val="center"/>
              <w:rPr>
                <w:rFonts w:ascii="宋体" w:hAnsi="宋体" w:eastAsia="宋体" w:cs="Arial"/>
                <w:color w:val="000000"/>
                <w:sz w:val="15"/>
                <w:szCs w:val="15"/>
              </w:rPr>
            </w:pPr>
            <w:r>
              <w:rPr>
                <w:rFonts w:hint="eastAsia" w:eastAsia="宋体" w:cs="Arial"/>
                <w:color w:val="000000"/>
                <w:sz w:val="15"/>
                <w:szCs w:val="15"/>
              </w:rPr>
              <w:t>0.6</w:t>
            </w:r>
          </w:p>
        </w:tc>
        <w:tc>
          <w:tcPr>
            <w:tcW w:w="2844" w:type="dxa"/>
            <w:gridSpan w:val="7"/>
            <w:tcBorders>
              <w:top w:val="single" w:color="auto" w:sz="4" w:space="0"/>
              <w:left w:val="single" w:color="auto" w:sz="4" w:space="0"/>
              <w:bottom w:val="single" w:color="auto" w:sz="4" w:space="0"/>
              <w:right w:val="single" w:color="auto" w:sz="4" w:space="0"/>
            </w:tcBorders>
            <w:vAlign w:val="center"/>
          </w:tcPr>
          <w:p>
            <w:pPr>
              <w:spacing w:line="160" w:lineRule="exact"/>
              <w:rPr>
                <w:rFonts w:ascii="宋体" w:hAnsi="宋体" w:eastAsia="宋体" w:cs="Arial"/>
                <w:color w:val="000000"/>
                <w:sz w:val="15"/>
                <w:szCs w:val="15"/>
              </w:rPr>
            </w:pPr>
            <w:r>
              <w:rPr>
                <w:rFonts w:hint="eastAsia" w:eastAsia="宋体" w:cs="Arial"/>
                <w:color w:val="000000"/>
                <w:sz w:val="15"/>
                <w:szCs w:val="15"/>
              </w:rPr>
              <w:t>委托有关检测机构对金银饰品30次×200元/次＝0.6万元</w:t>
            </w:r>
          </w:p>
        </w:tc>
        <w:tc>
          <w:tcPr>
            <w:tcW w:w="780" w:type="dxa"/>
            <w:gridSpan w:val="3"/>
            <w:tcBorders>
              <w:top w:val="nil"/>
              <w:left w:val="single" w:color="auto" w:sz="4" w:space="0"/>
              <w:bottom w:val="single" w:color="000000" w:sz="4" w:space="0"/>
              <w:right w:val="single" w:color="auto" w:sz="4" w:space="0"/>
            </w:tcBorders>
            <w:vAlign w:val="center"/>
          </w:tcPr>
          <w:p>
            <w:pPr>
              <w:spacing w:line="160" w:lineRule="exact"/>
              <w:jc w:val="center"/>
              <w:rPr>
                <w:rFonts w:ascii="宋体" w:hAnsi="宋体" w:eastAsia="宋体" w:cs="Arial"/>
                <w:color w:val="000000"/>
                <w:sz w:val="15"/>
                <w:szCs w:val="15"/>
              </w:rPr>
            </w:pPr>
            <w:r>
              <w:rPr>
                <w:rFonts w:hint="eastAsia" w:eastAsia="宋体" w:cs="Arial"/>
                <w:color w:val="000000"/>
                <w:sz w:val="15"/>
                <w:szCs w:val="15"/>
              </w:rPr>
              <w:t>0.6</w:t>
            </w:r>
          </w:p>
        </w:tc>
        <w:tc>
          <w:tcPr>
            <w:tcW w:w="2870" w:type="dxa"/>
            <w:tcBorders>
              <w:top w:val="nil"/>
              <w:left w:val="single" w:color="auto" w:sz="4" w:space="0"/>
              <w:bottom w:val="single" w:color="000000" w:sz="4" w:space="0"/>
              <w:right w:val="single" w:color="auto" w:sz="4" w:space="0"/>
            </w:tcBorders>
            <w:vAlign w:val="center"/>
          </w:tcPr>
          <w:p>
            <w:pPr>
              <w:spacing w:line="160" w:lineRule="exact"/>
              <w:jc w:val="center"/>
              <w:rPr>
                <w:rFonts w:ascii="宋体" w:hAnsi="宋体" w:eastAsia="宋体" w:cs="Arial"/>
                <w:color w:val="000000"/>
                <w:sz w:val="15"/>
                <w:szCs w:val="15"/>
              </w:rPr>
            </w:pPr>
            <w:r>
              <w:rPr>
                <w:rFonts w:hint="eastAsia" w:eastAsia="宋体" w:cs="Arial"/>
                <w:color w:val="000000"/>
                <w:sz w:val="15"/>
                <w:szCs w:val="15"/>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006" w:type="dxa"/>
            <w:vMerge w:val="continue"/>
            <w:tcBorders>
              <w:top w:val="nil"/>
              <w:left w:val="single" w:color="auto" w:sz="4" w:space="0"/>
              <w:bottom w:val="single" w:color="000000" w:sz="4" w:space="0"/>
              <w:right w:val="single" w:color="auto" w:sz="4" w:space="0"/>
            </w:tcBorders>
            <w:vAlign w:val="center"/>
          </w:tcPr>
          <w:p>
            <w:pPr>
              <w:widowControl/>
              <w:spacing w:line="160" w:lineRule="exact"/>
              <w:rPr>
                <w:rFonts w:ascii="宋体" w:hAnsi="宋体" w:eastAsia="宋体" w:cs="宋体"/>
                <w:kern w:val="0"/>
                <w:sz w:val="18"/>
                <w:szCs w:val="18"/>
              </w:rPr>
            </w:pPr>
          </w:p>
        </w:tc>
        <w:tc>
          <w:tcPr>
            <w:tcW w:w="1190" w:type="dxa"/>
            <w:tcBorders>
              <w:top w:val="nil"/>
              <w:left w:val="single" w:color="auto" w:sz="4" w:space="0"/>
              <w:bottom w:val="single" w:color="000000" w:sz="4" w:space="0"/>
              <w:right w:val="single" w:color="auto" w:sz="4" w:space="0"/>
            </w:tcBorders>
            <w:vAlign w:val="center"/>
          </w:tcPr>
          <w:p>
            <w:pPr>
              <w:spacing w:line="160" w:lineRule="exact"/>
              <w:rPr>
                <w:rFonts w:ascii="宋体" w:hAnsi="宋体" w:eastAsia="宋体" w:cs="Arial"/>
                <w:color w:val="000000"/>
                <w:sz w:val="15"/>
                <w:szCs w:val="15"/>
              </w:rPr>
            </w:pPr>
            <w:r>
              <w:rPr>
                <w:rFonts w:hint="eastAsia" w:eastAsia="宋体" w:cs="Arial"/>
                <w:color w:val="000000"/>
                <w:sz w:val="15"/>
                <w:szCs w:val="15"/>
              </w:rPr>
              <w:t>4、交通费</w:t>
            </w:r>
          </w:p>
        </w:tc>
        <w:tc>
          <w:tcPr>
            <w:tcW w:w="948" w:type="dxa"/>
            <w:gridSpan w:val="2"/>
            <w:tcBorders>
              <w:top w:val="single" w:color="auto" w:sz="4" w:space="0"/>
              <w:left w:val="single" w:color="auto" w:sz="4" w:space="0"/>
              <w:bottom w:val="single" w:color="auto" w:sz="4" w:space="0"/>
              <w:right w:val="single" w:color="auto" w:sz="4" w:space="0"/>
            </w:tcBorders>
            <w:vAlign w:val="center"/>
          </w:tcPr>
          <w:p>
            <w:pPr>
              <w:spacing w:line="160" w:lineRule="exact"/>
              <w:jc w:val="center"/>
              <w:rPr>
                <w:rFonts w:ascii="宋体" w:hAnsi="宋体" w:eastAsia="宋体" w:cs="Arial"/>
                <w:color w:val="000000"/>
                <w:sz w:val="15"/>
                <w:szCs w:val="15"/>
              </w:rPr>
            </w:pPr>
            <w:r>
              <w:rPr>
                <w:rFonts w:hint="eastAsia" w:eastAsia="宋体" w:cs="Arial"/>
                <w:color w:val="000000"/>
                <w:sz w:val="15"/>
                <w:szCs w:val="15"/>
              </w:rPr>
              <w:t>0.8</w:t>
            </w:r>
          </w:p>
        </w:tc>
        <w:tc>
          <w:tcPr>
            <w:tcW w:w="2844" w:type="dxa"/>
            <w:gridSpan w:val="7"/>
            <w:tcBorders>
              <w:top w:val="single" w:color="auto" w:sz="4" w:space="0"/>
              <w:left w:val="single" w:color="auto" w:sz="4" w:space="0"/>
              <w:bottom w:val="single" w:color="auto" w:sz="4" w:space="0"/>
              <w:right w:val="single" w:color="auto" w:sz="4" w:space="0"/>
            </w:tcBorders>
            <w:vAlign w:val="center"/>
          </w:tcPr>
          <w:p>
            <w:pPr>
              <w:spacing w:line="160" w:lineRule="exact"/>
              <w:rPr>
                <w:rFonts w:ascii="宋体" w:hAnsi="宋体" w:eastAsia="宋体" w:cs="Arial"/>
                <w:color w:val="000000"/>
                <w:sz w:val="15"/>
                <w:szCs w:val="15"/>
              </w:rPr>
            </w:pPr>
            <w:r>
              <w:rPr>
                <w:rFonts w:hint="eastAsia" w:eastAsia="宋体" w:cs="Arial"/>
                <w:color w:val="000000"/>
                <w:sz w:val="15"/>
                <w:szCs w:val="15"/>
              </w:rPr>
              <w:t>全年市内租车10次×500元/次＝0.5万元，市外租车5次×600元/次＝0.3万元</w:t>
            </w:r>
          </w:p>
        </w:tc>
        <w:tc>
          <w:tcPr>
            <w:tcW w:w="780" w:type="dxa"/>
            <w:gridSpan w:val="3"/>
            <w:tcBorders>
              <w:top w:val="nil"/>
              <w:left w:val="single" w:color="auto" w:sz="4" w:space="0"/>
              <w:bottom w:val="single" w:color="000000" w:sz="4" w:space="0"/>
              <w:right w:val="single" w:color="auto" w:sz="4" w:space="0"/>
            </w:tcBorders>
            <w:vAlign w:val="center"/>
          </w:tcPr>
          <w:p>
            <w:pPr>
              <w:spacing w:line="160" w:lineRule="exact"/>
              <w:jc w:val="center"/>
              <w:rPr>
                <w:rFonts w:ascii="宋体" w:hAnsi="宋体" w:eastAsia="宋体" w:cs="Arial"/>
                <w:color w:val="000000"/>
                <w:sz w:val="15"/>
                <w:szCs w:val="15"/>
              </w:rPr>
            </w:pPr>
            <w:r>
              <w:rPr>
                <w:rFonts w:hint="eastAsia" w:eastAsia="宋体" w:cs="Arial"/>
                <w:color w:val="000000"/>
                <w:sz w:val="15"/>
                <w:szCs w:val="15"/>
              </w:rPr>
              <w:t>0.8</w:t>
            </w:r>
          </w:p>
        </w:tc>
        <w:tc>
          <w:tcPr>
            <w:tcW w:w="2870" w:type="dxa"/>
            <w:tcBorders>
              <w:top w:val="nil"/>
              <w:left w:val="single" w:color="auto" w:sz="4" w:space="0"/>
              <w:bottom w:val="single" w:color="000000" w:sz="4" w:space="0"/>
              <w:right w:val="single" w:color="auto" w:sz="4" w:space="0"/>
            </w:tcBorders>
            <w:vAlign w:val="center"/>
          </w:tcPr>
          <w:p>
            <w:pPr>
              <w:spacing w:line="160" w:lineRule="exact"/>
              <w:jc w:val="center"/>
              <w:rPr>
                <w:rFonts w:ascii="宋体" w:hAnsi="宋体" w:eastAsia="宋体" w:cs="Arial"/>
                <w:color w:val="000000"/>
                <w:sz w:val="15"/>
                <w:szCs w:val="15"/>
              </w:rPr>
            </w:pPr>
            <w:r>
              <w:rPr>
                <w:rFonts w:hint="eastAsia" w:eastAsia="宋体" w:cs="Arial"/>
                <w:color w:val="000000"/>
                <w:sz w:val="15"/>
                <w:szCs w:val="15"/>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006" w:type="dxa"/>
            <w:vMerge w:val="continue"/>
            <w:tcBorders>
              <w:top w:val="nil"/>
              <w:left w:val="single" w:color="auto" w:sz="4" w:space="0"/>
              <w:bottom w:val="single" w:color="000000" w:sz="4" w:space="0"/>
              <w:right w:val="single" w:color="auto" w:sz="4" w:space="0"/>
            </w:tcBorders>
            <w:vAlign w:val="center"/>
          </w:tcPr>
          <w:p>
            <w:pPr>
              <w:widowControl/>
              <w:spacing w:line="160" w:lineRule="exact"/>
              <w:rPr>
                <w:rFonts w:ascii="宋体" w:hAnsi="宋体" w:eastAsia="宋体" w:cs="宋体"/>
                <w:kern w:val="0"/>
                <w:sz w:val="18"/>
                <w:szCs w:val="18"/>
              </w:rPr>
            </w:pPr>
          </w:p>
        </w:tc>
        <w:tc>
          <w:tcPr>
            <w:tcW w:w="1190" w:type="dxa"/>
            <w:tcBorders>
              <w:top w:val="nil"/>
              <w:left w:val="single" w:color="auto" w:sz="4" w:space="0"/>
              <w:bottom w:val="single" w:color="000000" w:sz="4" w:space="0"/>
              <w:right w:val="single" w:color="auto" w:sz="4" w:space="0"/>
            </w:tcBorders>
            <w:vAlign w:val="center"/>
          </w:tcPr>
          <w:p>
            <w:pPr>
              <w:spacing w:line="160" w:lineRule="exact"/>
              <w:rPr>
                <w:rFonts w:ascii="宋体" w:hAnsi="宋体" w:eastAsia="宋体" w:cs="Arial"/>
                <w:color w:val="000000"/>
                <w:sz w:val="15"/>
                <w:szCs w:val="15"/>
              </w:rPr>
            </w:pPr>
            <w:r>
              <w:rPr>
                <w:rFonts w:hint="eastAsia" w:eastAsia="宋体" w:cs="Arial"/>
                <w:color w:val="000000"/>
                <w:sz w:val="15"/>
                <w:szCs w:val="15"/>
              </w:rPr>
              <w:t>5、培训费</w:t>
            </w:r>
          </w:p>
        </w:tc>
        <w:tc>
          <w:tcPr>
            <w:tcW w:w="948" w:type="dxa"/>
            <w:gridSpan w:val="2"/>
            <w:tcBorders>
              <w:top w:val="single" w:color="auto" w:sz="4" w:space="0"/>
              <w:left w:val="single" w:color="auto" w:sz="4" w:space="0"/>
              <w:bottom w:val="single" w:color="auto" w:sz="4" w:space="0"/>
              <w:right w:val="single" w:color="auto" w:sz="4" w:space="0"/>
            </w:tcBorders>
            <w:vAlign w:val="center"/>
          </w:tcPr>
          <w:p>
            <w:pPr>
              <w:spacing w:line="160" w:lineRule="exact"/>
              <w:jc w:val="center"/>
              <w:rPr>
                <w:rFonts w:ascii="宋体" w:hAnsi="宋体" w:eastAsia="宋体" w:cs="Arial"/>
                <w:color w:val="000000"/>
                <w:sz w:val="15"/>
                <w:szCs w:val="15"/>
              </w:rPr>
            </w:pPr>
            <w:r>
              <w:rPr>
                <w:rFonts w:hint="eastAsia" w:eastAsia="宋体" w:cs="Arial"/>
                <w:color w:val="000000"/>
                <w:sz w:val="15"/>
                <w:szCs w:val="15"/>
              </w:rPr>
              <w:t>1.2</w:t>
            </w:r>
          </w:p>
        </w:tc>
        <w:tc>
          <w:tcPr>
            <w:tcW w:w="2844" w:type="dxa"/>
            <w:gridSpan w:val="7"/>
            <w:tcBorders>
              <w:top w:val="single" w:color="auto" w:sz="4" w:space="0"/>
              <w:left w:val="single" w:color="auto" w:sz="4" w:space="0"/>
              <w:bottom w:val="single" w:color="auto" w:sz="4" w:space="0"/>
              <w:right w:val="single" w:color="auto" w:sz="4" w:space="0"/>
            </w:tcBorders>
            <w:vAlign w:val="center"/>
          </w:tcPr>
          <w:p>
            <w:pPr>
              <w:spacing w:line="160" w:lineRule="exact"/>
              <w:rPr>
                <w:rFonts w:ascii="宋体" w:hAnsi="宋体" w:eastAsia="宋体" w:cs="Arial"/>
                <w:color w:val="000000"/>
                <w:sz w:val="15"/>
                <w:szCs w:val="15"/>
              </w:rPr>
            </w:pPr>
            <w:r>
              <w:rPr>
                <w:rFonts w:hint="eastAsia" w:eastAsia="宋体" w:cs="Arial"/>
                <w:color w:val="000000"/>
                <w:sz w:val="15"/>
                <w:szCs w:val="15"/>
              </w:rPr>
              <w:t>参加省物价局、国家发改委及专业机构组织的相关专业知识培训2次，3人.次×2000元/人.次＝1.2万元</w:t>
            </w:r>
          </w:p>
        </w:tc>
        <w:tc>
          <w:tcPr>
            <w:tcW w:w="780" w:type="dxa"/>
            <w:gridSpan w:val="3"/>
            <w:tcBorders>
              <w:top w:val="nil"/>
              <w:left w:val="single" w:color="auto" w:sz="4" w:space="0"/>
              <w:bottom w:val="single" w:color="000000" w:sz="4" w:space="0"/>
              <w:right w:val="single" w:color="auto" w:sz="4" w:space="0"/>
            </w:tcBorders>
            <w:vAlign w:val="center"/>
          </w:tcPr>
          <w:p>
            <w:pPr>
              <w:spacing w:line="160" w:lineRule="exact"/>
              <w:jc w:val="center"/>
              <w:rPr>
                <w:rFonts w:ascii="宋体" w:hAnsi="宋体" w:eastAsia="宋体" w:cs="Arial"/>
                <w:color w:val="000000"/>
                <w:sz w:val="15"/>
                <w:szCs w:val="15"/>
              </w:rPr>
            </w:pPr>
            <w:r>
              <w:rPr>
                <w:rFonts w:hint="eastAsia" w:eastAsia="宋体" w:cs="Arial"/>
                <w:color w:val="000000"/>
                <w:sz w:val="15"/>
                <w:szCs w:val="15"/>
              </w:rPr>
              <w:t>1.2</w:t>
            </w:r>
          </w:p>
        </w:tc>
        <w:tc>
          <w:tcPr>
            <w:tcW w:w="2870" w:type="dxa"/>
            <w:tcBorders>
              <w:top w:val="nil"/>
              <w:left w:val="single" w:color="auto" w:sz="4" w:space="0"/>
              <w:bottom w:val="single" w:color="000000" w:sz="4" w:space="0"/>
              <w:right w:val="single" w:color="auto" w:sz="4" w:space="0"/>
            </w:tcBorders>
            <w:vAlign w:val="center"/>
          </w:tcPr>
          <w:p>
            <w:pPr>
              <w:spacing w:line="160" w:lineRule="exact"/>
              <w:jc w:val="center"/>
              <w:rPr>
                <w:rFonts w:ascii="宋体" w:hAnsi="宋体" w:eastAsia="宋体" w:cs="Arial"/>
                <w:color w:val="000000"/>
                <w:sz w:val="15"/>
                <w:szCs w:val="15"/>
              </w:rPr>
            </w:pPr>
            <w:r>
              <w:rPr>
                <w:rFonts w:hint="eastAsia" w:eastAsia="宋体" w:cs="Arial"/>
                <w:color w:val="000000"/>
                <w:sz w:val="15"/>
                <w:szCs w:val="15"/>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006" w:type="dxa"/>
            <w:vMerge w:val="continue"/>
            <w:tcBorders>
              <w:top w:val="nil"/>
              <w:left w:val="single" w:color="auto" w:sz="4" w:space="0"/>
              <w:bottom w:val="single" w:color="000000" w:sz="4" w:space="0"/>
              <w:right w:val="single" w:color="auto" w:sz="4" w:space="0"/>
            </w:tcBorders>
            <w:vAlign w:val="center"/>
          </w:tcPr>
          <w:p>
            <w:pPr>
              <w:widowControl/>
              <w:spacing w:line="160" w:lineRule="exact"/>
              <w:rPr>
                <w:rFonts w:ascii="宋体" w:hAnsi="宋体" w:eastAsia="宋体" w:cs="宋体"/>
                <w:kern w:val="0"/>
                <w:sz w:val="18"/>
                <w:szCs w:val="18"/>
              </w:rPr>
            </w:pPr>
          </w:p>
        </w:tc>
        <w:tc>
          <w:tcPr>
            <w:tcW w:w="1190" w:type="dxa"/>
            <w:tcBorders>
              <w:top w:val="nil"/>
              <w:left w:val="single" w:color="auto" w:sz="4" w:space="0"/>
              <w:bottom w:val="single" w:color="000000" w:sz="4" w:space="0"/>
              <w:right w:val="single" w:color="auto" w:sz="4" w:space="0"/>
            </w:tcBorders>
            <w:vAlign w:val="center"/>
          </w:tcPr>
          <w:p>
            <w:pPr>
              <w:spacing w:line="160" w:lineRule="exact"/>
              <w:rPr>
                <w:rFonts w:ascii="宋体" w:hAnsi="宋体" w:eastAsia="宋体" w:cs="Arial"/>
                <w:color w:val="000000"/>
                <w:sz w:val="15"/>
                <w:szCs w:val="15"/>
              </w:rPr>
            </w:pPr>
            <w:r>
              <w:rPr>
                <w:rFonts w:hint="eastAsia" w:eastAsia="宋体" w:cs="Arial"/>
                <w:color w:val="000000"/>
                <w:sz w:val="15"/>
                <w:szCs w:val="15"/>
              </w:rPr>
              <w:t>6、差旅费</w:t>
            </w:r>
          </w:p>
        </w:tc>
        <w:tc>
          <w:tcPr>
            <w:tcW w:w="948" w:type="dxa"/>
            <w:gridSpan w:val="2"/>
            <w:tcBorders>
              <w:top w:val="single" w:color="auto" w:sz="4" w:space="0"/>
              <w:left w:val="single" w:color="auto" w:sz="4" w:space="0"/>
              <w:bottom w:val="single" w:color="auto" w:sz="4" w:space="0"/>
              <w:right w:val="single" w:color="auto" w:sz="4" w:space="0"/>
            </w:tcBorders>
            <w:vAlign w:val="center"/>
          </w:tcPr>
          <w:p>
            <w:pPr>
              <w:spacing w:line="160" w:lineRule="exact"/>
              <w:jc w:val="center"/>
              <w:rPr>
                <w:rFonts w:ascii="宋体" w:hAnsi="宋体" w:eastAsia="宋体" w:cs="Arial"/>
                <w:color w:val="000000"/>
                <w:sz w:val="15"/>
                <w:szCs w:val="15"/>
              </w:rPr>
            </w:pPr>
            <w:r>
              <w:rPr>
                <w:rFonts w:hint="eastAsia" w:eastAsia="宋体" w:cs="Arial"/>
                <w:color w:val="000000"/>
                <w:sz w:val="15"/>
                <w:szCs w:val="15"/>
              </w:rPr>
              <w:t>0.5</w:t>
            </w:r>
          </w:p>
        </w:tc>
        <w:tc>
          <w:tcPr>
            <w:tcW w:w="2844" w:type="dxa"/>
            <w:gridSpan w:val="7"/>
            <w:tcBorders>
              <w:top w:val="single" w:color="auto" w:sz="4" w:space="0"/>
              <w:left w:val="single" w:color="auto" w:sz="4" w:space="0"/>
              <w:bottom w:val="single" w:color="auto" w:sz="4" w:space="0"/>
              <w:right w:val="single" w:color="auto" w:sz="4" w:space="0"/>
            </w:tcBorders>
            <w:vAlign w:val="center"/>
          </w:tcPr>
          <w:p>
            <w:pPr>
              <w:spacing w:line="160" w:lineRule="exact"/>
              <w:rPr>
                <w:rFonts w:ascii="宋体" w:hAnsi="宋体" w:eastAsia="宋体" w:cs="Arial"/>
                <w:color w:val="000000"/>
                <w:sz w:val="15"/>
                <w:szCs w:val="15"/>
              </w:rPr>
            </w:pPr>
            <w:r>
              <w:rPr>
                <w:rFonts w:hint="eastAsia" w:eastAsia="宋体" w:cs="Arial"/>
                <w:color w:val="000000"/>
                <w:sz w:val="15"/>
                <w:szCs w:val="15"/>
              </w:rPr>
              <w:t>全年各种培训、学习差旅费50人.次×100元/人.次＝0.5万元</w:t>
            </w:r>
          </w:p>
        </w:tc>
        <w:tc>
          <w:tcPr>
            <w:tcW w:w="780" w:type="dxa"/>
            <w:gridSpan w:val="3"/>
            <w:tcBorders>
              <w:top w:val="nil"/>
              <w:left w:val="single" w:color="auto" w:sz="4" w:space="0"/>
              <w:bottom w:val="single" w:color="000000" w:sz="4" w:space="0"/>
              <w:right w:val="single" w:color="auto" w:sz="4" w:space="0"/>
            </w:tcBorders>
            <w:vAlign w:val="center"/>
          </w:tcPr>
          <w:p>
            <w:pPr>
              <w:spacing w:line="160" w:lineRule="exact"/>
              <w:jc w:val="center"/>
              <w:rPr>
                <w:rFonts w:ascii="宋体" w:hAnsi="宋体" w:eastAsia="宋体" w:cs="Arial"/>
                <w:color w:val="000000"/>
                <w:sz w:val="15"/>
                <w:szCs w:val="15"/>
              </w:rPr>
            </w:pPr>
            <w:r>
              <w:rPr>
                <w:rFonts w:hint="eastAsia" w:eastAsia="宋体" w:cs="Arial"/>
                <w:color w:val="000000"/>
                <w:sz w:val="15"/>
                <w:szCs w:val="15"/>
              </w:rPr>
              <w:t>0.5</w:t>
            </w:r>
          </w:p>
        </w:tc>
        <w:tc>
          <w:tcPr>
            <w:tcW w:w="2870" w:type="dxa"/>
            <w:tcBorders>
              <w:top w:val="nil"/>
              <w:left w:val="single" w:color="auto" w:sz="4" w:space="0"/>
              <w:bottom w:val="single" w:color="000000" w:sz="4" w:space="0"/>
              <w:right w:val="single" w:color="auto" w:sz="4" w:space="0"/>
            </w:tcBorders>
            <w:vAlign w:val="center"/>
          </w:tcPr>
          <w:p>
            <w:pPr>
              <w:spacing w:line="160" w:lineRule="exact"/>
              <w:jc w:val="center"/>
              <w:rPr>
                <w:rFonts w:ascii="宋体" w:hAnsi="宋体" w:eastAsia="宋体" w:cs="Arial"/>
                <w:color w:val="000000"/>
                <w:sz w:val="15"/>
                <w:szCs w:val="15"/>
              </w:rPr>
            </w:pPr>
            <w:r>
              <w:rPr>
                <w:rFonts w:hint="eastAsia" w:eastAsia="宋体" w:cs="Arial"/>
                <w:color w:val="000000"/>
                <w:sz w:val="15"/>
                <w:szCs w:val="15"/>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006" w:type="dxa"/>
            <w:vMerge w:val="continue"/>
            <w:tcBorders>
              <w:top w:val="nil"/>
              <w:left w:val="single" w:color="auto" w:sz="4" w:space="0"/>
              <w:bottom w:val="single" w:color="000000" w:sz="4" w:space="0"/>
              <w:right w:val="single" w:color="auto" w:sz="4" w:space="0"/>
            </w:tcBorders>
            <w:vAlign w:val="center"/>
          </w:tcPr>
          <w:p>
            <w:pPr>
              <w:widowControl/>
              <w:spacing w:line="160" w:lineRule="exact"/>
              <w:rPr>
                <w:rFonts w:ascii="宋体" w:hAnsi="宋体" w:eastAsia="宋体" w:cs="宋体"/>
                <w:kern w:val="0"/>
                <w:sz w:val="18"/>
                <w:szCs w:val="18"/>
              </w:rPr>
            </w:pPr>
          </w:p>
        </w:tc>
        <w:tc>
          <w:tcPr>
            <w:tcW w:w="1190" w:type="dxa"/>
            <w:tcBorders>
              <w:top w:val="nil"/>
              <w:left w:val="nil"/>
              <w:bottom w:val="single" w:color="auto" w:sz="4" w:space="0"/>
              <w:right w:val="single" w:color="auto" w:sz="4" w:space="0"/>
            </w:tcBorders>
            <w:vAlign w:val="center"/>
          </w:tcPr>
          <w:p>
            <w:pPr>
              <w:spacing w:line="160" w:lineRule="exact"/>
              <w:rPr>
                <w:rFonts w:ascii="宋体" w:hAnsi="宋体" w:eastAsia="宋体" w:cs="Arial"/>
                <w:color w:val="000000"/>
                <w:sz w:val="15"/>
                <w:szCs w:val="15"/>
              </w:rPr>
            </w:pPr>
            <w:r>
              <w:rPr>
                <w:rFonts w:hint="eastAsia" w:eastAsia="宋体" w:cs="Arial"/>
                <w:color w:val="000000"/>
                <w:sz w:val="15"/>
                <w:szCs w:val="15"/>
              </w:rPr>
              <w:t>7、勘验、调查费</w:t>
            </w:r>
          </w:p>
        </w:tc>
        <w:tc>
          <w:tcPr>
            <w:tcW w:w="948" w:type="dxa"/>
            <w:gridSpan w:val="2"/>
            <w:tcBorders>
              <w:top w:val="single" w:color="auto" w:sz="4" w:space="0"/>
              <w:left w:val="nil"/>
              <w:bottom w:val="single" w:color="auto" w:sz="4" w:space="0"/>
              <w:right w:val="single" w:color="auto" w:sz="4" w:space="0"/>
            </w:tcBorders>
            <w:vAlign w:val="center"/>
          </w:tcPr>
          <w:p>
            <w:pPr>
              <w:spacing w:line="160" w:lineRule="exact"/>
              <w:jc w:val="center"/>
              <w:rPr>
                <w:rFonts w:ascii="宋体" w:hAnsi="宋体" w:eastAsia="宋体" w:cs="Arial"/>
                <w:color w:val="000000"/>
                <w:sz w:val="15"/>
                <w:szCs w:val="15"/>
              </w:rPr>
            </w:pPr>
            <w:r>
              <w:rPr>
                <w:rFonts w:hint="eastAsia" w:eastAsia="宋体" w:cs="Arial"/>
                <w:color w:val="000000"/>
                <w:sz w:val="15"/>
                <w:szCs w:val="15"/>
              </w:rPr>
              <w:t>0.5</w:t>
            </w:r>
          </w:p>
        </w:tc>
        <w:tc>
          <w:tcPr>
            <w:tcW w:w="2844" w:type="dxa"/>
            <w:gridSpan w:val="7"/>
            <w:tcBorders>
              <w:top w:val="single" w:color="auto" w:sz="4" w:space="0"/>
              <w:left w:val="nil"/>
              <w:bottom w:val="single" w:color="auto" w:sz="4" w:space="0"/>
              <w:right w:val="single" w:color="000000" w:sz="4" w:space="0"/>
            </w:tcBorders>
            <w:vAlign w:val="center"/>
          </w:tcPr>
          <w:p>
            <w:pPr>
              <w:spacing w:line="160" w:lineRule="exact"/>
              <w:rPr>
                <w:rFonts w:ascii="宋体" w:hAnsi="宋体" w:eastAsia="宋体" w:cs="Arial"/>
                <w:color w:val="000000"/>
                <w:sz w:val="15"/>
                <w:szCs w:val="15"/>
              </w:rPr>
            </w:pPr>
            <w:r>
              <w:rPr>
                <w:rFonts w:hint="eastAsia" w:eastAsia="宋体" w:cs="Arial"/>
                <w:color w:val="000000"/>
                <w:sz w:val="15"/>
                <w:szCs w:val="15"/>
              </w:rPr>
              <w:t>省内现场勘验、市场调查询价100元/人.次×2人/次×25次＝0.5万元</w:t>
            </w:r>
          </w:p>
        </w:tc>
        <w:tc>
          <w:tcPr>
            <w:tcW w:w="780" w:type="dxa"/>
            <w:gridSpan w:val="3"/>
            <w:tcBorders>
              <w:top w:val="nil"/>
              <w:left w:val="nil"/>
              <w:bottom w:val="single" w:color="auto" w:sz="4" w:space="0"/>
              <w:right w:val="single" w:color="auto" w:sz="4" w:space="0"/>
            </w:tcBorders>
            <w:vAlign w:val="center"/>
          </w:tcPr>
          <w:p>
            <w:pPr>
              <w:spacing w:line="160" w:lineRule="exact"/>
              <w:jc w:val="center"/>
              <w:rPr>
                <w:rFonts w:ascii="宋体" w:hAnsi="宋体" w:eastAsia="宋体" w:cs="Arial"/>
                <w:color w:val="000000"/>
                <w:sz w:val="15"/>
                <w:szCs w:val="15"/>
              </w:rPr>
            </w:pPr>
            <w:r>
              <w:rPr>
                <w:rFonts w:hint="eastAsia" w:eastAsia="宋体" w:cs="Arial"/>
                <w:color w:val="000000"/>
                <w:sz w:val="15"/>
                <w:szCs w:val="15"/>
              </w:rPr>
              <w:t>0.5</w:t>
            </w:r>
          </w:p>
        </w:tc>
        <w:tc>
          <w:tcPr>
            <w:tcW w:w="2870" w:type="dxa"/>
            <w:tcBorders>
              <w:top w:val="nil"/>
              <w:left w:val="nil"/>
              <w:bottom w:val="single" w:color="auto" w:sz="4" w:space="0"/>
              <w:right w:val="single" w:color="auto" w:sz="4" w:space="0"/>
            </w:tcBorders>
            <w:vAlign w:val="center"/>
          </w:tcPr>
          <w:p>
            <w:pPr>
              <w:spacing w:line="160" w:lineRule="exact"/>
              <w:jc w:val="center"/>
              <w:rPr>
                <w:rFonts w:ascii="宋体" w:hAnsi="宋体" w:eastAsia="宋体" w:cs="Arial"/>
                <w:color w:val="000000"/>
                <w:sz w:val="15"/>
                <w:szCs w:val="15"/>
              </w:rPr>
            </w:pPr>
            <w:r>
              <w:rPr>
                <w:rFonts w:hint="eastAsia" w:eastAsia="宋体" w:cs="Arial"/>
                <w:color w:val="000000"/>
                <w:sz w:val="15"/>
                <w:szCs w:val="15"/>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06" w:type="dxa"/>
            <w:vMerge w:val="continue"/>
            <w:tcBorders>
              <w:top w:val="nil"/>
              <w:left w:val="single" w:color="auto" w:sz="4" w:space="0"/>
              <w:bottom w:val="single" w:color="000000" w:sz="4" w:space="0"/>
              <w:right w:val="single" w:color="auto" w:sz="4" w:space="0"/>
            </w:tcBorders>
            <w:vAlign w:val="center"/>
          </w:tcPr>
          <w:p>
            <w:pPr>
              <w:widowControl/>
              <w:spacing w:line="160" w:lineRule="exact"/>
              <w:rPr>
                <w:rFonts w:ascii="宋体" w:hAnsi="宋体" w:eastAsia="宋体" w:cs="宋体"/>
                <w:kern w:val="0"/>
                <w:sz w:val="18"/>
                <w:szCs w:val="18"/>
              </w:rPr>
            </w:pPr>
          </w:p>
        </w:tc>
        <w:tc>
          <w:tcPr>
            <w:tcW w:w="1190" w:type="dxa"/>
            <w:tcBorders>
              <w:top w:val="nil"/>
              <w:left w:val="nil"/>
              <w:bottom w:val="single" w:color="auto" w:sz="4" w:space="0"/>
              <w:right w:val="single" w:color="auto" w:sz="4" w:space="0"/>
            </w:tcBorders>
            <w:vAlign w:val="center"/>
          </w:tcPr>
          <w:p>
            <w:pPr>
              <w:spacing w:line="160" w:lineRule="exact"/>
              <w:rPr>
                <w:rFonts w:ascii="宋体" w:hAnsi="宋体" w:eastAsia="宋体" w:cs="Arial"/>
                <w:color w:val="000000"/>
                <w:sz w:val="15"/>
                <w:szCs w:val="15"/>
              </w:rPr>
            </w:pPr>
            <w:r>
              <w:rPr>
                <w:rFonts w:hint="eastAsia" w:eastAsia="宋体" w:cs="Arial"/>
                <w:color w:val="000000"/>
                <w:sz w:val="15"/>
                <w:szCs w:val="15"/>
              </w:rPr>
              <w:t>8、价格认定采价点费用</w:t>
            </w:r>
          </w:p>
        </w:tc>
        <w:tc>
          <w:tcPr>
            <w:tcW w:w="948" w:type="dxa"/>
            <w:gridSpan w:val="2"/>
            <w:tcBorders>
              <w:top w:val="single" w:color="auto" w:sz="4" w:space="0"/>
              <w:left w:val="nil"/>
              <w:bottom w:val="single" w:color="auto" w:sz="4" w:space="0"/>
              <w:right w:val="single" w:color="auto" w:sz="4" w:space="0"/>
            </w:tcBorders>
            <w:vAlign w:val="center"/>
          </w:tcPr>
          <w:p>
            <w:pPr>
              <w:spacing w:line="160" w:lineRule="exact"/>
              <w:jc w:val="center"/>
              <w:rPr>
                <w:rFonts w:ascii="宋体" w:hAnsi="宋体" w:eastAsia="宋体" w:cs="Arial"/>
                <w:color w:val="000000"/>
                <w:sz w:val="15"/>
                <w:szCs w:val="15"/>
              </w:rPr>
            </w:pPr>
            <w:r>
              <w:rPr>
                <w:rFonts w:hint="eastAsia" w:eastAsia="宋体" w:cs="Arial"/>
                <w:color w:val="000000"/>
                <w:sz w:val="15"/>
                <w:szCs w:val="15"/>
              </w:rPr>
              <w:t>0.3</w:t>
            </w:r>
          </w:p>
        </w:tc>
        <w:tc>
          <w:tcPr>
            <w:tcW w:w="2844" w:type="dxa"/>
            <w:gridSpan w:val="7"/>
            <w:tcBorders>
              <w:top w:val="single" w:color="auto" w:sz="4" w:space="0"/>
              <w:left w:val="nil"/>
              <w:bottom w:val="single" w:color="auto" w:sz="4" w:space="0"/>
              <w:right w:val="single" w:color="auto" w:sz="4" w:space="0"/>
            </w:tcBorders>
            <w:vAlign w:val="center"/>
          </w:tcPr>
          <w:p>
            <w:pPr>
              <w:spacing w:line="160" w:lineRule="exact"/>
              <w:rPr>
                <w:rFonts w:ascii="宋体" w:hAnsi="宋体" w:eastAsia="宋体" w:cs="Arial"/>
                <w:color w:val="000000"/>
                <w:sz w:val="15"/>
                <w:szCs w:val="15"/>
              </w:rPr>
            </w:pPr>
            <w:r>
              <w:rPr>
                <w:rFonts w:hint="eastAsia" w:eastAsia="宋体" w:cs="Arial"/>
                <w:color w:val="000000"/>
                <w:sz w:val="15"/>
                <w:szCs w:val="15"/>
              </w:rPr>
              <w:t>按工作任务，按月、季度需要对采价点工作进行集中汇总、分析，每季度对采价点人员进行培训，共计10次，每次费用300元，共计0.3万元</w:t>
            </w:r>
          </w:p>
        </w:tc>
        <w:tc>
          <w:tcPr>
            <w:tcW w:w="780" w:type="dxa"/>
            <w:gridSpan w:val="3"/>
            <w:tcBorders>
              <w:top w:val="nil"/>
              <w:left w:val="nil"/>
              <w:bottom w:val="single" w:color="auto" w:sz="4" w:space="0"/>
              <w:right w:val="single" w:color="auto" w:sz="4" w:space="0"/>
            </w:tcBorders>
            <w:vAlign w:val="center"/>
          </w:tcPr>
          <w:p>
            <w:pPr>
              <w:spacing w:line="160" w:lineRule="exact"/>
              <w:jc w:val="center"/>
              <w:rPr>
                <w:rFonts w:ascii="宋体" w:hAnsi="宋体" w:eastAsia="宋体" w:cs="Arial"/>
                <w:color w:val="000000"/>
                <w:sz w:val="15"/>
                <w:szCs w:val="15"/>
              </w:rPr>
            </w:pPr>
            <w:r>
              <w:rPr>
                <w:rFonts w:hint="eastAsia" w:eastAsia="宋体" w:cs="Arial"/>
                <w:color w:val="000000"/>
                <w:sz w:val="15"/>
                <w:szCs w:val="15"/>
              </w:rPr>
              <w:t>0.3</w:t>
            </w:r>
          </w:p>
        </w:tc>
        <w:tc>
          <w:tcPr>
            <w:tcW w:w="2870" w:type="dxa"/>
            <w:tcBorders>
              <w:top w:val="nil"/>
              <w:left w:val="nil"/>
              <w:bottom w:val="single" w:color="auto" w:sz="4" w:space="0"/>
              <w:right w:val="single" w:color="auto" w:sz="4" w:space="0"/>
            </w:tcBorders>
            <w:vAlign w:val="center"/>
          </w:tcPr>
          <w:p>
            <w:pPr>
              <w:spacing w:line="160" w:lineRule="exact"/>
              <w:jc w:val="center"/>
              <w:rPr>
                <w:rFonts w:ascii="宋体" w:hAnsi="宋体" w:eastAsia="宋体" w:cs="Arial"/>
                <w:color w:val="000000"/>
                <w:sz w:val="15"/>
                <w:szCs w:val="15"/>
              </w:rPr>
            </w:pPr>
            <w:r>
              <w:rPr>
                <w:rFonts w:hint="eastAsia" w:eastAsia="宋体" w:cs="Arial"/>
                <w:color w:val="000000"/>
                <w:sz w:val="15"/>
                <w:szCs w:val="15"/>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continue"/>
            <w:tcBorders>
              <w:top w:val="nil"/>
              <w:left w:val="single" w:color="auto" w:sz="4" w:space="0"/>
              <w:bottom w:val="single" w:color="000000" w:sz="4" w:space="0"/>
              <w:right w:val="single" w:color="auto" w:sz="4" w:space="0"/>
            </w:tcBorders>
            <w:vAlign w:val="center"/>
          </w:tcPr>
          <w:p>
            <w:pPr>
              <w:widowControl/>
              <w:spacing w:line="160" w:lineRule="exact"/>
              <w:rPr>
                <w:rFonts w:ascii="宋体" w:hAnsi="宋体" w:eastAsia="宋体" w:cs="宋体"/>
                <w:kern w:val="0"/>
                <w:sz w:val="18"/>
                <w:szCs w:val="18"/>
              </w:rPr>
            </w:pPr>
          </w:p>
        </w:tc>
        <w:tc>
          <w:tcPr>
            <w:tcW w:w="1190" w:type="dxa"/>
            <w:tcBorders>
              <w:top w:val="nil"/>
              <w:left w:val="nil"/>
              <w:bottom w:val="single" w:color="auto" w:sz="4" w:space="0"/>
              <w:right w:val="single" w:color="auto" w:sz="4" w:space="0"/>
            </w:tcBorders>
            <w:vAlign w:val="center"/>
          </w:tcPr>
          <w:p>
            <w:pPr>
              <w:widowControl/>
              <w:spacing w:line="160" w:lineRule="exact"/>
              <w:rPr>
                <w:rFonts w:ascii="宋体" w:hAnsi="宋体" w:eastAsia="宋体" w:cs="宋体"/>
                <w:kern w:val="0"/>
                <w:sz w:val="15"/>
                <w:szCs w:val="15"/>
              </w:rPr>
            </w:pPr>
            <w:r>
              <w:rPr>
                <w:rFonts w:hint="eastAsia" w:ascii="宋体" w:hAnsi="宋体" w:eastAsia="宋体" w:cs="宋体"/>
                <w:kern w:val="0"/>
                <w:sz w:val="15"/>
                <w:szCs w:val="15"/>
              </w:rPr>
              <w:t>合计</w:t>
            </w:r>
          </w:p>
        </w:tc>
        <w:tc>
          <w:tcPr>
            <w:tcW w:w="948"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ascii="宋体" w:hAnsi="宋体" w:eastAsia="宋体" w:cs="宋体"/>
                <w:kern w:val="0"/>
                <w:sz w:val="15"/>
                <w:szCs w:val="15"/>
              </w:rPr>
            </w:pPr>
            <w:r>
              <w:rPr>
                <w:rFonts w:hint="eastAsia" w:ascii="宋体" w:hAnsi="宋体" w:eastAsia="宋体" w:cs="宋体"/>
                <w:kern w:val="0"/>
                <w:sz w:val="15"/>
                <w:szCs w:val="15"/>
              </w:rPr>
              <w:t>5</w:t>
            </w:r>
          </w:p>
        </w:tc>
        <w:tc>
          <w:tcPr>
            <w:tcW w:w="2844" w:type="dxa"/>
            <w:gridSpan w:val="7"/>
            <w:tcBorders>
              <w:top w:val="single" w:color="auto" w:sz="4" w:space="0"/>
              <w:left w:val="nil"/>
              <w:bottom w:val="single" w:color="auto" w:sz="4" w:space="0"/>
              <w:right w:val="single" w:color="auto" w:sz="4" w:space="0"/>
            </w:tcBorders>
            <w:vAlign w:val="center"/>
          </w:tcPr>
          <w:p>
            <w:pPr>
              <w:widowControl/>
              <w:spacing w:line="160" w:lineRule="exact"/>
              <w:jc w:val="center"/>
              <w:rPr>
                <w:rFonts w:ascii="宋体" w:hAnsi="宋体" w:eastAsia="宋体" w:cs="宋体"/>
                <w:kern w:val="0"/>
                <w:sz w:val="15"/>
                <w:szCs w:val="15"/>
              </w:rPr>
            </w:pPr>
          </w:p>
        </w:tc>
        <w:tc>
          <w:tcPr>
            <w:tcW w:w="780" w:type="dxa"/>
            <w:gridSpan w:val="3"/>
            <w:tcBorders>
              <w:top w:val="nil"/>
              <w:left w:val="nil"/>
              <w:bottom w:val="single" w:color="auto" w:sz="4" w:space="0"/>
              <w:right w:val="single" w:color="auto" w:sz="4" w:space="0"/>
            </w:tcBorders>
            <w:vAlign w:val="center"/>
          </w:tcPr>
          <w:p>
            <w:pPr>
              <w:widowControl/>
              <w:spacing w:line="160" w:lineRule="exact"/>
              <w:jc w:val="center"/>
              <w:rPr>
                <w:rFonts w:ascii="宋体" w:hAnsi="宋体" w:eastAsia="宋体" w:cs="宋体"/>
                <w:kern w:val="0"/>
                <w:sz w:val="15"/>
                <w:szCs w:val="15"/>
              </w:rPr>
            </w:pPr>
            <w:r>
              <w:rPr>
                <w:rFonts w:hint="eastAsia" w:ascii="宋体" w:hAnsi="宋体" w:eastAsia="宋体" w:cs="宋体"/>
                <w:kern w:val="0"/>
                <w:sz w:val="15"/>
                <w:szCs w:val="15"/>
              </w:rPr>
              <w:t>5</w:t>
            </w:r>
          </w:p>
        </w:tc>
        <w:tc>
          <w:tcPr>
            <w:tcW w:w="2870" w:type="dxa"/>
            <w:tcBorders>
              <w:top w:val="nil"/>
              <w:left w:val="nil"/>
              <w:bottom w:val="single" w:color="auto" w:sz="4" w:space="0"/>
              <w:right w:val="single" w:color="auto" w:sz="4" w:space="0"/>
            </w:tcBorders>
            <w:vAlign w:val="center"/>
          </w:tcPr>
          <w:p>
            <w:pPr>
              <w:widowControl/>
              <w:spacing w:line="160" w:lineRule="exact"/>
              <w:jc w:val="center"/>
              <w:rPr>
                <w:rFonts w:ascii="宋体" w:hAnsi="宋体" w:eastAsia="宋体" w:cs="宋体"/>
                <w:kern w:val="0"/>
                <w:sz w:val="15"/>
                <w:szCs w:val="15"/>
              </w:rPr>
            </w:pPr>
            <w:r>
              <w:rPr>
                <w:rFonts w:hint="eastAsia" w:ascii="宋体" w:hAnsi="宋体" w:eastAsia="宋体" w:cs="宋体"/>
                <w:kern w:val="0"/>
                <w:sz w:val="15"/>
                <w:szCs w:val="15"/>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tcBorders>
              <w:top w:val="nil"/>
              <w:left w:val="single" w:color="auto" w:sz="4" w:space="0"/>
              <w:bottom w:val="single" w:color="auto" w:sz="4" w:space="0"/>
              <w:right w:val="single" w:color="auto" w:sz="4" w:space="0"/>
            </w:tcBorders>
            <w:vAlign w:val="center"/>
          </w:tcPr>
          <w:p>
            <w:pPr>
              <w:widowControl/>
              <w:spacing w:line="170" w:lineRule="exact"/>
              <w:rPr>
                <w:rFonts w:ascii="宋体" w:hAnsi="宋体" w:eastAsia="宋体" w:cs="宋体"/>
                <w:kern w:val="0"/>
                <w:sz w:val="18"/>
                <w:szCs w:val="18"/>
              </w:rPr>
            </w:pPr>
            <w:r>
              <w:rPr>
                <w:rFonts w:hint="eastAsia" w:ascii="宋体" w:hAnsi="宋体" w:eastAsia="宋体" w:cs="宋体"/>
                <w:kern w:val="0"/>
                <w:sz w:val="18"/>
                <w:szCs w:val="18"/>
              </w:rPr>
              <w:t>绩效目标</w:t>
            </w:r>
          </w:p>
        </w:tc>
        <w:tc>
          <w:tcPr>
            <w:tcW w:w="8632" w:type="dxa"/>
            <w:gridSpan w:val="14"/>
            <w:tcBorders>
              <w:top w:val="single" w:color="auto" w:sz="4" w:space="0"/>
              <w:left w:val="nil"/>
              <w:bottom w:val="single" w:color="auto" w:sz="4" w:space="0"/>
              <w:right w:val="single" w:color="000000" w:sz="4" w:space="0"/>
            </w:tcBorders>
            <w:vAlign w:val="center"/>
          </w:tcPr>
          <w:p>
            <w:pPr>
              <w:widowControl/>
              <w:spacing w:line="170" w:lineRule="exact"/>
              <w:rPr>
                <w:rFonts w:ascii="宋体" w:hAnsi="宋体" w:eastAsia="宋体" w:cs="宋体"/>
                <w:kern w:val="0"/>
                <w:sz w:val="15"/>
                <w:szCs w:val="15"/>
              </w:rPr>
            </w:pPr>
            <w:r>
              <w:rPr>
                <w:rFonts w:hint="eastAsia" w:ascii="宋体" w:hAnsi="宋体" w:eastAsia="宋体" w:cs="宋体"/>
                <w:kern w:val="0"/>
                <w:sz w:val="15"/>
                <w:szCs w:val="15"/>
              </w:rPr>
              <w:t>主要认定事项包括：涉嫌违纪案件；涉嫌刑事案件；行政诉讼、复议及处罚案件；行政征收、征用及执法活动；国家赔偿、补偿事项；法律、法规规定的其他情形。另外受理区价格主管部门认定机构认定事项的复核。经费100%用于认定事项的正常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restart"/>
            <w:tcBorders>
              <w:top w:val="nil"/>
              <w:left w:val="single" w:color="auto" w:sz="4" w:space="0"/>
              <w:right w:val="single" w:color="auto" w:sz="4" w:space="0"/>
            </w:tcBorders>
            <w:vAlign w:val="center"/>
          </w:tcPr>
          <w:p>
            <w:pPr>
              <w:widowControl/>
              <w:spacing w:line="170" w:lineRule="exact"/>
              <w:rPr>
                <w:rFonts w:ascii="宋体" w:hAnsi="宋体" w:eastAsia="宋体" w:cs="宋体"/>
                <w:kern w:val="0"/>
                <w:sz w:val="18"/>
                <w:szCs w:val="18"/>
              </w:rPr>
            </w:pPr>
            <w:r>
              <w:rPr>
                <w:rFonts w:hint="eastAsia" w:ascii="宋体" w:hAnsi="宋体" w:eastAsia="宋体" w:cs="宋体"/>
                <w:kern w:val="0"/>
                <w:sz w:val="18"/>
                <w:szCs w:val="18"/>
              </w:rPr>
              <w:t>绩效指标</w:t>
            </w:r>
          </w:p>
        </w:tc>
        <w:tc>
          <w:tcPr>
            <w:tcW w:w="1366" w:type="dxa"/>
            <w:gridSpan w:val="2"/>
            <w:tcBorders>
              <w:top w:val="nil"/>
              <w:left w:val="nil"/>
              <w:bottom w:val="single" w:color="auto" w:sz="4" w:space="0"/>
              <w:right w:val="single" w:color="auto" w:sz="4" w:space="0"/>
            </w:tcBorders>
            <w:vAlign w:val="center"/>
          </w:tcPr>
          <w:p>
            <w:pPr>
              <w:widowControl/>
              <w:spacing w:line="170" w:lineRule="exact"/>
              <w:jc w:val="center"/>
              <w:rPr>
                <w:rFonts w:ascii="宋体" w:hAnsi="宋体" w:eastAsia="宋体" w:cs="宋体"/>
                <w:kern w:val="0"/>
                <w:sz w:val="15"/>
                <w:szCs w:val="15"/>
              </w:rPr>
            </w:pPr>
            <w:r>
              <w:rPr>
                <w:rFonts w:hint="eastAsia" w:ascii="宋体" w:hAnsi="宋体" w:eastAsia="宋体" w:cs="宋体"/>
                <w:kern w:val="0"/>
                <w:sz w:val="15"/>
                <w:szCs w:val="15"/>
              </w:rPr>
              <w:t>一级指标</w:t>
            </w:r>
          </w:p>
        </w:tc>
        <w:tc>
          <w:tcPr>
            <w:tcW w:w="1193" w:type="dxa"/>
            <w:gridSpan w:val="3"/>
            <w:tcBorders>
              <w:top w:val="single" w:color="auto" w:sz="4" w:space="0"/>
              <w:left w:val="nil"/>
              <w:bottom w:val="single" w:color="auto" w:sz="4" w:space="0"/>
              <w:right w:val="single" w:color="000000" w:sz="4" w:space="0"/>
            </w:tcBorders>
            <w:vAlign w:val="center"/>
          </w:tcPr>
          <w:p>
            <w:pPr>
              <w:widowControl/>
              <w:spacing w:line="170" w:lineRule="exact"/>
              <w:jc w:val="center"/>
              <w:rPr>
                <w:rFonts w:ascii="宋体" w:hAnsi="宋体" w:eastAsia="宋体" w:cs="宋体"/>
                <w:kern w:val="0"/>
                <w:sz w:val="15"/>
                <w:szCs w:val="15"/>
              </w:rPr>
            </w:pPr>
            <w:r>
              <w:rPr>
                <w:rFonts w:hint="eastAsia" w:ascii="宋体" w:hAnsi="宋体" w:eastAsia="宋体" w:cs="宋体"/>
                <w:kern w:val="0"/>
                <w:sz w:val="15"/>
                <w:szCs w:val="15"/>
              </w:rPr>
              <w:t>二级指标</w:t>
            </w:r>
          </w:p>
        </w:tc>
        <w:tc>
          <w:tcPr>
            <w:tcW w:w="2439" w:type="dxa"/>
            <w:gridSpan w:val="6"/>
            <w:tcBorders>
              <w:top w:val="single" w:color="auto" w:sz="4" w:space="0"/>
              <w:left w:val="nil"/>
              <w:bottom w:val="single" w:color="auto" w:sz="4" w:space="0"/>
              <w:right w:val="single" w:color="000000" w:sz="4" w:space="0"/>
            </w:tcBorders>
            <w:vAlign w:val="center"/>
          </w:tcPr>
          <w:p>
            <w:pPr>
              <w:widowControl/>
              <w:spacing w:line="170" w:lineRule="exact"/>
              <w:jc w:val="center"/>
              <w:rPr>
                <w:rFonts w:ascii="宋体" w:hAnsi="宋体" w:eastAsia="宋体" w:cs="宋体"/>
                <w:kern w:val="0"/>
                <w:sz w:val="15"/>
                <w:szCs w:val="15"/>
              </w:rPr>
            </w:pPr>
            <w:r>
              <w:rPr>
                <w:rFonts w:hint="eastAsia" w:ascii="宋体" w:hAnsi="宋体" w:eastAsia="宋体" w:cs="宋体"/>
                <w:kern w:val="0"/>
                <w:sz w:val="15"/>
                <w:szCs w:val="15"/>
              </w:rPr>
              <w:t>绩效标准</w:t>
            </w:r>
          </w:p>
        </w:tc>
        <w:tc>
          <w:tcPr>
            <w:tcW w:w="3634" w:type="dxa"/>
            <w:gridSpan w:val="3"/>
            <w:tcBorders>
              <w:top w:val="single" w:color="auto" w:sz="4" w:space="0"/>
              <w:left w:val="nil"/>
              <w:bottom w:val="single" w:color="auto" w:sz="4" w:space="0"/>
              <w:right w:val="single" w:color="auto" w:sz="4" w:space="0"/>
            </w:tcBorders>
            <w:vAlign w:val="center"/>
          </w:tcPr>
          <w:p>
            <w:pPr>
              <w:widowControl/>
              <w:spacing w:line="170" w:lineRule="exact"/>
              <w:jc w:val="center"/>
              <w:rPr>
                <w:rFonts w:ascii="宋体" w:hAnsi="宋体" w:eastAsia="宋体" w:cs="宋体"/>
                <w:kern w:val="0"/>
                <w:sz w:val="15"/>
                <w:szCs w:val="15"/>
              </w:rPr>
            </w:pPr>
            <w:r>
              <w:rPr>
                <w:rFonts w:hint="eastAsia" w:ascii="宋体" w:hAnsi="宋体" w:eastAsia="宋体" w:cs="宋体"/>
                <w:kern w:val="0"/>
                <w:sz w:val="15"/>
                <w:szCs w:val="15"/>
              </w:rPr>
              <w:t>当年预期实现值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continue"/>
            <w:tcBorders>
              <w:left w:val="single" w:color="auto" w:sz="4" w:space="0"/>
              <w:right w:val="single" w:color="auto" w:sz="4" w:space="0"/>
            </w:tcBorders>
            <w:vAlign w:val="center"/>
          </w:tcPr>
          <w:p>
            <w:pPr>
              <w:widowControl/>
              <w:spacing w:line="170" w:lineRule="exact"/>
              <w:rPr>
                <w:rFonts w:ascii="宋体" w:hAnsi="宋体" w:eastAsia="宋体" w:cs="宋体"/>
                <w:kern w:val="0"/>
                <w:sz w:val="18"/>
                <w:szCs w:val="18"/>
              </w:rPr>
            </w:pPr>
          </w:p>
        </w:tc>
        <w:tc>
          <w:tcPr>
            <w:tcW w:w="1366" w:type="dxa"/>
            <w:gridSpan w:val="2"/>
            <w:tcBorders>
              <w:top w:val="nil"/>
              <w:left w:val="single" w:color="auto" w:sz="4" w:space="0"/>
              <w:bottom w:val="single" w:color="auto" w:sz="4" w:space="0"/>
              <w:right w:val="single" w:color="auto" w:sz="4" w:space="0"/>
            </w:tcBorders>
            <w:vAlign w:val="center"/>
          </w:tcPr>
          <w:p>
            <w:pPr>
              <w:widowControl/>
              <w:spacing w:line="170" w:lineRule="exact"/>
              <w:rPr>
                <w:rFonts w:ascii="宋体" w:hAnsi="宋体" w:eastAsia="宋体" w:cs="宋体"/>
                <w:kern w:val="0"/>
                <w:sz w:val="15"/>
                <w:szCs w:val="15"/>
              </w:rPr>
            </w:pPr>
            <w:r>
              <w:rPr>
                <w:rFonts w:hint="eastAsia" w:ascii="宋体" w:hAnsi="宋体" w:eastAsia="宋体" w:cs="宋体"/>
                <w:kern w:val="0"/>
                <w:sz w:val="15"/>
                <w:szCs w:val="15"/>
              </w:rPr>
              <w:t>数量指标</w:t>
            </w:r>
          </w:p>
        </w:tc>
        <w:tc>
          <w:tcPr>
            <w:tcW w:w="1193" w:type="dxa"/>
            <w:gridSpan w:val="3"/>
            <w:tcBorders>
              <w:top w:val="single" w:color="auto" w:sz="4" w:space="0"/>
              <w:left w:val="nil"/>
              <w:bottom w:val="single" w:color="auto" w:sz="4" w:space="0"/>
              <w:right w:val="single" w:color="000000" w:sz="4" w:space="0"/>
            </w:tcBorders>
            <w:vAlign w:val="center"/>
          </w:tcPr>
          <w:p>
            <w:pPr>
              <w:spacing w:line="170" w:lineRule="exact"/>
              <w:rPr>
                <w:rFonts w:ascii="宋体" w:hAnsi="宋体" w:eastAsia="宋体" w:cs="Arial"/>
                <w:sz w:val="15"/>
                <w:szCs w:val="15"/>
              </w:rPr>
            </w:pPr>
            <w:r>
              <w:rPr>
                <w:rFonts w:hint="eastAsia" w:eastAsia="宋体" w:cs="Arial"/>
                <w:sz w:val="15"/>
                <w:szCs w:val="15"/>
              </w:rPr>
              <w:t>价格认定案件</w:t>
            </w:r>
          </w:p>
        </w:tc>
        <w:tc>
          <w:tcPr>
            <w:tcW w:w="2439" w:type="dxa"/>
            <w:gridSpan w:val="6"/>
            <w:tcBorders>
              <w:top w:val="single" w:color="auto" w:sz="4" w:space="0"/>
              <w:left w:val="nil"/>
              <w:bottom w:val="single" w:color="auto" w:sz="4" w:space="0"/>
              <w:right w:val="single" w:color="000000" w:sz="4" w:space="0"/>
            </w:tcBorders>
            <w:vAlign w:val="center"/>
          </w:tcPr>
          <w:p>
            <w:pPr>
              <w:spacing w:line="170" w:lineRule="exact"/>
              <w:jc w:val="center"/>
              <w:rPr>
                <w:rFonts w:ascii="宋体" w:hAnsi="宋体" w:eastAsia="宋体" w:cs="Arial"/>
                <w:sz w:val="15"/>
                <w:szCs w:val="15"/>
              </w:rPr>
            </w:pPr>
            <w:r>
              <w:rPr>
                <w:rFonts w:hint="eastAsia" w:eastAsia="宋体" w:cs="Arial"/>
                <w:sz w:val="15"/>
                <w:szCs w:val="15"/>
              </w:rPr>
              <w:t>100余次</w:t>
            </w:r>
          </w:p>
        </w:tc>
        <w:tc>
          <w:tcPr>
            <w:tcW w:w="3634" w:type="dxa"/>
            <w:gridSpan w:val="3"/>
            <w:tcBorders>
              <w:top w:val="single" w:color="auto" w:sz="4" w:space="0"/>
              <w:left w:val="nil"/>
              <w:bottom w:val="single" w:color="auto" w:sz="4" w:space="0"/>
              <w:right w:val="single" w:color="000000" w:sz="4" w:space="0"/>
            </w:tcBorders>
            <w:vAlign w:val="center"/>
          </w:tcPr>
          <w:p>
            <w:pPr>
              <w:spacing w:line="170" w:lineRule="exact"/>
              <w:rPr>
                <w:rFonts w:ascii="宋体" w:hAnsi="宋体" w:eastAsia="宋体" w:cs="Arial"/>
                <w:sz w:val="15"/>
                <w:szCs w:val="15"/>
              </w:rPr>
            </w:pPr>
            <w:r>
              <w:rPr>
                <w:rFonts w:hint="eastAsia" w:eastAsia="宋体" w:cs="Arial"/>
                <w:sz w:val="15"/>
                <w:szCs w:val="15"/>
              </w:rPr>
              <w:t>100余次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continue"/>
            <w:tcBorders>
              <w:left w:val="single" w:color="auto" w:sz="4" w:space="0"/>
              <w:right w:val="single" w:color="auto" w:sz="4" w:space="0"/>
            </w:tcBorders>
            <w:vAlign w:val="center"/>
          </w:tcPr>
          <w:p>
            <w:pPr>
              <w:widowControl/>
              <w:spacing w:line="170" w:lineRule="exact"/>
              <w:rPr>
                <w:rFonts w:ascii="宋体" w:hAnsi="宋体" w:eastAsia="宋体" w:cs="宋体"/>
                <w:kern w:val="0"/>
                <w:sz w:val="18"/>
                <w:szCs w:val="18"/>
              </w:rPr>
            </w:pPr>
          </w:p>
        </w:tc>
        <w:tc>
          <w:tcPr>
            <w:tcW w:w="1366" w:type="dxa"/>
            <w:gridSpan w:val="2"/>
            <w:tcBorders>
              <w:top w:val="nil"/>
              <w:left w:val="single" w:color="auto" w:sz="4" w:space="0"/>
              <w:bottom w:val="single" w:color="auto" w:sz="4" w:space="0"/>
              <w:right w:val="single" w:color="auto" w:sz="4" w:space="0"/>
            </w:tcBorders>
            <w:vAlign w:val="center"/>
          </w:tcPr>
          <w:p>
            <w:pPr>
              <w:widowControl/>
              <w:spacing w:line="170" w:lineRule="exact"/>
              <w:rPr>
                <w:rFonts w:ascii="宋体" w:hAnsi="宋体" w:eastAsia="宋体" w:cs="宋体"/>
                <w:kern w:val="0"/>
                <w:sz w:val="15"/>
                <w:szCs w:val="15"/>
              </w:rPr>
            </w:pPr>
            <w:r>
              <w:rPr>
                <w:rFonts w:hint="eastAsia" w:ascii="宋体" w:hAnsi="宋体" w:eastAsia="宋体" w:cs="宋体"/>
                <w:kern w:val="0"/>
                <w:sz w:val="15"/>
                <w:szCs w:val="15"/>
              </w:rPr>
              <w:t>质量指标</w:t>
            </w:r>
          </w:p>
        </w:tc>
        <w:tc>
          <w:tcPr>
            <w:tcW w:w="1193" w:type="dxa"/>
            <w:gridSpan w:val="3"/>
            <w:tcBorders>
              <w:top w:val="single" w:color="auto" w:sz="4" w:space="0"/>
              <w:left w:val="nil"/>
              <w:bottom w:val="single" w:color="auto" w:sz="4" w:space="0"/>
              <w:right w:val="single" w:color="000000" w:sz="4" w:space="0"/>
            </w:tcBorders>
            <w:vAlign w:val="center"/>
          </w:tcPr>
          <w:p>
            <w:pPr>
              <w:spacing w:line="170" w:lineRule="exact"/>
              <w:rPr>
                <w:rFonts w:ascii="宋体" w:hAnsi="宋体" w:eastAsia="宋体" w:cs="Arial"/>
                <w:sz w:val="15"/>
                <w:szCs w:val="15"/>
              </w:rPr>
            </w:pPr>
            <w:r>
              <w:rPr>
                <w:rFonts w:hint="eastAsia" w:eastAsia="宋体" w:cs="Arial"/>
                <w:sz w:val="15"/>
                <w:szCs w:val="15"/>
              </w:rPr>
              <w:t>完成时效性</w:t>
            </w:r>
          </w:p>
        </w:tc>
        <w:tc>
          <w:tcPr>
            <w:tcW w:w="2439" w:type="dxa"/>
            <w:gridSpan w:val="6"/>
            <w:tcBorders>
              <w:top w:val="single" w:color="auto" w:sz="4" w:space="0"/>
              <w:left w:val="nil"/>
              <w:bottom w:val="single" w:color="auto" w:sz="4" w:space="0"/>
              <w:right w:val="single" w:color="000000" w:sz="4" w:space="0"/>
            </w:tcBorders>
            <w:vAlign w:val="center"/>
          </w:tcPr>
          <w:p>
            <w:pPr>
              <w:spacing w:line="170" w:lineRule="exact"/>
              <w:jc w:val="center"/>
              <w:rPr>
                <w:rFonts w:ascii="宋体" w:hAnsi="宋体" w:eastAsia="宋体" w:cs="Arial"/>
                <w:sz w:val="15"/>
                <w:szCs w:val="15"/>
              </w:rPr>
            </w:pPr>
            <w:r>
              <w:rPr>
                <w:rFonts w:hint="eastAsia" w:eastAsia="宋体" w:cs="Arial"/>
                <w:sz w:val="15"/>
                <w:szCs w:val="15"/>
              </w:rPr>
              <w:t>100%</w:t>
            </w:r>
          </w:p>
        </w:tc>
        <w:tc>
          <w:tcPr>
            <w:tcW w:w="3634" w:type="dxa"/>
            <w:gridSpan w:val="3"/>
            <w:tcBorders>
              <w:top w:val="single" w:color="auto" w:sz="4" w:space="0"/>
              <w:left w:val="nil"/>
              <w:bottom w:val="single" w:color="auto" w:sz="4" w:space="0"/>
              <w:right w:val="single" w:color="000000" w:sz="4" w:space="0"/>
            </w:tcBorders>
            <w:vAlign w:val="center"/>
          </w:tcPr>
          <w:p>
            <w:pPr>
              <w:spacing w:line="170" w:lineRule="exact"/>
              <w:jc w:val="center"/>
              <w:rPr>
                <w:rFonts w:ascii="宋体" w:hAnsi="宋体" w:eastAsia="宋体" w:cs="Arial"/>
                <w:sz w:val="15"/>
                <w:szCs w:val="15"/>
              </w:rPr>
            </w:pPr>
            <w:r>
              <w:rPr>
                <w:rFonts w:hint="eastAsia" w:eastAsia="宋体" w:cs="Arial"/>
                <w:sz w:val="15"/>
                <w:szCs w:val="15"/>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continue"/>
            <w:tcBorders>
              <w:left w:val="single" w:color="auto" w:sz="4" w:space="0"/>
              <w:right w:val="single" w:color="auto" w:sz="4" w:space="0"/>
            </w:tcBorders>
            <w:vAlign w:val="center"/>
          </w:tcPr>
          <w:p>
            <w:pPr>
              <w:widowControl/>
              <w:spacing w:line="170" w:lineRule="exact"/>
              <w:rPr>
                <w:rFonts w:ascii="宋体" w:hAnsi="宋体" w:eastAsia="宋体" w:cs="宋体"/>
                <w:kern w:val="0"/>
                <w:sz w:val="18"/>
                <w:szCs w:val="18"/>
              </w:rPr>
            </w:pPr>
          </w:p>
        </w:tc>
        <w:tc>
          <w:tcPr>
            <w:tcW w:w="1366" w:type="dxa"/>
            <w:gridSpan w:val="2"/>
            <w:tcBorders>
              <w:top w:val="nil"/>
              <w:left w:val="single" w:color="auto" w:sz="4" w:space="0"/>
              <w:bottom w:val="single" w:color="auto" w:sz="4" w:space="0"/>
              <w:right w:val="single" w:color="auto" w:sz="4" w:space="0"/>
            </w:tcBorders>
            <w:vAlign w:val="center"/>
          </w:tcPr>
          <w:p>
            <w:pPr>
              <w:widowControl/>
              <w:spacing w:line="170" w:lineRule="exact"/>
              <w:rPr>
                <w:rFonts w:ascii="宋体" w:hAnsi="宋体" w:eastAsia="宋体" w:cs="宋体"/>
                <w:kern w:val="0"/>
                <w:sz w:val="15"/>
                <w:szCs w:val="15"/>
              </w:rPr>
            </w:pPr>
            <w:r>
              <w:rPr>
                <w:rFonts w:hint="eastAsia" w:ascii="宋体" w:hAnsi="宋体" w:eastAsia="宋体" w:cs="宋体"/>
                <w:kern w:val="0"/>
                <w:sz w:val="15"/>
                <w:szCs w:val="15"/>
              </w:rPr>
              <w:t>成本指标</w:t>
            </w:r>
          </w:p>
        </w:tc>
        <w:tc>
          <w:tcPr>
            <w:tcW w:w="1193" w:type="dxa"/>
            <w:gridSpan w:val="3"/>
            <w:tcBorders>
              <w:top w:val="single" w:color="auto" w:sz="4" w:space="0"/>
              <w:left w:val="nil"/>
              <w:bottom w:val="single" w:color="auto" w:sz="4" w:space="0"/>
              <w:right w:val="single" w:color="000000" w:sz="4" w:space="0"/>
            </w:tcBorders>
            <w:vAlign w:val="center"/>
          </w:tcPr>
          <w:p>
            <w:pPr>
              <w:spacing w:line="170" w:lineRule="exact"/>
              <w:rPr>
                <w:rFonts w:ascii="宋体" w:hAnsi="宋体" w:eastAsia="宋体" w:cs="Arial"/>
                <w:sz w:val="15"/>
                <w:szCs w:val="15"/>
              </w:rPr>
            </w:pPr>
            <w:r>
              <w:rPr>
                <w:rFonts w:hint="eastAsia" w:eastAsia="宋体" w:cs="Arial"/>
                <w:sz w:val="15"/>
                <w:szCs w:val="15"/>
              </w:rPr>
              <w:t>资金使用率</w:t>
            </w:r>
          </w:p>
        </w:tc>
        <w:tc>
          <w:tcPr>
            <w:tcW w:w="2439" w:type="dxa"/>
            <w:gridSpan w:val="6"/>
            <w:tcBorders>
              <w:top w:val="single" w:color="auto" w:sz="4" w:space="0"/>
              <w:left w:val="nil"/>
              <w:bottom w:val="single" w:color="auto" w:sz="4" w:space="0"/>
              <w:right w:val="single" w:color="000000" w:sz="4" w:space="0"/>
            </w:tcBorders>
            <w:vAlign w:val="center"/>
          </w:tcPr>
          <w:p>
            <w:pPr>
              <w:spacing w:line="170" w:lineRule="exact"/>
              <w:jc w:val="center"/>
              <w:rPr>
                <w:rFonts w:ascii="宋体" w:hAnsi="宋体" w:eastAsia="宋体" w:cs="Arial"/>
                <w:sz w:val="15"/>
                <w:szCs w:val="15"/>
              </w:rPr>
            </w:pPr>
            <w:r>
              <w:rPr>
                <w:rFonts w:hint="eastAsia" w:eastAsia="宋体" w:cs="Arial"/>
                <w:sz w:val="15"/>
                <w:szCs w:val="15"/>
              </w:rPr>
              <w:t>100%</w:t>
            </w:r>
          </w:p>
        </w:tc>
        <w:tc>
          <w:tcPr>
            <w:tcW w:w="3634" w:type="dxa"/>
            <w:gridSpan w:val="3"/>
            <w:tcBorders>
              <w:top w:val="single" w:color="auto" w:sz="4" w:space="0"/>
              <w:left w:val="nil"/>
              <w:bottom w:val="single" w:color="auto" w:sz="4" w:space="0"/>
              <w:right w:val="single" w:color="000000" w:sz="4" w:space="0"/>
            </w:tcBorders>
            <w:vAlign w:val="center"/>
          </w:tcPr>
          <w:p>
            <w:pPr>
              <w:spacing w:line="170" w:lineRule="exact"/>
              <w:jc w:val="center"/>
              <w:rPr>
                <w:rFonts w:ascii="宋体" w:hAnsi="宋体" w:eastAsia="宋体" w:cs="Arial"/>
                <w:sz w:val="15"/>
                <w:szCs w:val="15"/>
              </w:rPr>
            </w:pPr>
            <w:r>
              <w:rPr>
                <w:rFonts w:hint="eastAsia" w:eastAsia="宋体" w:cs="Arial"/>
                <w:sz w:val="15"/>
                <w:szCs w:val="15"/>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continue"/>
            <w:tcBorders>
              <w:left w:val="single" w:color="auto" w:sz="4" w:space="0"/>
              <w:right w:val="single" w:color="auto" w:sz="4" w:space="0"/>
            </w:tcBorders>
            <w:vAlign w:val="center"/>
          </w:tcPr>
          <w:p>
            <w:pPr>
              <w:widowControl/>
              <w:spacing w:line="170" w:lineRule="exact"/>
              <w:rPr>
                <w:rFonts w:ascii="宋体" w:hAnsi="宋体" w:eastAsia="宋体" w:cs="宋体"/>
                <w:kern w:val="0"/>
                <w:sz w:val="18"/>
                <w:szCs w:val="18"/>
              </w:rPr>
            </w:pPr>
          </w:p>
        </w:tc>
        <w:tc>
          <w:tcPr>
            <w:tcW w:w="1366" w:type="dxa"/>
            <w:gridSpan w:val="2"/>
            <w:tcBorders>
              <w:top w:val="nil"/>
              <w:left w:val="single" w:color="auto" w:sz="4" w:space="0"/>
              <w:bottom w:val="single" w:color="auto" w:sz="4" w:space="0"/>
              <w:right w:val="single" w:color="auto" w:sz="4" w:space="0"/>
            </w:tcBorders>
            <w:vAlign w:val="center"/>
          </w:tcPr>
          <w:p>
            <w:pPr>
              <w:widowControl/>
              <w:spacing w:line="170" w:lineRule="exact"/>
              <w:rPr>
                <w:rFonts w:ascii="宋体" w:hAnsi="宋体" w:eastAsia="宋体" w:cs="宋体"/>
                <w:kern w:val="0"/>
                <w:sz w:val="15"/>
                <w:szCs w:val="15"/>
              </w:rPr>
            </w:pPr>
            <w:r>
              <w:rPr>
                <w:rFonts w:hint="eastAsia" w:ascii="宋体" w:hAnsi="宋体" w:eastAsia="宋体" w:cs="宋体"/>
                <w:kern w:val="0"/>
                <w:sz w:val="15"/>
                <w:szCs w:val="15"/>
              </w:rPr>
              <w:t xml:space="preserve">经济效益指标 </w:t>
            </w:r>
          </w:p>
        </w:tc>
        <w:tc>
          <w:tcPr>
            <w:tcW w:w="1193" w:type="dxa"/>
            <w:gridSpan w:val="3"/>
            <w:tcBorders>
              <w:top w:val="single" w:color="auto" w:sz="4" w:space="0"/>
              <w:left w:val="nil"/>
              <w:bottom w:val="single" w:color="auto" w:sz="4" w:space="0"/>
              <w:right w:val="single" w:color="000000" w:sz="4" w:space="0"/>
            </w:tcBorders>
            <w:vAlign w:val="center"/>
          </w:tcPr>
          <w:p>
            <w:pPr>
              <w:widowControl/>
              <w:spacing w:line="170" w:lineRule="exact"/>
              <w:rPr>
                <w:rFonts w:ascii="宋体" w:hAnsi="宋体" w:eastAsia="宋体" w:cs="宋体"/>
                <w:kern w:val="0"/>
                <w:sz w:val="15"/>
                <w:szCs w:val="15"/>
              </w:rPr>
            </w:pPr>
          </w:p>
        </w:tc>
        <w:tc>
          <w:tcPr>
            <w:tcW w:w="2439" w:type="dxa"/>
            <w:gridSpan w:val="6"/>
            <w:tcBorders>
              <w:top w:val="single" w:color="auto" w:sz="4" w:space="0"/>
              <w:left w:val="nil"/>
              <w:bottom w:val="single" w:color="auto" w:sz="4" w:space="0"/>
              <w:right w:val="single" w:color="000000" w:sz="4" w:space="0"/>
            </w:tcBorders>
            <w:vAlign w:val="center"/>
          </w:tcPr>
          <w:p>
            <w:pPr>
              <w:widowControl/>
              <w:spacing w:line="170" w:lineRule="exact"/>
              <w:rPr>
                <w:rFonts w:ascii="宋体" w:hAnsi="宋体" w:eastAsia="宋体" w:cs="宋体"/>
                <w:kern w:val="0"/>
                <w:sz w:val="15"/>
                <w:szCs w:val="15"/>
              </w:rPr>
            </w:pPr>
          </w:p>
        </w:tc>
        <w:tc>
          <w:tcPr>
            <w:tcW w:w="3634" w:type="dxa"/>
            <w:gridSpan w:val="3"/>
            <w:tcBorders>
              <w:top w:val="single" w:color="auto" w:sz="4" w:space="0"/>
              <w:left w:val="nil"/>
              <w:bottom w:val="single" w:color="auto" w:sz="4" w:space="0"/>
              <w:right w:val="single" w:color="000000" w:sz="4" w:space="0"/>
            </w:tcBorders>
            <w:vAlign w:val="center"/>
          </w:tcPr>
          <w:p>
            <w:pPr>
              <w:widowControl/>
              <w:spacing w:line="170" w:lineRule="exact"/>
              <w:rPr>
                <w:rFonts w:ascii="宋体" w:hAnsi="宋体" w:eastAsia="宋体" w:cs="宋体"/>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continue"/>
            <w:tcBorders>
              <w:left w:val="single" w:color="auto" w:sz="4" w:space="0"/>
              <w:right w:val="single" w:color="auto" w:sz="4" w:space="0"/>
            </w:tcBorders>
            <w:vAlign w:val="center"/>
          </w:tcPr>
          <w:p>
            <w:pPr>
              <w:widowControl/>
              <w:spacing w:line="170" w:lineRule="exact"/>
              <w:rPr>
                <w:rFonts w:ascii="宋体" w:hAnsi="宋体" w:eastAsia="宋体" w:cs="宋体"/>
                <w:kern w:val="0"/>
                <w:sz w:val="18"/>
                <w:szCs w:val="18"/>
              </w:rPr>
            </w:pPr>
          </w:p>
        </w:tc>
        <w:tc>
          <w:tcPr>
            <w:tcW w:w="1366" w:type="dxa"/>
            <w:gridSpan w:val="2"/>
            <w:tcBorders>
              <w:top w:val="nil"/>
              <w:left w:val="single" w:color="auto" w:sz="4" w:space="0"/>
              <w:bottom w:val="single" w:color="auto" w:sz="4" w:space="0"/>
              <w:right w:val="single" w:color="auto" w:sz="4" w:space="0"/>
            </w:tcBorders>
            <w:vAlign w:val="center"/>
          </w:tcPr>
          <w:p>
            <w:pPr>
              <w:widowControl/>
              <w:spacing w:line="170" w:lineRule="exact"/>
              <w:rPr>
                <w:rFonts w:ascii="宋体" w:hAnsi="宋体" w:eastAsia="宋体" w:cs="宋体"/>
                <w:kern w:val="0"/>
                <w:sz w:val="15"/>
                <w:szCs w:val="15"/>
              </w:rPr>
            </w:pPr>
            <w:r>
              <w:rPr>
                <w:rFonts w:hint="eastAsia" w:ascii="宋体" w:hAnsi="宋体" w:eastAsia="宋体" w:cs="宋体"/>
                <w:kern w:val="0"/>
                <w:sz w:val="15"/>
                <w:szCs w:val="15"/>
              </w:rPr>
              <w:t>社会效益指标</w:t>
            </w:r>
          </w:p>
        </w:tc>
        <w:tc>
          <w:tcPr>
            <w:tcW w:w="1193" w:type="dxa"/>
            <w:gridSpan w:val="3"/>
            <w:tcBorders>
              <w:top w:val="single" w:color="auto" w:sz="4" w:space="0"/>
              <w:left w:val="nil"/>
              <w:bottom w:val="single" w:color="auto" w:sz="4" w:space="0"/>
              <w:right w:val="single" w:color="000000" w:sz="4" w:space="0"/>
            </w:tcBorders>
            <w:vAlign w:val="center"/>
          </w:tcPr>
          <w:p>
            <w:pPr>
              <w:spacing w:line="170" w:lineRule="exact"/>
              <w:rPr>
                <w:rFonts w:ascii="宋体" w:hAnsi="宋体" w:eastAsia="宋体" w:cs="Arial"/>
                <w:sz w:val="15"/>
                <w:szCs w:val="15"/>
              </w:rPr>
            </w:pPr>
            <w:r>
              <w:rPr>
                <w:rFonts w:hint="eastAsia" w:eastAsia="宋体" w:cs="Arial"/>
                <w:sz w:val="15"/>
                <w:szCs w:val="15"/>
              </w:rPr>
              <w:t>保障社会安定、打击犯罪</w:t>
            </w:r>
          </w:p>
        </w:tc>
        <w:tc>
          <w:tcPr>
            <w:tcW w:w="2439" w:type="dxa"/>
            <w:gridSpan w:val="6"/>
            <w:tcBorders>
              <w:top w:val="single" w:color="auto" w:sz="4" w:space="0"/>
              <w:left w:val="nil"/>
              <w:bottom w:val="single" w:color="auto" w:sz="4" w:space="0"/>
              <w:right w:val="single" w:color="000000" w:sz="4" w:space="0"/>
            </w:tcBorders>
            <w:vAlign w:val="center"/>
          </w:tcPr>
          <w:p>
            <w:pPr>
              <w:spacing w:line="170" w:lineRule="exact"/>
              <w:jc w:val="center"/>
              <w:rPr>
                <w:rFonts w:ascii="宋体" w:hAnsi="宋体" w:eastAsia="宋体" w:cs="Arial"/>
                <w:sz w:val="15"/>
                <w:szCs w:val="15"/>
              </w:rPr>
            </w:pPr>
            <w:r>
              <w:rPr>
                <w:rFonts w:hint="eastAsia" w:eastAsia="宋体" w:cs="Arial"/>
                <w:sz w:val="15"/>
                <w:szCs w:val="15"/>
              </w:rPr>
              <w:t>100%</w:t>
            </w:r>
          </w:p>
        </w:tc>
        <w:tc>
          <w:tcPr>
            <w:tcW w:w="3634" w:type="dxa"/>
            <w:gridSpan w:val="3"/>
            <w:tcBorders>
              <w:top w:val="single" w:color="auto" w:sz="4" w:space="0"/>
              <w:left w:val="nil"/>
              <w:bottom w:val="single" w:color="auto" w:sz="4" w:space="0"/>
              <w:right w:val="single" w:color="000000" w:sz="4" w:space="0"/>
            </w:tcBorders>
            <w:vAlign w:val="center"/>
          </w:tcPr>
          <w:p>
            <w:pPr>
              <w:spacing w:line="170" w:lineRule="exact"/>
              <w:jc w:val="center"/>
              <w:rPr>
                <w:rFonts w:ascii="宋体" w:hAnsi="宋体" w:eastAsia="宋体" w:cs="Arial"/>
                <w:sz w:val="15"/>
                <w:szCs w:val="15"/>
              </w:rPr>
            </w:pPr>
            <w:r>
              <w:rPr>
                <w:rFonts w:hint="eastAsia" w:eastAsia="宋体" w:cs="Arial"/>
                <w:sz w:val="15"/>
                <w:szCs w:val="15"/>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continue"/>
            <w:tcBorders>
              <w:left w:val="single" w:color="auto" w:sz="4" w:space="0"/>
              <w:right w:val="single" w:color="auto" w:sz="4" w:space="0"/>
            </w:tcBorders>
            <w:vAlign w:val="center"/>
          </w:tcPr>
          <w:p>
            <w:pPr>
              <w:widowControl/>
              <w:spacing w:line="170" w:lineRule="exact"/>
              <w:rPr>
                <w:rFonts w:ascii="宋体" w:hAnsi="宋体" w:eastAsia="宋体" w:cs="宋体"/>
                <w:kern w:val="0"/>
                <w:sz w:val="18"/>
                <w:szCs w:val="18"/>
              </w:rPr>
            </w:pPr>
          </w:p>
        </w:tc>
        <w:tc>
          <w:tcPr>
            <w:tcW w:w="1366" w:type="dxa"/>
            <w:gridSpan w:val="2"/>
            <w:tcBorders>
              <w:top w:val="nil"/>
              <w:left w:val="single" w:color="auto" w:sz="4" w:space="0"/>
              <w:bottom w:val="single" w:color="auto" w:sz="4" w:space="0"/>
              <w:right w:val="single" w:color="auto" w:sz="4" w:space="0"/>
            </w:tcBorders>
            <w:vAlign w:val="center"/>
          </w:tcPr>
          <w:p>
            <w:pPr>
              <w:widowControl/>
              <w:spacing w:line="170" w:lineRule="exact"/>
              <w:rPr>
                <w:rFonts w:ascii="宋体" w:hAnsi="宋体" w:eastAsia="宋体" w:cs="宋体"/>
                <w:kern w:val="0"/>
                <w:sz w:val="15"/>
                <w:szCs w:val="15"/>
              </w:rPr>
            </w:pPr>
            <w:r>
              <w:rPr>
                <w:rFonts w:hint="eastAsia" w:ascii="宋体" w:hAnsi="宋体" w:eastAsia="宋体" w:cs="宋体"/>
                <w:kern w:val="0"/>
                <w:sz w:val="15"/>
                <w:szCs w:val="15"/>
              </w:rPr>
              <w:t>生态效益指标</w:t>
            </w:r>
          </w:p>
        </w:tc>
        <w:tc>
          <w:tcPr>
            <w:tcW w:w="1193" w:type="dxa"/>
            <w:gridSpan w:val="3"/>
            <w:tcBorders>
              <w:top w:val="single" w:color="auto" w:sz="4" w:space="0"/>
              <w:left w:val="nil"/>
              <w:bottom w:val="single" w:color="auto" w:sz="4" w:space="0"/>
              <w:right w:val="single" w:color="auto" w:sz="4" w:space="0"/>
            </w:tcBorders>
            <w:vAlign w:val="center"/>
          </w:tcPr>
          <w:p>
            <w:pPr>
              <w:widowControl/>
              <w:spacing w:line="170" w:lineRule="exact"/>
              <w:rPr>
                <w:rFonts w:ascii="宋体" w:hAnsi="宋体" w:eastAsia="宋体" w:cs="宋体"/>
                <w:kern w:val="0"/>
                <w:sz w:val="15"/>
                <w:szCs w:val="15"/>
              </w:rPr>
            </w:pPr>
          </w:p>
        </w:tc>
        <w:tc>
          <w:tcPr>
            <w:tcW w:w="2439" w:type="dxa"/>
            <w:gridSpan w:val="6"/>
            <w:tcBorders>
              <w:top w:val="single" w:color="auto" w:sz="4" w:space="0"/>
              <w:left w:val="nil"/>
              <w:bottom w:val="single" w:color="auto" w:sz="4" w:space="0"/>
              <w:right w:val="single" w:color="auto" w:sz="4" w:space="0"/>
            </w:tcBorders>
            <w:vAlign w:val="center"/>
          </w:tcPr>
          <w:p>
            <w:pPr>
              <w:widowControl/>
              <w:spacing w:line="170" w:lineRule="exact"/>
              <w:rPr>
                <w:rFonts w:ascii="宋体" w:hAnsi="宋体" w:eastAsia="宋体" w:cs="宋体"/>
                <w:kern w:val="0"/>
                <w:sz w:val="15"/>
                <w:szCs w:val="15"/>
              </w:rPr>
            </w:pPr>
          </w:p>
        </w:tc>
        <w:tc>
          <w:tcPr>
            <w:tcW w:w="3634" w:type="dxa"/>
            <w:gridSpan w:val="3"/>
            <w:tcBorders>
              <w:top w:val="single" w:color="auto" w:sz="4" w:space="0"/>
              <w:left w:val="nil"/>
              <w:bottom w:val="single" w:color="auto" w:sz="4" w:space="0"/>
              <w:right w:val="single" w:color="auto" w:sz="4" w:space="0"/>
            </w:tcBorders>
            <w:vAlign w:val="center"/>
          </w:tcPr>
          <w:p>
            <w:pPr>
              <w:widowControl/>
              <w:spacing w:line="170" w:lineRule="exact"/>
              <w:rPr>
                <w:rFonts w:ascii="宋体" w:hAnsi="宋体" w:eastAsia="宋体" w:cs="宋体"/>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continue"/>
            <w:tcBorders>
              <w:left w:val="single" w:color="auto" w:sz="4" w:space="0"/>
              <w:right w:val="single" w:color="auto" w:sz="4" w:space="0"/>
            </w:tcBorders>
            <w:vAlign w:val="center"/>
          </w:tcPr>
          <w:p>
            <w:pPr>
              <w:widowControl/>
              <w:spacing w:line="170" w:lineRule="exact"/>
              <w:rPr>
                <w:rFonts w:ascii="宋体" w:hAnsi="宋体" w:eastAsia="宋体" w:cs="宋体"/>
                <w:kern w:val="0"/>
                <w:sz w:val="18"/>
                <w:szCs w:val="18"/>
              </w:rPr>
            </w:pPr>
          </w:p>
        </w:tc>
        <w:tc>
          <w:tcPr>
            <w:tcW w:w="1366" w:type="dxa"/>
            <w:gridSpan w:val="2"/>
            <w:tcBorders>
              <w:top w:val="nil"/>
              <w:left w:val="nil"/>
              <w:bottom w:val="single" w:color="auto" w:sz="4" w:space="0"/>
              <w:right w:val="single" w:color="auto" w:sz="4" w:space="0"/>
            </w:tcBorders>
            <w:vAlign w:val="center"/>
          </w:tcPr>
          <w:p>
            <w:pPr>
              <w:widowControl/>
              <w:spacing w:line="170" w:lineRule="exact"/>
              <w:rPr>
                <w:rFonts w:ascii="宋体" w:hAnsi="宋体" w:eastAsia="宋体" w:cs="宋体"/>
                <w:kern w:val="0"/>
                <w:sz w:val="15"/>
                <w:szCs w:val="15"/>
              </w:rPr>
            </w:pPr>
            <w:r>
              <w:rPr>
                <w:rFonts w:hint="eastAsia" w:ascii="宋体" w:hAnsi="宋体" w:eastAsia="宋体" w:cs="宋体"/>
                <w:kern w:val="0"/>
                <w:sz w:val="15"/>
                <w:szCs w:val="15"/>
              </w:rPr>
              <w:t>时效指标</w:t>
            </w:r>
          </w:p>
        </w:tc>
        <w:tc>
          <w:tcPr>
            <w:tcW w:w="1193" w:type="dxa"/>
            <w:gridSpan w:val="3"/>
            <w:tcBorders>
              <w:top w:val="single" w:color="auto" w:sz="4" w:space="0"/>
              <w:left w:val="nil"/>
              <w:bottom w:val="single" w:color="auto" w:sz="4" w:space="0"/>
              <w:right w:val="single" w:color="auto" w:sz="4" w:space="0"/>
            </w:tcBorders>
            <w:vAlign w:val="center"/>
          </w:tcPr>
          <w:p>
            <w:pPr>
              <w:widowControl/>
              <w:spacing w:line="170" w:lineRule="exact"/>
              <w:rPr>
                <w:rFonts w:ascii="宋体" w:hAnsi="宋体" w:eastAsia="宋体" w:cs="宋体"/>
                <w:kern w:val="0"/>
                <w:sz w:val="15"/>
                <w:szCs w:val="15"/>
              </w:rPr>
            </w:pPr>
            <w:r>
              <w:rPr>
                <w:rFonts w:hint="eastAsia" w:ascii="宋体" w:hAnsi="宋体" w:eastAsia="宋体" w:cs="宋体"/>
                <w:kern w:val="0"/>
                <w:sz w:val="15"/>
                <w:szCs w:val="15"/>
              </w:rPr>
              <w:t>年度实施</w:t>
            </w:r>
          </w:p>
        </w:tc>
        <w:tc>
          <w:tcPr>
            <w:tcW w:w="2439" w:type="dxa"/>
            <w:gridSpan w:val="6"/>
            <w:tcBorders>
              <w:top w:val="single" w:color="auto" w:sz="4" w:space="0"/>
              <w:left w:val="nil"/>
              <w:bottom w:val="single" w:color="auto" w:sz="4" w:space="0"/>
              <w:right w:val="single" w:color="auto" w:sz="4" w:space="0"/>
            </w:tcBorders>
            <w:vAlign w:val="center"/>
          </w:tcPr>
          <w:p>
            <w:pPr>
              <w:widowControl/>
              <w:spacing w:line="170" w:lineRule="exact"/>
              <w:rPr>
                <w:rFonts w:ascii="宋体" w:hAnsi="宋体" w:eastAsia="宋体" w:cs="宋体"/>
                <w:kern w:val="0"/>
                <w:sz w:val="15"/>
                <w:szCs w:val="15"/>
              </w:rPr>
            </w:pPr>
            <w:r>
              <w:rPr>
                <w:rFonts w:hint="eastAsia" w:ascii="宋体" w:hAnsi="宋体" w:eastAsia="宋体" w:cs="宋体"/>
                <w:kern w:val="0"/>
                <w:sz w:val="15"/>
                <w:szCs w:val="15"/>
              </w:rPr>
              <w:t>2019年实施</w:t>
            </w:r>
          </w:p>
        </w:tc>
        <w:tc>
          <w:tcPr>
            <w:tcW w:w="3634" w:type="dxa"/>
            <w:gridSpan w:val="3"/>
            <w:tcBorders>
              <w:top w:val="single" w:color="auto" w:sz="4" w:space="0"/>
              <w:left w:val="nil"/>
              <w:bottom w:val="single" w:color="auto" w:sz="4" w:space="0"/>
              <w:right w:val="single" w:color="auto" w:sz="4" w:space="0"/>
            </w:tcBorders>
            <w:vAlign w:val="center"/>
          </w:tcPr>
          <w:p>
            <w:pPr>
              <w:widowControl/>
              <w:spacing w:line="170" w:lineRule="exact"/>
              <w:rPr>
                <w:rFonts w:ascii="宋体" w:hAnsi="宋体" w:eastAsia="宋体" w:cs="宋体"/>
                <w:kern w:val="0"/>
                <w:sz w:val="15"/>
                <w:szCs w:val="15"/>
              </w:rPr>
            </w:pPr>
            <w:r>
              <w:rPr>
                <w:rFonts w:hint="eastAsia" w:ascii="宋体" w:hAnsi="宋体" w:eastAsia="宋体" w:cs="宋体"/>
                <w:kern w:val="0"/>
                <w:sz w:val="15"/>
                <w:szCs w:val="15"/>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continue"/>
            <w:tcBorders>
              <w:left w:val="single" w:color="auto" w:sz="4" w:space="0"/>
              <w:right w:val="single" w:color="auto" w:sz="4" w:space="0"/>
            </w:tcBorders>
            <w:vAlign w:val="center"/>
          </w:tcPr>
          <w:p>
            <w:pPr>
              <w:widowControl/>
              <w:spacing w:line="170" w:lineRule="exact"/>
              <w:rPr>
                <w:rFonts w:ascii="宋体" w:hAnsi="宋体" w:eastAsia="宋体" w:cs="宋体"/>
                <w:kern w:val="0"/>
                <w:sz w:val="18"/>
                <w:szCs w:val="18"/>
              </w:rPr>
            </w:pPr>
          </w:p>
        </w:tc>
        <w:tc>
          <w:tcPr>
            <w:tcW w:w="1366" w:type="dxa"/>
            <w:gridSpan w:val="2"/>
            <w:tcBorders>
              <w:top w:val="nil"/>
              <w:left w:val="nil"/>
              <w:right w:val="single" w:color="auto" w:sz="4" w:space="0"/>
            </w:tcBorders>
            <w:vAlign w:val="center"/>
          </w:tcPr>
          <w:p>
            <w:pPr>
              <w:widowControl/>
              <w:spacing w:line="170" w:lineRule="exact"/>
              <w:rPr>
                <w:rFonts w:ascii="宋体" w:hAnsi="宋体" w:eastAsia="宋体" w:cs="宋体"/>
                <w:kern w:val="0"/>
                <w:sz w:val="15"/>
                <w:szCs w:val="15"/>
              </w:rPr>
            </w:pPr>
            <w:r>
              <w:rPr>
                <w:rFonts w:hint="eastAsia" w:ascii="宋体" w:hAnsi="宋体" w:eastAsia="宋体" w:cs="宋体"/>
                <w:kern w:val="0"/>
                <w:sz w:val="15"/>
                <w:szCs w:val="15"/>
              </w:rPr>
              <w:t>可持续影响指标</w:t>
            </w:r>
          </w:p>
        </w:tc>
        <w:tc>
          <w:tcPr>
            <w:tcW w:w="1193" w:type="dxa"/>
            <w:gridSpan w:val="3"/>
            <w:tcBorders>
              <w:top w:val="single" w:color="auto" w:sz="4" w:space="0"/>
              <w:left w:val="nil"/>
              <w:bottom w:val="single" w:color="auto" w:sz="4" w:space="0"/>
              <w:right w:val="single" w:color="auto" w:sz="4" w:space="0"/>
            </w:tcBorders>
            <w:vAlign w:val="center"/>
          </w:tcPr>
          <w:p>
            <w:pPr>
              <w:widowControl/>
              <w:spacing w:line="170" w:lineRule="exact"/>
              <w:rPr>
                <w:rFonts w:ascii="宋体" w:hAnsi="宋体" w:eastAsia="宋体" w:cs="宋体"/>
                <w:kern w:val="0"/>
                <w:sz w:val="15"/>
                <w:szCs w:val="15"/>
              </w:rPr>
            </w:pPr>
            <w:r>
              <w:rPr>
                <w:rFonts w:hint="eastAsia" w:ascii="宋体" w:hAnsi="宋体" w:eastAsia="宋体" w:cs="宋体"/>
                <w:kern w:val="0"/>
                <w:sz w:val="15"/>
                <w:szCs w:val="15"/>
              </w:rPr>
              <w:t>可持续性</w:t>
            </w:r>
          </w:p>
        </w:tc>
        <w:tc>
          <w:tcPr>
            <w:tcW w:w="2439" w:type="dxa"/>
            <w:gridSpan w:val="6"/>
            <w:tcBorders>
              <w:top w:val="single" w:color="auto" w:sz="4" w:space="0"/>
              <w:left w:val="nil"/>
              <w:bottom w:val="single" w:color="auto" w:sz="4" w:space="0"/>
              <w:right w:val="single" w:color="auto" w:sz="4" w:space="0"/>
            </w:tcBorders>
            <w:vAlign w:val="center"/>
          </w:tcPr>
          <w:p>
            <w:pPr>
              <w:widowControl/>
              <w:spacing w:line="170" w:lineRule="exact"/>
              <w:rPr>
                <w:rFonts w:ascii="宋体" w:hAnsi="宋体" w:eastAsia="宋体" w:cs="宋体"/>
                <w:kern w:val="0"/>
                <w:sz w:val="15"/>
                <w:szCs w:val="15"/>
              </w:rPr>
            </w:pPr>
            <w:r>
              <w:rPr>
                <w:rFonts w:hint="eastAsia" w:ascii="宋体" w:hAnsi="宋体" w:eastAsia="宋体" w:cs="宋体"/>
                <w:kern w:val="0"/>
                <w:sz w:val="15"/>
                <w:szCs w:val="15"/>
              </w:rPr>
              <w:t>年度持续推进</w:t>
            </w:r>
          </w:p>
        </w:tc>
        <w:tc>
          <w:tcPr>
            <w:tcW w:w="3634" w:type="dxa"/>
            <w:gridSpan w:val="3"/>
            <w:tcBorders>
              <w:top w:val="single" w:color="auto" w:sz="4" w:space="0"/>
              <w:left w:val="nil"/>
              <w:bottom w:val="single" w:color="auto" w:sz="4" w:space="0"/>
              <w:right w:val="single" w:color="auto" w:sz="4" w:space="0"/>
            </w:tcBorders>
            <w:vAlign w:val="center"/>
          </w:tcPr>
          <w:p>
            <w:pPr>
              <w:widowControl/>
              <w:spacing w:line="170" w:lineRule="exact"/>
              <w:rPr>
                <w:rFonts w:ascii="宋体" w:hAnsi="宋体" w:eastAsia="宋体" w:cs="宋体"/>
                <w:kern w:val="0"/>
                <w:sz w:val="15"/>
                <w:szCs w:val="15"/>
              </w:rPr>
            </w:pPr>
            <w:r>
              <w:rPr>
                <w:rFonts w:hint="eastAsia" w:ascii="宋体" w:hAnsi="宋体" w:eastAsia="宋体" w:cs="宋体"/>
                <w:kern w:val="0"/>
                <w:sz w:val="15"/>
                <w:szCs w:val="15"/>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continue"/>
            <w:tcBorders>
              <w:left w:val="single" w:color="auto" w:sz="4" w:space="0"/>
              <w:right w:val="single" w:color="auto" w:sz="4" w:space="0"/>
            </w:tcBorders>
            <w:vAlign w:val="center"/>
          </w:tcPr>
          <w:p>
            <w:pPr>
              <w:widowControl/>
              <w:spacing w:line="170" w:lineRule="exact"/>
              <w:rPr>
                <w:rFonts w:ascii="宋体" w:hAnsi="宋体" w:eastAsia="宋体" w:cs="宋体"/>
                <w:kern w:val="0"/>
                <w:sz w:val="18"/>
                <w:szCs w:val="18"/>
              </w:rPr>
            </w:pPr>
          </w:p>
        </w:tc>
        <w:tc>
          <w:tcPr>
            <w:tcW w:w="1366" w:type="dxa"/>
            <w:gridSpan w:val="2"/>
            <w:tcBorders>
              <w:left w:val="nil"/>
              <w:right w:val="single" w:color="auto" w:sz="4" w:space="0"/>
            </w:tcBorders>
            <w:vAlign w:val="center"/>
          </w:tcPr>
          <w:p>
            <w:pPr>
              <w:widowControl/>
              <w:spacing w:line="170" w:lineRule="exact"/>
              <w:rPr>
                <w:rFonts w:ascii="宋体" w:hAnsi="宋体" w:eastAsia="宋体" w:cs="宋体"/>
                <w:kern w:val="0"/>
                <w:sz w:val="15"/>
                <w:szCs w:val="15"/>
              </w:rPr>
            </w:pPr>
            <w:r>
              <w:rPr>
                <w:rFonts w:hint="eastAsia" w:ascii="宋体" w:hAnsi="宋体" w:eastAsia="宋体" w:cs="宋体"/>
                <w:kern w:val="0"/>
                <w:sz w:val="15"/>
                <w:szCs w:val="15"/>
              </w:rPr>
              <w:t>服务对象满意度指标</w:t>
            </w:r>
          </w:p>
        </w:tc>
        <w:tc>
          <w:tcPr>
            <w:tcW w:w="1193" w:type="dxa"/>
            <w:gridSpan w:val="3"/>
            <w:tcBorders>
              <w:top w:val="single" w:color="auto" w:sz="4" w:space="0"/>
              <w:left w:val="nil"/>
              <w:bottom w:val="single" w:color="auto" w:sz="4" w:space="0"/>
              <w:right w:val="single" w:color="auto" w:sz="4" w:space="0"/>
            </w:tcBorders>
            <w:vAlign w:val="center"/>
          </w:tcPr>
          <w:p>
            <w:pPr>
              <w:widowControl/>
              <w:spacing w:line="170" w:lineRule="exact"/>
              <w:rPr>
                <w:rFonts w:ascii="宋体" w:hAnsi="宋体" w:eastAsia="宋体" w:cs="宋体"/>
                <w:kern w:val="0"/>
                <w:sz w:val="15"/>
                <w:szCs w:val="15"/>
              </w:rPr>
            </w:pPr>
            <w:r>
              <w:rPr>
                <w:rFonts w:hint="eastAsia" w:ascii="宋体" w:hAnsi="宋体" w:eastAsia="宋体" w:cs="宋体"/>
                <w:kern w:val="0"/>
                <w:sz w:val="15"/>
                <w:szCs w:val="15"/>
              </w:rPr>
              <w:t>满意度</w:t>
            </w:r>
          </w:p>
        </w:tc>
        <w:tc>
          <w:tcPr>
            <w:tcW w:w="2439" w:type="dxa"/>
            <w:gridSpan w:val="6"/>
            <w:tcBorders>
              <w:top w:val="single" w:color="auto" w:sz="4" w:space="0"/>
              <w:left w:val="nil"/>
              <w:bottom w:val="single" w:color="auto" w:sz="4" w:space="0"/>
              <w:right w:val="single" w:color="auto" w:sz="4" w:space="0"/>
            </w:tcBorders>
            <w:vAlign w:val="center"/>
          </w:tcPr>
          <w:p>
            <w:pPr>
              <w:widowControl/>
              <w:spacing w:line="170" w:lineRule="exact"/>
              <w:rPr>
                <w:rFonts w:ascii="宋体" w:hAnsi="宋体" w:eastAsia="宋体" w:cs="宋体"/>
                <w:kern w:val="0"/>
                <w:sz w:val="15"/>
                <w:szCs w:val="15"/>
              </w:rPr>
            </w:pPr>
            <w:r>
              <w:rPr>
                <w:rFonts w:hint="eastAsia" w:ascii="宋体" w:hAnsi="宋体" w:eastAsia="宋体" w:cs="宋体"/>
                <w:kern w:val="0"/>
                <w:sz w:val="15"/>
                <w:szCs w:val="15"/>
              </w:rPr>
              <w:t>满意度提升</w:t>
            </w:r>
          </w:p>
        </w:tc>
        <w:tc>
          <w:tcPr>
            <w:tcW w:w="3634" w:type="dxa"/>
            <w:gridSpan w:val="3"/>
            <w:tcBorders>
              <w:top w:val="single" w:color="auto" w:sz="4" w:space="0"/>
              <w:left w:val="nil"/>
              <w:bottom w:val="single" w:color="auto" w:sz="4" w:space="0"/>
              <w:right w:val="single" w:color="auto" w:sz="4" w:space="0"/>
            </w:tcBorders>
            <w:vAlign w:val="center"/>
          </w:tcPr>
          <w:p>
            <w:pPr>
              <w:widowControl/>
              <w:spacing w:line="170" w:lineRule="exact"/>
              <w:rPr>
                <w:rFonts w:ascii="宋体" w:hAnsi="宋体" w:eastAsia="宋体" w:cs="宋体"/>
                <w:kern w:val="0"/>
                <w:sz w:val="15"/>
                <w:szCs w:val="15"/>
              </w:rPr>
            </w:pPr>
            <w:r>
              <w:rPr>
                <w:rFonts w:hint="eastAsia" w:ascii="宋体" w:hAnsi="宋体" w:eastAsia="宋体" w:cs="宋体"/>
                <w:kern w:val="0"/>
                <w:sz w:val="15"/>
                <w:szCs w:val="15"/>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3" w:hRule="atLeast"/>
          <w:jc w:val="center"/>
        </w:trPr>
        <w:tc>
          <w:tcPr>
            <w:tcW w:w="1006" w:type="dxa"/>
            <w:tcBorders>
              <w:top w:val="nil"/>
              <w:left w:val="single" w:color="auto" w:sz="4" w:space="0"/>
              <w:bottom w:val="single" w:color="auto" w:sz="4" w:space="0"/>
              <w:right w:val="single" w:color="auto" w:sz="4" w:space="0"/>
            </w:tcBorders>
            <w:vAlign w:val="center"/>
          </w:tcPr>
          <w:p>
            <w:pPr>
              <w:widowControl/>
              <w:spacing w:line="170" w:lineRule="exact"/>
              <w:rPr>
                <w:rFonts w:ascii="宋体" w:hAnsi="宋体" w:eastAsia="宋体" w:cs="宋体"/>
                <w:kern w:val="0"/>
                <w:sz w:val="18"/>
                <w:szCs w:val="18"/>
              </w:rPr>
            </w:pPr>
            <w:r>
              <w:rPr>
                <w:rFonts w:hint="eastAsia" w:ascii="宋体" w:hAnsi="宋体" w:eastAsia="宋体" w:cs="宋体"/>
                <w:kern w:val="0"/>
                <w:sz w:val="18"/>
                <w:szCs w:val="18"/>
              </w:rPr>
              <w:t>保障绩效目标实现措施</w:t>
            </w:r>
          </w:p>
        </w:tc>
        <w:tc>
          <w:tcPr>
            <w:tcW w:w="8632" w:type="dxa"/>
            <w:gridSpan w:val="14"/>
            <w:tcBorders>
              <w:top w:val="single" w:color="auto" w:sz="4" w:space="0"/>
              <w:left w:val="nil"/>
              <w:bottom w:val="single" w:color="auto" w:sz="4" w:space="0"/>
              <w:right w:val="single" w:color="000000" w:sz="4" w:space="0"/>
            </w:tcBorders>
            <w:vAlign w:val="center"/>
          </w:tcPr>
          <w:p>
            <w:pPr>
              <w:widowControl/>
              <w:spacing w:line="170" w:lineRule="exact"/>
              <w:rPr>
                <w:rFonts w:ascii="宋体" w:hAnsi="宋体" w:eastAsia="宋体" w:cs="宋体"/>
                <w:kern w:val="0"/>
                <w:sz w:val="15"/>
                <w:szCs w:val="15"/>
              </w:rPr>
            </w:pPr>
            <w:r>
              <w:rPr>
                <w:rFonts w:hint="eastAsia" w:ascii="宋体" w:hAnsi="宋体" w:eastAsia="宋体" w:cs="宋体"/>
                <w:kern w:val="0"/>
                <w:sz w:val="15"/>
                <w:szCs w:val="15"/>
              </w:rPr>
              <w:t>健全规章制度，严格细化价格认定工作程序。要求每名认定人员都要严格按程序办案：一是提出机关的提出协助要明确。二是现场堪察要具体。三是结论要清晰、准确，价格认定目的和价格认定结论要一致。四是技术报告要严细，说明结论采取的方式、方法等。有效地规避风险，提高价格认定质量，使价格认定结论更加客观公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restart"/>
            <w:tcBorders>
              <w:top w:val="nil"/>
              <w:left w:val="single" w:color="auto" w:sz="4" w:space="0"/>
              <w:bottom w:val="single" w:color="auto" w:sz="4" w:space="0"/>
              <w:right w:val="nil"/>
            </w:tcBorders>
            <w:vAlign w:val="center"/>
          </w:tcPr>
          <w:p>
            <w:pPr>
              <w:widowControl/>
              <w:spacing w:line="180" w:lineRule="exact"/>
              <w:rPr>
                <w:rFonts w:ascii="宋体" w:hAnsi="宋体" w:eastAsia="宋体" w:cs="宋体"/>
                <w:kern w:val="0"/>
                <w:sz w:val="18"/>
                <w:szCs w:val="18"/>
              </w:rPr>
            </w:pPr>
            <w:r>
              <w:rPr>
                <w:rFonts w:hint="eastAsia" w:ascii="宋体" w:hAnsi="宋体" w:eastAsia="宋体" w:cs="宋体"/>
                <w:kern w:val="0"/>
                <w:sz w:val="18"/>
                <w:szCs w:val="18"/>
              </w:rPr>
              <w:t>主管部门审核意见</w:t>
            </w:r>
          </w:p>
        </w:tc>
        <w:tc>
          <w:tcPr>
            <w:tcW w:w="8632" w:type="dxa"/>
            <w:gridSpan w:val="14"/>
            <w:tcBorders>
              <w:top w:val="single" w:color="auto" w:sz="4" w:space="0"/>
              <w:left w:val="single" w:color="auto" w:sz="4" w:space="0"/>
              <w:bottom w:val="nil"/>
              <w:right w:val="single" w:color="000000" w:sz="4" w:space="0"/>
            </w:tcBorders>
            <w:vAlign w:val="center"/>
          </w:tcPr>
          <w:p>
            <w:pPr>
              <w:widowControl/>
              <w:spacing w:line="180" w:lineRule="exact"/>
              <w:rPr>
                <w:rFonts w:ascii="宋体" w:hAnsi="宋体" w:eastAsia="宋体" w:cs="宋体"/>
                <w:kern w:val="0"/>
                <w:sz w:val="18"/>
                <w:szCs w:val="18"/>
              </w:rPr>
            </w:pPr>
            <w:r>
              <w:rPr>
                <w:rFonts w:hint="eastAsia" w:ascii="宋体" w:hAnsi="宋体" w:eastAsia="宋体" w:cs="宋体"/>
                <w:kern w:val="0"/>
                <w:sz w:val="18"/>
                <w:szCs w:val="18"/>
              </w:rPr>
              <w:t xml:space="preserve">审核意见：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06" w:type="dxa"/>
            <w:vMerge w:val="continue"/>
            <w:tcBorders>
              <w:top w:val="nil"/>
              <w:left w:val="single" w:color="auto" w:sz="4" w:space="0"/>
              <w:bottom w:val="single" w:color="auto" w:sz="4" w:space="0"/>
              <w:right w:val="nil"/>
            </w:tcBorders>
            <w:vAlign w:val="center"/>
          </w:tcPr>
          <w:p>
            <w:pPr>
              <w:widowControl/>
              <w:spacing w:line="180" w:lineRule="exact"/>
              <w:rPr>
                <w:rFonts w:ascii="宋体" w:hAnsi="宋体" w:eastAsia="宋体" w:cs="宋体"/>
                <w:kern w:val="0"/>
                <w:sz w:val="18"/>
                <w:szCs w:val="18"/>
              </w:rPr>
            </w:pPr>
          </w:p>
        </w:tc>
        <w:tc>
          <w:tcPr>
            <w:tcW w:w="8632" w:type="dxa"/>
            <w:gridSpan w:val="14"/>
            <w:tcBorders>
              <w:top w:val="nil"/>
              <w:left w:val="single" w:color="auto" w:sz="4" w:space="0"/>
              <w:bottom w:val="nil"/>
              <w:right w:val="single" w:color="000000" w:sz="4" w:space="0"/>
            </w:tcBorders>
            <w:vAlign w:val="center"/>
          </w:tcPr>
          <w:p>
            <w:pPr>
              <w:widowControl/>
              <w:spacing w:line="180" w:lineRule="exact"/>
              <w:rPr>
                <w:rFonts w:ascii="宋体" w:hAnsi="宋体" w:eastAsia="宋体" w:cs="宋体"/>
                <w:kern w:val="0"/>
                <w:sz w:val="18"/>
                <w:szCs w:val="18"/>
              </w:rPr>
            </w:pPr>
            <w:r>
              <w:rPr>
                <w:rFonts w:hint="eastAsia" w:ascii="宋体" w:hAnsi="宋体" w:eastAsia="宋体" w:cs="宋体"/>
                <w:kern w:val="0"/>
                <w:sz w:val="18"/>
                <w:szCs w:val="18"/>
              </w:rPr>
              <w:t xml:space="preserve">                                                           审核人：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jc w:val="center"/>
        </w:trPr>
        <w:tc>
          <w:tcPr>
            <w:tcW w:w="1006" w:type="dxa"/>
            <w:vMerge w:val="continue"/>
            <w:tcBorders>
              <w:top w:val="nil"/>
              <w:left w:val="single" w:color="auto" w:sz="4" w:space="0"/>
              <w:bottom w:val="single" w:color="auto" w:sz="4" w:space="0"/>
              <w:right w:val="nil"/>
            </w:tcBorders>
            <w:vAlign w:val="center"/>
          </w:tcPr>
          <w:p>
            <w:pPr>
              <w:widowControl/>
              <w:spacing w:line="180" w:lineRule="exact"/>
              <w:rPr>
                <w:rFonts w:ascii="宋体" w:hAnsi="宋体" w:eastAsia="宋体" w:cs="宋体"/>
                <w:kern w:val="0"/>
                <w:sz w:val="18"/>
                <w:szCs w:val="18"/>
              </w:rPr>
            </w:pPr>
          </w:p>
        </w:tc>
        <w:tc>
          <w:tcPr>
            <w:tcW w:w="8632" w:type="dxa"/>
            <w:gridSpan w:val="14"/>
            <w:tcBorders>
              <w:top w:val="nil"/>
              <w:left w:val="single" w:color="auto" w:sz="4" w:space="0"/>
              <w:bottom w:val="single" w:color="auto" w:sz="4" w:space="0"/>
              <w:right w:val="single" w:color="000000" w:sz="4" w:space="0"/>
            </w:tcBorders>
            <w:vAlign w:val="center"/>
          </w:tcPr>
          <w:p>
            <w:pPr>
              <w:widowControl/>
              <w:spacing w:line="180" w:lineRule="exact"/>
              <w:rPr>
                <w:rFonts w:ascii="宋体" w:hAnsi="宋体" w:eastAsia="宋体" w:cs="宋体"/>
                <w:kern w:val="0"/>
                <w:sz w:val="18"/>
                <w:szCs w:val="18"/>
              </w:rPr>
            </w:pPr>
            <w:r>
              <w:rPr>
                <w:rFonts w:hint="eastAsia" w:ascii="宋体" w:hAnsi="宋体" w:eastAsia="宋体" w:cs="宋体"/>
                <w:kern w:val="0"/>
                <w:sz w:val="18"/>
                <w:szCs w:val="18"/>
              </w:rPr>
              <w:t xml:space="preserve"> 单位公章：   年   月   日    </w:t>
            </w:r>
          </w:p>
        </w:tc>
      </w:tr>
    </w:tbl>
    <w:p>
      <w:pPr>
        <w:rPr>
          <w:rFonts w:ascii="宋体" w:hAnsi="宋体" w:eastAsia="宋体" w:cs="宋体"/>
          <w:b/>
          <w:bCs/>
          <w:kern w:val="0"/>
          <w:sz w:val="30"/>
          <w:szCs w:val="30"/>
        </w:rPr>
      </w:pPr>
      <w:r>
        <w:rPr>
          <w:rStyle w:val="23"/>
          <w:rFonts w:hint="eastAsia" w:ascii="Times New Roman" w:hAnsi="Times New Roman" w:cs="Times New Roman"/>
        </w:rPr>
        <w:t>附件1.</w:t>
      </w:r>
    </w:p>
    <w:tbl>
      <w:tblPr>
        <w:tblStyle w:val="7"/>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22"/>
        <w:gridCol w:w="1497"/>
        <w:gridCol w:w="514"/>
        <w:gridCol w:w="515"/>
        <w:gridCol w:w="247"/>
        <w:gridCol w:w="549"/>
        <w:gridCol w:w="258"/>
        <w:gridCol w:w="266"/>
        <w:gridCol w:w="271"/>
        <w:gridCol w:w="418"/>
        <w:gridCol w:w="652"/>
        <w:gridCol w:w="946"/>
        <w:gridCol w:w="293"/>
        <w:gridCol w:w="272"/>
        <w:gridCol w:w="715"/>
        <w:gridCol w:w="1106"/>
        <w:gridCol w:w="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7" w:type="dxa"/>
          <w:trHeight w:val="757" w:hRule="atLeast"/>
          <w:jc w:val="center"/>
        </w:trPr>
        <w:tc>
          <w:tcPr>
            <w:tcW w:w="9541" w:type="dxa"/>
            <w:gridSpan w:val="16"/>
            <w:tcBorders>
              <w:top w:val="nil"/>
              <w:left w:val="nil"/>
              <w:bottom w:val="nil"/>
              <w:right w:val="nil"/>
            </w:tcBorders>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鄂州市2020年市直部门预算项目支出绩效目标表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jc w:val="center"/>
        </w:trPr>
        <w:tc>
          <w:tcPr>
            <w:tcW w:w="3033" w:type="dxa"/>
            <w:gridSpan w:val="3"/>
            <w:tcBorders>
              <w:top w:val="nil"/>
              <w:left w:val="nil"/>
              <w:bottom w:val="single" w:color="auto" w:sz="4" w:space="0"/>
              <w:right w:val="nil"/>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申报单位：</w:t>
            </w:r>
            <w:r>
              <w:rPr>
                <w:rFonts w:ascii="宋体" w:hAnsi="宋体" w:eastAsia="宋体" w:cs="宋体"/>
                <w:kern w:val="0"/>
                <w:sz w:val="18"/>
                <w:szCs w:val="18"/>
              </w:rPr>
              <w:t xml:space="preserve"> </w:t>
            </w:r>
          </w:p>
        </w:tc>
        <w:tc>
          <w:tcPr>
            <w:tcW w:w="515" w:type="dxa"/>
            <w:tcBorders>
              <w:top w:val="nil"/>
              <w:left w:val="nil"/>
              <w:bottom w:val="single" w:color="auto" w:sz="4" w:space="0"/>
              <w:right w:val="nil"/>
            </w:tcBorders>
            <w:vAlign w:val="center"/>
          </w:tcPr>
          <w:p>
            <w:pPr>
              <w:widowControl/>
              <w:spacing w:line="240" w:lineRule="exact"/>
              <w:rPr>
                <w:rFonts w:ascii="宋体" w:hAnsi="宋体" w:eastAsia="宋体" w:cs="宋体"/>
                <w:kern w:val="0"/>
                <w:sz w:val="18"/>
                <w:szCs w:val="18"/>
              </w:rPr>
            </w:pPr>
          </w:p>
        </w:tc>
        <w:tc>
          <w:tcPr>
            <w:tcW w:w="247" w:type="dxa"/>
            <w:tcBorders>
              <w:top w:val="nil"/>
              <w:left w:val="nil"/>
              <w:bottom w:val="single" w:color="auto" w:sz="4" w:space="0"/>
              <w:right w:val="nil"/>
            </w:tcBorders>
            <w:vAlign w:val="center"/>
          </w:tcPr>
          <w:p>
            <w:pPr>
              <w:widowControl/>
              <w:spacing w:line="240" w:lineRule="exact"/>
              <w:rPr>
                <w:rFonts w:ascii="宋体" w:hAnsi="宋体" w:eastAsia="宋体" w:cs="宋体"/>
                <w:kern w:val="0"/>
                <w:sz w:val="18"/>
                <w:szCs w:val="18"/>
              </w:rPr>
            </w:pPr>
          </w:p>
        </w:tc>
        <w:tc>
          <w:tcPr>
            <w:tcW w:w="549" w:type="dxa"/>
            <w:tcBorders>
              <w:top w:val="nil"/>
              <w:left w:val="nil"/>
              <w:bottom w:val="single" w:color="auto" w:sz="4" w:space="0"/>
              <w:right w:val="nil"/>
            </w:tcBorders>
            <w:vAlign w:val="center"/>
          </w:tcPr>
          <w:p>
            <w:pPr>
              <w:widowControl/>
              <w:spacing w:line="240" w:lineRule="exact"/>
              <w:rPr>
                <w:rFonts w:ascii="宋体" w:hAnsi="宋体" w:eastAsia="宋体" w:cs="宋体"/>
                <w:kern w:val="0"/>
                <w:sz w:val="18"/>
                <w:szCs w:val="18"/>
              </w:rPr>
            </w:pPr>
          </w:p>
        </w:tc>
        <w:tc>
          <w:tcPr>
            <w:tcW w:w="258" w:type="dxa"/>
            <w:tcBorders>
              <w:top w:val="nil"/>
              <w:left w:val="nil"/>
              <w:bottom w:val="single" w:color="auto" w:sz="4" w:space="0"/>
              <w:right w:val="nil"/>
            </w:tcBorders>
            <w:vAlign w:val="center"/>
          </w:tcPr>
          <w:p>
            <w:pPr>
              <w:widowControl/>
              <w:spacing w:line="240" w:lineRule="exact"/>
              <w:rPr>
                <w:rFonts w:ascii="宋体" w:hAnsi="宋体" w:eastAsia="宋体" w:cs="宋体"/>
                <w:kern w:val="0"/>
                <w:sz w:val="18"/>
                <w:szCs w:val="18"/>
              </w:rPr>
            </w:pPr>
          </w:p>
        </w:tc>
        <w:tc>
          <w:tcPr>
            <w:tcW w:w="266" w:type="dxa"/>
            <w:tcBorders>
              <w:top w:val="nil"/>
              <w:left w:val="nil"/>
              <w:bottom w:val="single" w:color="auto" w:sz="4" w:space="0"/>
              <w:right w:val="nil"/>
            </w:tcBorders>
            <w:vAlign w:val="center"/>
          </w:tcPr>
          <w:p>
            <w:pPr>
              <w:widowControl/>
              <w:spacing w:line="240" w:lineRule="exact"/>
              <w:rPr>
                <w:rFonts w:ascii="宋体" w:hAnsi="宋体" w:eastAsia="宋体" w:cs="宋体"/>
                <w:kern w:val="0"/>
                <w:sz w:val="18"/>
                <w:szCs w:val="18"/>
              </w:rPr>
            </w:pPr>
          </w:p>
        </w:tc>
        <w:tc>
          <w:tcPr>
            <w:tcW w:w="271" w:type="dxa"/>
            <w:tcBorders>
              <w:top w:val="nil"/>
              <w:left w:val="nil"/>
              <w:bottom w:val="single" w:color="auto" w:sz="4" w:space="0"/>
              <w:right w:val="nil"/>
            </w:tcBorders>
            <w:vAlign w:val="center"/>
          </w:tcPr>
          <w:p>
            <w:pPr>
              <w:widowControl/>
              <w:spacing w:line="240" w:lineRule="exact"/>
              <w:rPr>
                <w:rFonts w:ascii="宋体" w:hAnsi="宋体" w:eastAsia="宋体" w:cs="宋体"/>
                <w:kern w:val="0"/>
                <w:sz w:val="18"/>
                <w:szCs w:val="18"/>
              </w:rPr>
            </w:pPr>
          </w:p>
        </w:tc>
        <w:tc>
          <w:tcPr>
            <w:tcW w:w="1070" w:type="dxa"/>
            <w:gridSpan w:val="2"/>
            <w:tcBorders>
              <w:top w:val="nil"/>
              <w:left w:val="nil"/>
              <w:bottom w:val="single" w:color="auto" w:sz="4" w:space="0"/>
              <w:right w:val="nil"/>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 xml:space="preserve">   </w:t>
            </w:r>
          </w:p>
        </w:tc>
        <w:tc>
          <w:tcPr>
            <w:tcW w:w="3429" w:type="dxa"/>
            <w:gridSpan w:val="6"/>
            <w:tcBorders>
              <w:top w:val="nil"/>
              <w:left w:val="nil"/>
              <w:bottom w:val="single" w:color="auto" w:sz="4" w:space="0"/>
              <w:right w:val="nil"/>
            </w:tcBorders>
            <w:vAlign w:val="center"/>
          </w:tcPr>
          <w:p>
            <w:pPr>
              <w:widowControl/>
              <w:spacing w:line="240" w:lineRule="exact"/>
              <w:jc w:val="right"/>
              <w:rPr>
                <w:rFonts w:ascii="宋体" w:hAnsi="宋体" w:eastAsia="宋体" w:cs="宋体"/>
                <w:kern w:val="0"/>
                <w:sz w:val="18"/>
                <w:szCs w:val="18"/>
              </w:rPr>
            </w:pPr>
            <w:r>
              <w:rPr>
                <w:rFonts w:hint="eastAsia" w:ascii="宋体" w:hAnsi="宋体" w:eastAsia="宋体" w:cs="宋体"/>
                <w:kern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项目名称</w:t>
            </w:r>
          </w:p>
        </w:tc>
        <w:tc>
          <w:tcPr>
            <w:tcW w:w="149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价格与成本管理专项经费</w:t>
            </w:r>
          </w:p>
        </w:tc>
        <w:tc>
          <w:tcPr>
            <w:tcW w:w="182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项目类别</w:t>
            </w:r>
          </w:p>
        </w:tc>
        <w:tc>
          <w:tcPr>
            <w:tcW w:w="1865"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经济社会发展类</w:t>
            </w:r>
          </w:p>
        </w:tc>
        <w:tc>
          <w:tcPr>
            <w:tcW w:w="151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项目性质</w:t>
            </w:r>
          </w:p>
        </w:tc>
        <w:tc>
          <w:tcPr>
            <w:tcW w:w="191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延续性项目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立项依据</w:t>
            </w:r>
          </w:p>
        </w:tc>
        <w:tc>
          <w:tcPr>
            <w:tcW w:w="8616" w:type="dxa"/>
            <w:gridSpan w:val="16"/>
            <w:tcBorders>
              <w:top w:val="single" w:color="auto" w:sz="4" w:space="0"/>
              <w:left w:val="single" w:color="auto" w:sz="4" w:space="0"/>
              <w:bottom w:val="single" w:color="auto" w:sz="4" w:space="0"/>
              <w:right w:val="single" w:color="auto" w:sz="4" w:space="0"/>
            </w:tcBorders>
            <w:vAlign w:val="center"/>
          </w:tcPr>
          <w:p>
            <w:pPr>
              <w:spacing w:line="240" w:lineRule="exact"/>
              <w:ind w:firstLine="360" w:firstLineChars="200"/>
              <w:rPr>
                <w:rFonts w:ascii="宋体" w:hAnsi="宋体" w:eastAsia="宋体" w:cs="宋体"/>
                <w:kern w:val="0"/>
                <w:sz w:val="18"/>
                <w:szCs w:val="18"/>
              </w:rPr>
            </w:pPr>
            <w:r>
              <w:rPr>
                <w:rFonts w:hint="eastAsia" w:ascii="宋体" w:hAnsi="宋体" w:eastAsia="宋体" w:cs="宋体"/>
                <w:kern w:val="0"/>
                <w:sz w:val="18"/>
                <w:szCs w:val="18"/>
              </w:rPr>
              <w:t>（1）《政府制定价格听证办法》（国家发改委21号令）；</w:t>
            </w:r>
          </w:p>
          <w:p>
            <w:pPr>
              <w:spacing w:line="240" w:lineRule="exact"/>
              <w:ind w:firstLine="360" w:firstLineChars="200"/>
              <w:rPr>
                <w:rFonts w:ascii="宋体" w:hAnsi="宋体" w:eastAsia="宋体" w:cs="宋体"/>
                <w:color w:val="000000"/>
                <w:kern w:val="0"/>
                <w:sz w:val="18"/>
                <w:szCs w:val="18"/>
              </w:rPr>
            </w:pPr>
            <w:r>
              <w:rPr>
                <w:rFonts w:hint="eastAsia" w:ascii="宋体" w:hAnsi="宋体" w:eastAsia="宋体" w:cs="宋体"/>
                <w:kern w:val="0"/>
                <w:sz w:val="18"/>
                <w:szCs w:val="18"/>
              </w:rPr>
              <w:t>（2）</w:t>
            </w:r>
            <w:r>
              <w:rPr>
                <w:rFonts w:hint="eastAsia" w:ascii="宋体" w:hAnsi="宋体" w:eastAsia="宋体" w:cs="宋体"/>
                <w:color w:val="000000"/>
                <w:kern w:val="0"/>
                <w:sz w:val="18"/>
                <w:szCs w:val="18"/>
              </w:rPr>
              <w:t>《中共湖北省委湖北省人民政府关于深入推进价格机制改革的实施意见》</w:t>
            </w:r>
            <w:r>
              <w:rPr>
                <w:rFonts w:hint="eastAsia" w:ascii="宋体" w:hAnsi="宋体" w:cs="宋体"/>
                <w:color w:val="000000"/>
                <w:kern w:val="0"/>
                <w:sz w:val="18"/>
                <w:szCs w:val="18"/>
                <w:lang w:eastAsia="zh-CN"/>
              </w:rPr>
              <w:t>（</w:t>
            </w:r>
            <w:r>
              <w:rPr>
                <w:rFonts w:hint="eastAsia" w:ascii="宋体" w:hAnsi="宋体" w:eastAsia="宋体" w:cs="宋体"/>
                <w:color w:val="000000"/>
                <w:kern w:val="0"/>
                <w:sz w:val="18"/>
                <w:szCs w:val="18"/>
              </w:rPr>
              <w:t>鄂发〔2016〕35号</w:t>
            </w:r>
            <w:r>
              <w:rPr>
                <w:rFonts w:hint="eastAsia" w:ascii="宋体" w:hAnsi="宋体" w:cs="宋体"/>
                <w:color w:val="000000"/>
                <w:kern w:val="0"/>
                <w:sz w:val="18"/>
                <w:szCs w:val="18"/>
                <w:lang w:eastAsia="zh-CN"/>
              </w:rPr>
              <w:t>）</w:t>
            </w:r>
            <w:r>
              <w:rPr>
                <w:rFonts w:hint="eastAsia" w:ascii="宋体" w:hAnsi="宋体" w:eastAsia="宋体" w:cs="宋体"/>
                <w:color w:val="000000"/>
                <w:kern w:val="0"/>
                <w:sz w:val="18"/>
                <w:szCs w:val="18"/>
              </w:rPr>
              <w:t>；</w:t>
            </w:r>
          </w:p>
          <w:p>
            <w:pPr>
              <w:spacing w:line="240" w:lineRule="exact"/>
              <w:ind w:firstLine="360" w:firstLineChars="200"/>
              <w:rPr>
                <w:rFonts w:ascii="宋体" w:hAnsi="宋体" w:eastAsia="宋体" w:cs="宋体"/>
                <w:color w:val="000000"/>
                <w:kern w:val="0"/>
                <w:sz w:val="18"/>
                <w:szCs w:val="18"/>
              </w:rPr>
            </w:pPr>
            <w:r>
              <w:rPr>
                <w:rFonts w:hint="eastAsia" w:ascii="宋体" w:hAnsi="宋体" w:eastAsia="宋体" w:cs="宋体"/>
                <w:color w:val="000000"/>
                <w:kern w:val="0"/>
                <w:sz w:val="18"/>
                <w:szCs w:val="18"/>
              </w:rPr>
              <w:t>（3）《湖北省制定价格成本监审引入第三方审核服务实施办法》（鄂价成[2017]83号）；</w:t>
            </w:r>
          </w:p>
          <w:p>
            <w:pPr>
              <w:spacing w:line="240" w:lineRule="exact"/>
              <w:ind w:firstLine="360" w:firstLineChars="200"/>
              <w:rPr>
                <w:rFonts w:ascii="宋体" w:hAnsi="宋体" w:eastAsia="宋体" w:cs="Times New Roman"/>
                <w:sz w:val="18"/>
                <w:szCs w:val="18"/>
              </w:rPr>
            </w:pPr>
            <w:r>
              <w:rPr>
                <w:rFonts w:hint="eastAsia" w:ascii="宋体" w:hAnsi="宋体" w:eastAsia="宋体" w:cs="宋体"/>
                <w:color w:val="000000"/>
                <w:kern w:val="0"/>
                <w:sz w:val="18"/>
                <w:szCs w:val="18"/>
              </w:rPr>
              <w:t>（4）</w:t>
            </w:r>
            <w:r>
              <w:rPr>
                <w:rFonts w:hint="eastAsia" w:ascii="宋体" w:hAnsi="宋体" w:eastAsia="宋体" w:cs="Times New Roman"/>
                <w:sz w:val="18"/>
                <w:szCs w:val="18"/>
              </w:rPr>
              <w:t>《关于进一步完善社会救助和保障标准与物价上涨挂钩联动机制的通知》（鄂州价办[2016]57号）；</w:t>
            </w:r>
          </w:p>
          <w:p>
            <w:pPr>
              <w:spacing w:line="240" w:lineRule="exact"/>
              <w:ind w:firstLine="360" w:firstLineChars="200"/>
              <w:rPr>
                <w:rFonts w:ascii="宋体" w:hAnsi="宋体" w:eastAsia="宋体" w:cs="Times New Roman"/>
                <w:sz w:val="18"/>
                <w:szCs w:val="18"/>
              </w:rPr>
            </w:pPr>
            <w:r>
              <w:rPr>
                <w:rFonts w:hint="eastAsia" w:ascii="宋体" w:hAnsi="宋体" w:eastAsia="宋体" w:cs="Times New Roman"/>
                <w:sz w:val="18"/>
                <w:szCs w:val="18"/>
              </w:rPr>
              <w:t>（5）</w:t>
            </w:r>
            <w:r>
              <w:rPr>
                <w:rFonts w:hint="eastAsia" w:ascii="宋体" w:hAnsi="宋体" w:eastAsia="宋体" w:cs="Arial"/>
                <w:color w:val="000000"/>
                <w:kern w:val="0"/>
                <w:sz w:val="18"/>
                <w:szCs w:val="18"/>
              </w:rPr>
              <w:t>《</w:t>
            </w:r>
            <w:r>
              <w:rPr>
                <w:rFonts w:ascii="宋体" w:hAnsi="宋体" w:eastAsia="宋体" w:cs="Times New Roman"/>
                <w:sz w:val="18"/>
                <w:szCs w:val="18"/>
              </w:rPr>
              <w:t>湖北省农业水价综合改革2020年度实施计划</w:t>
            </w:r>
            <w:r>
              <w:rPr>
                <w:rFonts w:hint="eastAsia" w:ascii="宋体" w:hAnsi="宋体" w:eastAsia="宋体" w:cs="Arial"/>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02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ascii="宋体" w:hAnsi="宋体" w:eastAsia="宋体" w:cs="宋体"/>
                <w:kern w:val="0"/>
                <w:sz w:val="18"/>
                <w:szCs w:val="18"/>
              </w:rPr>
              <w:t>项目预算</w:t>
            </w:r>
          </w:p>
        </w:tc>
        <w:tc>
          <w:tcPr>
            <w:tcW w:w="149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成本构成</w:t>
            </w:r>
          </w:p>
        </w:tc>
        <w:tc>
          <w:tcPr>
            <w:tcW w:w="127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金额</w:t>
            </w:r>
          </w:p>
        </w:tc>
        <w:tc>
          <w:tcPr>
            <w:tcW w:w="3360"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测算（公式）依据</w:t>
            </w:r>
          </w:p>
        </w:tc>
        <w:tc>
          <w:tcPr>
            <w:tcW w:w="128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2018年实际执行数</w:t>
            </w:r>
          </w:p>
        </w:tc>
        <w:tc>
          <w:tcPr>
            <w:tcW w:w="120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2019年实际执行数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4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3360"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2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20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49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定价成本监审费用</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21.80</w:t>
            </w:r>
          </w:p>
        </w:tc>
        <w:tc>
          <w:tcPr>
            <w:tcW w:w="3360"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color w:val="000000"/>
                <w:kern w:val="0"/>
                <w:sz w:val="18"/>
                <w:szCs w:val="18"/>
              </w:rPr>
              <w:t>今年需要开支的3场听证项目自来水、天然气、出租车引入第三方成本监审小计9万元；其他政府定价项目8项小计12.80万元。</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20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49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价格听证会费用</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4.80</w:t>
            </w:r>
          </w:p>
        </w:tc>
        <w:tc>
          <w:tcPr>
            <w:tcW w:w="3360"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（1）会场租金0.9万元：每项每次会场租金及会务开支0.30万元，全年3场次。</w:t>
            </w:r>
          </w:p>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（2）媒体公告费用2.25万元：每项分3次在媒体公告，每次约0.25万元，全年约2.25万元。</w:t>
            </w:r>
          </w:p>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（3）听证资料印制费0.75万元：每次约19-21人参加听证会，向每位印制和发放听证方案、成本报告、政策依据等单行本，每次听证会0.25万元，全年共计0.75万元。</w:t>
            </w:r>
          </w:p>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（4）邀请媒体记者费用0.9万元：每场听证会邀请新闻媒体0.30万元，今年3场听证会预计支付0.90万元。</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20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49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价格信息公告公示费</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0.90</w:t>
            </w:r>
          </w:p>
        </w:tc>
        <w:tc>
          <w:tcPr>
            <w:tcW w:w="3360"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Arial"/>
                <w:color w:val="000000"/>
                <w:kern w:val="0"/>
                <w:sz w:val="18"/>
                <w:szCs w:val="18"/>
              </w:rPr>
              <w:t>通过报纸、电视等新闻媒体公告发布重要价格信息0.50万元，印制价费政策宣传册等费用0.40万元。</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20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49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价格调控及联系工作费用</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1.50</w:t>
            </w:r>
          </w:p>
        </w:tc>
        <w:tc>
          <w:tcPr>
            <w:tcW w:w="3360"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Arial"/>
                <w:color w:val="000000"/>
                <w:kern w:val="0"/>
                <w:sz w:val="18"/>
                <w:szCs w:val="18"/>
              </w:rPr>
            </w:pPr>
            <w:r>
              <w:rPr>
                <w:rFonts w:hint="eastAsia" w:ascii="宋体" w:hAnsi="宋体" w:eastAsia="宋体" w:cs="Arial"/>
                <w:color w:val="000000"/>
                <w:kern w:val="0"/>
                <w:sz w:val="18"/>
                <w:szCs w:val="18"/>
              </w:rPr>
              <w:t>（1）农业综合水价改革组织实施费用0.70万元；</w:t>
            </w:r>
          </w:p>
          <w:p>
            <w:pPr>
              <w:widowControl/>
              <w:spacing w:line="240" w:lineRule="exact"/>
              <w:rPr>
                <w:rFonts w:ascii="宋体" w:hAnsi="宋体" w:eastAsia="宋体" w:cs="Arial"/>
                <w:color w:val="000000"/>
                <w:kern w:val="0"/>
                <w:sz w:val="18"/>
                <w:szCs w:val="18"/>
              </w:rPr>
            </w:pPr>
            <w:r>
              <w:rPr>
                <w:rFonts w:hint="eastAsia" w:ascii="宋体" w:hAnsi="宋体" w:eastAsia="宋体" w:cs="Arial"/>
                <w:color w:val="000000"/>
                <w:kern w:val="0"/>
                <w:sz w:val="18"/>
                <w:szCs w:val="18"/>
              </w:rPr>
              <w:t>（2）社会救助与保障与物价挂钩联动机制组织实施费用0.80万元。</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20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49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合计</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29.00</w:t>
            </w:r>
          </w:p>
        </w:tc>
        <w:tc>
          <w:tcPr>
            <w:tcW w:w="3360"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28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38.00</w:t>
            </w:r>
          </w:p>
        </w:tc>
        <w:tc>
          <w:tcPr>
            <w:tcW w:w="120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3"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绩效目标</w:t>
            </w:r>
          </w:p>
        </w:tc>
        <w:tc>
          <w:tcPr>
            <w:tcW w:w="8616" w:type="dxa"/>
            <w:gridSpan w:val="16"/>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firstLineChars="200"/>
              <w:rPr>
                <w:rFonts w:ascii="宋体" w:hAnsi="宋体" w:eastAsia="宋体" w:cs="宋体"/>
                <w:kern w:val="0"/>
                <w:sz w:val="18"/>
                <w:szCs w:val="18"/>
              </w:rPr>
            </w:pPr>
            <w:r>
              <w:rPr>
                <w:rFonts w:hint="eastAsia" w:ascii="宋体" w:hAnsi="宋体" w:eastAsia="宋体" w:cs="宋体"/>
                <w:kern w:val="0"/>
                <w:sz w:val="18"/>
                <w:szCs w:val="18"/>
              </w:rPr>
              <w:t>落实成本约束机制，促使被监审单位加强内部管理，减少不合理、不合法支出，防止成本虚增通过价格转嫁给消费者，促进其规范价格行为，同时提高政府价格主管部门价格决策的科学性。</w:t>
            </w:r>
          </w:p>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 xml:space="preserve">   增强价费政策的公开透明度，传递有利于加快完善主要由市场决定价格机制的好声音和正能量，争取社会各方面对价格工作的理解和支持，营造良好价格改革氛围，维护社会稳定。</w:t>
            </w:r>
          </w:p>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 xml:space="preserve">    征求经营者、消费者和有关方面的意见，对制定价格的必要性、可行性进行论证，沟通政府、经营者和消费者在价格制定方面的意见，加强社会对政府价格决策行为的了解和监督，提高政府定价的科学性和透明度，促进政府价格决策的民主化和规范化。</w:t>
            </w:r>
          </w:p>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 xml:space="preserve">   保持市场价格总水平基本稳定，实现省、市下达的年度控制目标。若出现波动时，积极依法采取应对措施。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2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绩效指标</w:t>
            </w:r>
          </w:p>
        </w:tc>
        <w:tc>
          <w:tcPr>
            <w:tcW w:w="201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2524"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绩效标准</w:t>
            </w:r>
          </w:p>
        </w:tc>
        <w:tc>
          <w:tcPr>
            <w:tcW w:w="219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当年预期实现值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01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524"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定价成本监审项目</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8项</w:t>
            </w:r>
          </w:p>
        </w:tc>
        <w:tc>
          <w:tcPr>
            <w:tcW w:w="219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01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524"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听证项目听证率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100%</w:t>
            </w:r>
          </w:p>
        </w:tc>
        <w:tc>
          <w:tcPr>
            <w:tcW w:w="219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01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524"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公开发布次数</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ascii="宋体" w:hAnsi="宋体" w:eastAsia="宋体" w:cs="宋体"/>
                <w:kern w:val="0"/>
                <w:sz w:val="18"/>
                <w:szCs w:val="18"/>
              </w:rPr>
              <w:t>全年不少于</w:t>
            </w:r>
            <w:r>
              <w:rPr>
                <w:rFonts w:hint="eastAsia" w:ascii="宋体" w:hAnsi="宋体" w:eastAsia="宋体" w:cs="宋体"/>
                <w:kern w:val="0"/>
                <w:sz w:val="18"/>
                <w:szCs w:val="18"/>
              </w:rPr>
              <w:t>2次</w:t>
            </w:r>
          </w:p>
        </w:tc>
        <w:tc>
          <w:tcPr>
            <w:tcW w:w="219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ascii="宋体" w:hAnsi="宋体" w:eastAsia="宋体" w:cs="宋体"/>
                <w:kern w:val="0"/>
                <w:sz w:val="18"/>
                <w:szCs w:val="18"/>
              </w:rPr>
              <w:t>全年不少于</w:t>
            </w:r>
            <w:r>
              <w:rPr>
                <w:rFonts w:hint="eastAsia" w:ascii="宋体" w:hAnsi="宋体" w:eastAsia="宋体" w:cs="宋体"/>
                <w:kern w:val="0"/>
                <w:sz w:val="18"/>
                <w:szCs w:val="18"/>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01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524"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调控总目标运行情况调研分析</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ascii="宋体" w:hAnsi="宋体" w:eastAsia="宋体" w:cs="宋体"/>
                <w:kern w:val="0"/>
                <w:sz w:val="18"/>
                <w:szCs w:val="18"/>
              </w:rPr>
              <w:t>每月</w:t>
            </w:r>
            <w:r>
              <w:rPr>
                <w:rFonts w:hint="eastAsia" w:ascii="宋体" w:hAnsi="宋体" w:eastAsia="宋体" w:cs="宋体"/>
                <w:kern w:val="0"/>
                <w:sz w:val="18"/>
                <w:szCs w:val="18"/>
              </w:rPr>
              <w:t>1次</w:t>
            </w:r>
          </w:p>
        </w:tc>
        <w:tc>
          <w:tcPr>
            <w:tcW w:w="219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ascii="宋体" w:hAnsi="宋体" w:eastAsia="宋体" w:cs="宋体"/>
                <w:kern w:val="0"/>
                <w:sz w:val="18"/>
                <w:szCs w:val="18"/>
              </w:rPr>
              <w:t>每月</w:t>
            </w:r>
            <w:r>
              <w:rPr>
                <w:rFonts w:hint="eastAsia" w:ascii="宋体" w:hAnsi="宋体" w:eastAsia="宋体" w:cs="宋体"/>
                <w:kern w:val="0"/>
                <w:sz w:val="18"/>
                <w:szCs w:val="18"/>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01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524"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ascii="宋体" w:hAnsi="宋体" w:eastAsia="宋体" w:cs="宋体"/>
                <w:kern w:val="0"/>
                <w:sz w:val="18"/>
                <w:szCs w:val="18"/>
              </w:rPr>
              <w:t>定价成本监审率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100%</w:t>
            </w:r>
          </w:p>
        </w:tc>
        <w:tc>
          <w:tcPr>
            <w:tcW w:w="219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01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524"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增强价费政策的公开透明度</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公开率达100%</w:t>
            </w:r>
          </w:p>
        </w:tc>
        <w:tc>
          <w:tcPr>
            <w:tcW w:w="219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公开率达100%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01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524"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启动价格联动机制</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每月符合条件时</w:t>
            </w:r>
          </w:p>
        </w:tc>
        <w:tc>
          <w:tcPr>
            <w:tcW w:w="219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每月符合条件时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01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524"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89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19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01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经济效益指标</w:t>
            </w:r>
          </w:p>
        </w:tc>
        <w:tc>
          <w:tcPr>
            <w:tcW w:w="2524"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核减申报定价成本率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不低于10%</w:t>
            </w:r>
          </w:p>
        </w:tc>
        <w:tc>
          <w:tcPr>
            <w:tcW w:w="219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不低于10%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01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社会效益指标</w:t>
            </w:r>
          </w:p>
        </w:tc>
        <w:tc>
          <w:tcPr>
            <w:tcW w:w="2524"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定价项目减少消费者不必要价格支出</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不低于10%</w:t>
            </w:r>
          </w:p>
        </w:tc>
        <w:tc>
          <w:tcPr>
            <w:tcW w:w="219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不低于10%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01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524"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引导价格预期消除不稳因素</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尽力消除群访事件</w:t>
            </w:r>
          </w:p>
        </w:tc>
        <w:tc>
          <w:tcPr>
            <w:tcW w:w="219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尽力消除群访事件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01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524"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提高政府定价的透明度</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定价结果公开率100%</w:t>
            </w:r>
          </w:p>
        </w:tc>
        <w:tc>
          <w:tcPr>
            <w:tcW w:w="219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定价结果公开率100%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01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524"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保持市场价格总水平基本稳定</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CPI控制在年度调控目标内</w:t>
            </w:r>
          </w:p>
        </w:tc>
        <w:tc>
          <w:tcPr>
            <w:tcW w:w="219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CPI控制在年度调控目标内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01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生态效益指标</w:t>
            </w:r>
          </w:p>
        </w:tc>
        <w:tc>
          <w:tcPr>
            <w:tcW w:w="2524"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89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19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01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524"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非听证项目监审</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不超过20个工作日</w:t>
            </w:r>
          </w:p>
        </w:tc>
        <w:tc>
          <w:tcPr>
            <w:tcW w:w="219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不超过20个工作日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01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524"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听证项目监审</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不超过40个工作日</w:t>
            </w:r>
          </w:p>
        </w:tc>
        <w:tc>
          <w:tcPr>
            <w:tcW w:w="219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不超过40个工作日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01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524"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按时完成成本调查项目</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分项按规定时限</w:t>
            </w:r>
          </w:p>
        </w:tc>
        <w:tc>
          <w:tcPr>
            <w:tcW w:w="219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分项按规定时限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01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524"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信息产生后及时发布</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2个工作日内</w:t>
            </w:r>
          </w:p>
        </w:tc>
        <w:tc>
          <w:tcPr>
            <w:tcW w:w="219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2个工作日内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01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524"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89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19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01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524"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89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19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4"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保障绩效目标实现措施</w:t>
            </w:r>
          </w:p>
        </w:tc>
        <w:tc>
          <w:tcPr>
            <w:tcW w:w="8616" w:type="dxa"/>
            <w:gridSpan w:val="1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相关管理制度、工作措施（方案、规划等）：</w:t>
            </w:r>
          </w:p>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一、在市发改委领导下，由委价格综合管理科组织实施，进行年度考核。二、年初制定定价成本监审工作方案；</w:t>
            </w:r>
          </w:p>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三、根据不同的定价成本监审项目（商品和服务）分别组织实施；</w:t>
            </w:r>
          </w:p>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四、定价机构参考定价成本监审结论依法定价；</w:t>
            </w:r>
          </w:p>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五、根据变化情况定期或不定期组织成本监审，为适时调整价格提供依据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2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主管部门审核意见</w:t>
            </w:r>
          </w:p>
        </w:tc>
        <w:tc>
          <w:tcPr>
            <w:tcW w:w="8616" w:type="dxa"/>
            <w:gridSpan w:val="16"/>
            <w:tcBorders>
              <w:top w:val="single" w:color="auto" w:sz="4" w:space="0"/>
              <w:left w:val="single" w:color="auto" w:sz="4" w:space="0"/>
              <w:bottom w:val="nil"/>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 xml:space="preserve">审核意见：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8616" w:type="dxa"/>
            <w:gridSpan w:val="16"/>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 xml:space="preserve">                                                           审核人：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8616" w:type="dxa"/>
            <w:gridSpan w:val="1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 xml:space="preserve"> 单位公章：   年   月   日    </w:t>
            </w:r>
          </w:p>
        </w:tc>
      </w:tr>
    </w:tbl>
    <w:p>
      <w:pPr>
        <w:rPr>
          <w:rFonts w:ascii="宋体" w:hAnsi="宋体" w:eastAsia="宋体" w:cs="宋体"/>
          <w:bCs/>
          <w:kern w:val="0"/>
          <w:sz w:val="28"/>
          <w:szCs w:val="28"/>
        </w:rPr>
      </w:pPr>
    </w:p>
    <w:p>
      <w:pPr>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rPr>
        <w:br w:type="page"/>
      </w:r>
    </w:p>
    <w:p>
      <w:pPr>
        <w:rPr>
          <w:rFonts w:ascii="宋体" w:hAnsi="宋体" w:eastAsia="宋体" w:cs="宋体"/>
          <w:b/>
          <w:bCs/>
          <w:color w:val="auto"/>
          <w:kern w:val="0"/>
          <w:sz w:val="30"/>
          <w:szCs w:val="30"/>
        </w:rPr>
      </w:pPr>
      <w:r>
        <w:rPr>
          <w:rStyle w:val="23"/>
          <w:rFonts w:hint="eastAsia" w:ascii="Times New Roman" w:hAnsi="Times New Roman" w:cs="Times New Roman"/>
        </w:rPr>
        <w:t>附件1.</w:t>
      </w:r>
    </w:p>
    <w:tbl>
      <w:tblPr>
        <w:tblStyle w:val="7"/>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0"/>
        <w:gridCol w:w="1342"/>
        <w:gridCol w:w="559"/>
        <w:gridCol w:w="582"/>
        <w:gridCol w:w="628"/>
        <w:gridCol w:w="2203"/>
        <w:gridCol w:w="302"/>
        <w:gridCol w:w="836"/>
        <w:gridCol w:w="88"/>
        <w:gridCol w:w="513"/>
        <w:gridCol w:w="872"/>
        <w:gridCol w:w="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73" w:type="dxa"/>
          <w:trHeight w:val="472" w:hRule="atLeast"/>
          <w:jc w:val="center"/>
        </w:trPr>
        <w:tc>
          <w:tcPr>
            <w:tcW w:w="9065" w:type="dxa"/>
            <w:gridSpan w:val="11"/>
            <w:tcBorders>
              <w:top w:val="nil"/>
              <w:left w:val="nil"/>
              <w:bottom w:val="nil"/>
              <w:right w:val="nil"/>
            </w:tcBorders>
            <w:vAlign w:val="center"/>
          </w:tcPr>
          <w:p>
            <w:pPr>
              <w:widowControl/>
              <w:jc w:val="center"/>
              <w:rPr>
                <w:rFonts w:ascii="宋体" w:hAnsi="宋体" w:eastAsia="宋体" w:cs="宋体"/>
                <w:b/>
                <w:bCs/>
                <w:color w:val="auto"/>
                <w:kern w:val="0"/>
                <w:sz w:val="32"/>
                <w:szCs w:val="32"/>
              </w:rPr>
            </w:pPr>
            <w:r>
              <w:rPr>
                <w:rFonts w:hint="eastAsia" w:ascii="宋体" w:hAnsi="宋体" w:eastAsia="宋体" w:cs="宋体"/>
                <w:b/>
                <w:bCs/>
                <w:color w:val="auto"/>
                <w:kern w:val="0"/>
                <w:sz w:val="32"/>
                <w:szCs w:val="32"/>
              </w:rPr>
              <w:t>鄂州市2020年市直部门预算项目支出绩效目标表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2482" w:type="dxa"/>
            <w:gridSpan w:val="2"/>
            <w:tcBorders>
              <w:top w:val="nil"/>
              <w:left w:val="nil"/>
              <w:bottom w:val="nil"/>
              <w:right w:val="nil"/>
            </w:tcBorders>
            <w:vAlign w:val="center"/>
          </w:tcPr>
          <w:p>
            <w:pPr>
              <w:widowControl/>
              <w:spacing w:line="240" w:lineRule="exac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申报单位：</w:t>
            </w:r>
            <w:r>
              <w:rPr>
                <w:rFonts w:hint="eastAsia" w:ascii="宋体" w:hAnsi="宋体" w:eastAsia="宋体" w:cs="宋体"/>
                <w:color w:val="auto"/>
                <w:kern w:val="0"/>
                <w:sz w:val="18"/>
                <w:szCs w:val="18"/>
                <w:lang w:eastAsia="zh-CN"/>
              </w:rPr>
              <w:t>鄂州市发改委</w:t>
            </w:r>
            <w:r>
              <w:rPr>
                <w:rFonts w:hint="eastAsia" w:ascii="宋体" w:hAnsi="宋体" w:eastAsia="宋体" w:cs="宋体"/>
                <w:color w:val="auto"/>
                <w:kern w:val="0"/>
                <w:sz w:val="18"/>
                <w:szCs w:val="18"/>
              </w:rPr>
              <w:t xml:space="preserve"> </w:t>
            </w:r>
          </w:p>
        </w:tc>
        <w:tc>
          <w:tcPr>
            <w:tcW w:w="559" w:type="dxa"/>
            <w:tcBorders>
              <w:top w:val="nil"/>
              <w:left w:val="nil"/>
              <w:bottom w:val="nil"/>
              <w:right w:val="nil"/>
            </w:tcBorders>
            <w:vAlign w:val="center"/>
          </w:tcPr>
          <w:p>
            <w:pPr>
              <w:widowControl/>
              <w:spacing w:line="240" w:lineRule="exact"/>
              <w:rPr>
                <w:rFonts w:hint="eastAsia" w:ascii="宋体" w:hAnsi="宋体" w:eastAsia="宋体" w:cs="宋体"/>
                <w:color w:val="auto"/>
                <w:kern w:val="0"/>
                <w:sz w:val="18"/>
                <w:szCs w:val="18"/>
              </w:rPr>
            </w:pPr>
          </w:p>
        </w:tc>
        <w:tc>
          <w:tcPr>
            <w:tcW w:w="582" w:type="dxa"/>
            <w:tcBorders>
              <w:top w:val="nil"/>
              <w:left w:val="nil"/>
              <w:bottom w:val="nil"/>
              <w:right w:val="nil"/>
            </w:tcBorders>
            <w:vAlign w:val="center"/>
          </w:tcPr>
          <w:p>
            <w:pPr>
              <w:widowControl/>
              <w:spacing w:line="240" w:lineRule="exact"/>
              <w:rPr>
                <w:rFonts w:ascii="宋体" w:hAnsi="宋体" w:eastAsia="宋体" w:cs="宋体"/>
                <w:color w:val="auto"/>
                <w:kern w:val="0"/>
                <w:sz w:val="18"/>
                <w:szCs w:val="18"/>
              </w:rPr>
            </w:pPr>
          </w:p>
        </w:tc>
        <w:tc>
          <w:tcPr>
            <w:tcW w:w="2831" w:type="dxa"/>
            <w:gridSpan w:val="2"/>
            <w:tcBorders>
              <w:top w:val="nil"/>
              <w:left w:val="nil"/>
              <w:bottom w:val="nil"/>
              <w:right w:val="nil"/>
            </w:tcBorders>
            <w:vAlign w:val="center"/>
          </w:tcPr>
          <w:p>
            <w:pPr>
              <w:widowControl/>
              <w:spacing w:line="240" w:lineRule="exact"/>
              <w:rPr>
                <w:rFonts w:ascii="宋体" w:hAnsi="宋体" w:eastAsia="宋体" w:cs="宋体"/>
                <w:color w:val="auto"/>
                <w:kern w:val="0"/>
                <w:sz w:val="18"/>
                <w:szCs w:val="18"/>
              </w:rPr>
            </w:pPr>
          </w:p>
        </w:tc>
        <w:tc>
          <w:tcPr>
            <w:tcW w:w="302" w:type="dxa"/>
            <w:tcBorders>
              <w:top w:val="nil"/>
              <w:left w:val="nil"/>
              <w:bottom w:val="nil"/>
              <w:right w:val="nil"/>
            </w:tcBorders>
            <w:vAlign w:val="center"/>
          </w:tcPr>
          <w:p>
            <w:pPr>
              <w:widowControl/>
              <w:spacing w:line="240" w:lineRule="exact"/>
              <w:rPr>
                <w:rFonts w:ascii="宋体" w:hAnsi="宋体" w:eastAsia="宋体" w:cs="宋体"/>
                <w:color w:val="auto"/>
                <w:kern w:val="0"/>
                <w:sz w:val="18"/>
                <w:szCs w:val="18"/>
              </w:rPr>
            </w:pPr>
          </w:p>
        </w:tc>
        <w:tc>
          <w:tcPr>
            <w:tcW w:w="836" w:type="dxa"/>
            <w:tcBorders>
              <w:top w:val="nil"/>
              <w:left w:val="nil"/>
              <w:bottom w:val="nil"/>
              <w:right w:val="nil"/>
            </w:tcBorders>
            <w:vAlign w:val="center"/>
          </w:tcPr>
          <w:p>
            <w:pPr>
              <w:widowControl/>
              <w:spacing w:line="240" w:lineRule="exact"/>
              <w:jc w:val="distribute"/>
              <w:rPr>
                <w:rFonts w:ascii="宋体" w:hAnsi="宋体" w:eastAsia="宋体" w:cs="宋体"/>
                <w:color w:val="auto"/>
                <w:kern w:val="0"/>
                <w:sz w:val="18"/>
                <w:szCs w:val="18"/>
              </w:rPr>
            </w:pPr>
          </w:p>
        </w:tc>
        <w:tc>
          <w:tcPr>
            <w:tcW w:w="601" w:type="dxa"/>
            <w:gridSpan w:val="2"/>
            <w:tcBorders>
              <w:top w:val="nil"/>
              <w:left w:val="nil"/>
              <w:bottom w:val="nil"/>
              <w:right w:val="nil"/>
            </w:tcBorders>
            <w:vAlign w:val="center"/>
          </w:tcPr>
          <w:p>
            <w:pPr>
              <w:widowControl/>
              <w:spacing w:line="240" w:lineRule="exact"/>
              <w:jc w:val="distribute"/>
              <w:rPr>
                <w:rFonts w:ascii="宋体" w:hAnsi="宋体" w:eastAsia="宋体" w:cs="宋体"/>
                <w:color w:val="auto"/>
                <w:kern w:val="0"/>
                <w:sz w:val="18"/>
                <w:szCs w:val="18"/>
              </w:rPr>
            </w:pPr>
          </w:p>
        </w:tc>
        <w:tc>
          <w:tcPr>
            <w:tcW w:w="1445" w:type="dxa"/>
            <w:gridSpan w:val="2"/>
            <w:tcBorders>
              <w:top w:val="nil"/>
              <w:left w:val="nil"/>
              <w:bottom w:val="nil"/>
              <w:right w:val="nil"/>
            </w:tcBorders>
            <w:vAlign w:val="center"/>
          </w:tcPr>
          <w:p>
            <w:pPr>
              <w:widowControl/>
              <w:spacing w:line="240" w:lineRule="exact"/>
              <w:jc w:val="distribute"/>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金额单位：万</w:t>
            </w:r>
            <w:r>
              <w:rPr>
                <w:rFonts w:hint="eastAsia" w:ascii="宋体" w:hAnsi="宋体" w:eastAsia="宋体" w:cs="宋体"/>
                <w:color w:val="auto"/>
                <w:kern w:val="0"/>
                <w:sz w:val="18"/>
                <w:szCs w:val="18"/>
              </w:rPr>
              <w:t xml:space="preserve">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项目名称</w:t>
            </w:r>
          </w:p>
        </w:tc>
        <w:tc>
          <w:tcPr>
            <w:tcW w:w="19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项目评审工作经费</w:t>
            </w:r>
          </w:p>
        </w:tc>
        <w:tc>
          <w:tcPr>
            <w:tcW w:w="1210"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项目类别</w:t>
            </w:r>
          </w:p>
        </w:tc>
        <w:tc>
          <w:tcPr>
            <w:tcW w:w="220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sz w:val="20"/>
                <w:szCs w:val="20"/>
              </w:rPr>
              <w:t>行政事业类项目</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项目性质</w:t>
            </w:r>
          </w:p>
        </w:tc>
        <w:tc>
          <w:tcPr>
            <w:tcW w:w="2046"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sz w:val="20"/>
                <w:szCs w:val="20"/>
                <w:lang w:eastAsia="zh-CN"/>
              </w:rPr>
              <w:t>持续</w:t>
            </w:r>
            <w:r>
              <w:rPr>
                <w:rFonts w:hint="eastAsia" w:ascii="宋体" w:hAnsi="宋体" w:eastAsia="宋体"/>
                <w:sz w:val="20"/>
                <w:szCs w:val="20"/>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140" w:type="dxa"/>
            <w:tcBorders>
              <w:top w:val="nil"/>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立项依据</w:t>
            </w:r>
          </w:p>
        </w:tc>
        <w:tc>
          <w:tcPr>
            <w:tcW w:w="8498" w:type="dxa"/>
            <w:gridSpan w:val="11"/>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为我市经济社会发展和工程项目的决策与实施提供全过程、全方位的咨询服务。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40" w:type="dxa"/>
            <w:vMerge w:val="restart"/>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项目预算</w:t>
            </w:r>
          </w:p>
        </w:tc>
        <w:tc>
          <w:tcPr>
            <w:tcW w:w="1342" w:type="dxa"/>
            <w:vMerge w:val="restart"/>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成本构成</w:t>
            </w:r>
          </w:p>
        </w:tc>
        <w:tc>
          <w:tcPr>
            <w:tcW w:w="114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金额</w:t>
            </w:r>
          </w:p>
        </w:tc>
        <w:tc>
          <w:tcPr>
            <w:tcW w:w="283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测算（公式）依据</w:t>
            </w:r>
          </w:p>
        </w:tc>
        <w:tc>
          <w:tcPr>
            <w:tcW w:w="1226" w:type="dxa"/>
            <w:gridSpan w:val="3"/>
            <w:vMerge w:val="restart"/>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2018年实际执行数</w:t>
            </w:r>
          </w:p>
        </w:tc>
        <w:tc>
          <w:tcPr>
            <w:tcW w:w="1958" w:type="dxa"/>
            <w:gridSpan w:val="3"/>
            <w:vMerge w:val="restart"/>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2019年实际执行数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140" w:type="dxa"/>
            <w:vMerge w:val="continue"/>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342" w:type="dxa"/>
            <w:vMerge w:val="continue"/>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1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83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226" w:type="dxa"/>
            <w:gridSpan w:val="3"/>
            <w:vMerge w:val="continue"/>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958" w:type="dxa"/>
            <w:gridSpan w:val="3"/>
            <w:vMerge w:val="continue"/>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140" w:type="dxa"/>
            <w:vMerge w:val="continue"/>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342" w:type="dxa"/>
            <w:tcBorders>
              <w:top w:val="nil"/>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项目评估</w:t>
            </w:r>
          </w:p>
        </w:tc>
        <w:tc>
          <w:tcPr>
            <w:tcW w:w="1141"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283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依据《国家发展改革委委托投资咨询评估管理办法》</w:t>
            </w:r>
            <w:r>
              <w:rPr>
                <w:rFonts w:hint="eastAsia" w:ascii="宋体" w:hAnsi="宋体" w:cs="宋体"/>
                <w:color w:val="auto"/>
                <w:kern w:val="0"/>
                <w:sz w:val="18"/>
                <w:szCs w:val="18"/>
                <w:lang w:val="en-US" w:eastAsia="zh-CN"/>
              </w:rPr>
              <w:t>（</w:t>
            </w:r>
            <w:r>
              <w:rPr>
                <w:rFonts w:hint="eastAsia" w:ascii="宋体" w:hAnsi="宋体" w:eastAsia="宋体" w:cs="宋体"/>
                <w:color w:val="auto"/>
                <w:kern w:val="0"/>
                <w:sz w:val="18"/>
                <w:szCs w:val="18"/>
              </w:rPr>
              <w:t>发改投资〔2015〕1761号</w:t>
            </w:r>
            <w:r>
              <w:rPr>
                <w:rFonts w:hint="eastAsia" w:ascii="宋体" w:hAnsi="宋体" w:cs="宋体"/>
                <w:color w:val="auto"/>
                <w:kern w:val="0"/>
                <w:sz w:val="18"/>
                <w:szCs w:val="18"/>
                <w:lang w:val="en-US" w:eastAsia="zh-CN"/>
              </w:rPr>
              <w:t>）</w:t>
            </w:r>
            <w:r>
              <w:rPr>
                <w:rFonts w:hint="eastAsia" w:ascii="宋体" w:hAnsi="宋体" w:eastAsia="宋体" w:cs="宋体"/>
                <w:color w:val="auto"/>
                <w:kern w:val="0"/>
                <w:sz w:val="18"/>
                <w:szCs w:val="18"/>
              </w:rPr>
              <w:t>、省发改委《关于印发湖北省发展改革委委托投资咨询评估管理办法的通知》（鄂发改规〔2017〕2号）、省人民政府关于印发《湖北省企业投资项目核准和备案管理办法的通知》（鄂政办发〔2017〕5号）、省人民政府办公厅《关于全面开展清理规范涉企收费工作的通知》</w:t>
            </w:r>
            <w:r>
              <w:rPr>
                <w:rFonts w:hint="eastAsia" w:ascii="宋体" w:hAnsi="宋体" w:cs="宋体"/>
                <w:color w:val="auto"/>
                <w:kern w:val="0"/>
                <w:sz w:val="18"/>
                <w:szCs w:val="18"/>
                <w:lang w:eastAsia="zh-CN"/>
              </w:rPr>
              <w:t>（</w:t>
            </w:r>
            <w:r>
              <w:rPr>
                <w:rFonts w:hint="eastAsia" w:ascii="宋体" w:hAnsi="宋体" w:eastAsia="宋体" w:cs="宋体"/>
                <w:color w:val="auto"/>
                <w:kern w:val="0"/>
                <w:sz w:val="18"/>
                <w:szCs w:val="18"/>
              </w:rPr>
              <w:t>鄂政办电〔2017〕98号）中提到</w:t>
            </w:r>
            <w:r>
              <w:rPr>
                <w:rFonts w:hint="eastAsia" w:ascii="宋体" w:hAnsi="宋体" w:eastAsia="宋体" w:cs="宋体"/>
                <w:color w:val="auto"/>
                <w:kern w:val="0"/>
                <w:sz w:val="18"/>
                <w:szCs w:val="18"/>
                <w:lang w:val="en-US" w:eastAsia="zh-CN"/>
              </w:rPr>
              <w:t>“</w:t>
            </w:r>
            <w:r>
              <w:rPr>
                <w:rFonts w:hint="eastAsia" w:ascii="宋体" w:hAnsi="宋体" w:eastAsia="宋体" w:cs="宋体"/>
                <w:color w:val="auto"/>
                <w:kern w:val="0"/>
                <w:sz w:val="18"/>
                <w:szCs w:val="18"/>
              </w:rPr>
              <w:t>审批部门在审批过程中委托开展的技术性服务等活动，必须通过竞争方式选择服务机构，服务费用一律由审批部门支付并纳入部门预算”等相关文件。</w:t>
            </w:r>
          </w:p>
        </w:tc>
        <w:tc>
          <w:tcPr>
            <w:tcW w:w="1226" w:type="dxa"/>
            <w:gridSpan w:val="3"/>
            <w:tcBorders>
              <w:top w:val="nil"/>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99</w:t>
            </w:r>
          </w:p>
        </w:tc>
        <w:tc>
          <w:tcPr>
            <w:tcW w:w="1958" w:type="dxa"/>
            <w:gridSpan w:val="3"/>
            <w:tcBorders>
              <w:top w:val="nil"/>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140" w:type="dxa"/>
            <w:vMerge w:val="continue"/>
            <w:tcBorders>
              <w:top w:val="nil"/>
              <w:left w:val="single" w:color="auto" w:sz="4" w:space="0"/>
              <w:bottom w:val="single" w:color="000000"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342" w:type="dxa"/>
            <w:tcBorders>
              <w:top w:val="nil"/>
              <w:left w:val="nil"/>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合计</w:t>
            </w:r>
          </w:p>
        </w:tc>
        <w:tc>
          <w:tcPr>
            <w:tcW w:w="1141"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2831"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226" w:type="dxa"/>
            <w:gridSpan w:val="3"/>
            <w:tcBorders>
              <w:top w:val="nil"/>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99</w:t>
            </w:r>
          </w:p>
        </w:tc>
        <w:tc>
          <w:tcPr>
            <w:tcW w:w="1958" w:type="dxa"/>
            <w:gridSpan w:val="3"/>
            <w:tcBorders>
              <w:top w:val="nil"/>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140" w:type="dxa"/>
            <w:tcBorders>
              <w:top w:val="nil"/>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绩效目标</w:t>
            </w:r>
          </w:p>
        </w:tc>
        <w:tc>
          <w:tcPr>
            <w:tcW w:w="8498" w:type="dxa"/>
            <w:gridSpan w:val="11"/>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市发改委审批的固定资产投资项目建议书、可行性研究报告、初步设计、投资概算调整；市发改委核准的固定资产投资项目申请报告；市发改委决定委托评估的其他事项，做到应评尽评。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绩效指标</w:t>
            </w:r>
          </w:p>
        </w:tc>
        <w:tc>
          <w:tcPr>
            <w:tcW w:w="1901"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一级指标</w:t>
            </w:r>
          </w:p>
        </w:tc>
        <w:tc>
          <w:tcPr>
            <w:tcW w:w="341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二级指标</w:t>
            </w:r>
          </w:p>
        </w:tc>
        <w:tc>
          <w:tcPr>
            <w:tcW w:w="1226"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绩效标准</w:t>
            </w:r>
          </w:p>
        </w:tc>
        <w:tc>
          <w:tcPr>
            <w:tcW w:w="1958"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当年预期实现值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901"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数量指标</w:t>
            </w:r>
          </w:p>
        </w:tc>
        <w:tc>
          <w:tcPr>
            <w:tcW w:w="341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委托评估的事项</w:t>
            </w:r>
          </w:p>
        </w:tc>
        <w:tc>
          <w:tcPr>
            <w:tcW w:w="1226"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应评尽评</w:t>
            </w:r>
          </w:p>
        </w:tc>
        <w:tc>
          <w:tcPr>
            <w:tcW w:w="1958" w:type="dxa"/>
            <w:gridSpan w:val="3"/>
            <w:tcBorders>
              <w:top w:val="single" w:color="auto" w:sz="4" w:space="0"/>
              <w:left w:val="single" w:color="auto" w:sz="4" w:space="0"/>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901"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质量指标</w:t>
            </w:r>
          </w:p>
        </w:tc>
        <w:tc>
          <w:tcPr>
            <w:tcW w:w="341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226"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958" w:type="dxa"/>
            <w:gridSpan w:val="3"/>
            <w:tcBorders>
              <w:top w:val="single" w:color="auto" w:sz="4" w:space="0"/>
              <w:left w:val="single" w:color="auto" w:sz="4" w:space="0"/>
              <w:bottom w:val="single" w:color="auto" w:sz="4" w:space="0"/>
              <w:right w:val="single" w:color="000000"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901"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成本指标</w:t>
            </w:r>
          </w:p>
        </w:tc>
        <w:tc>
          <w:tcPr>
            <w:tcW w:w="341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资金使用率</w:t>
            </w:r>
          </w:p>
        </w:tc>
        <w:tc>
          <w:tcPr>
            <w:tcW w:w="1226" w:type="dxa"/>
            <w:gridSpan w:val="3"/>
            <w:tcBorders>
              <w:top w:val="single" w:color="auto" w:sz="4" w:space="0"/>
              <w:left w:val="single" w:color="auto" w:sz="4" w:space="0"/>
              <w:bottom w:val="single" w:color="auto" w:sz="4" w:space="0"/>
              <w:right w:val="single" w:color="auto" w:sz="4" w:space="0"/>
            </w:tcBorders>
            <w:vAlign w:val="center"/>
          </w:tcPr>
          <w:p>
            <w:pPr>
              <w:widowControl/>
              <w:tabs>
                <w:tab w:val="right" w:pos="-1641"/>
              </w:tabs>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1958" w:type="dxa"/>
            <w:gridSpan w:val="3"/>
            <w:tcBorders>
              <w:top w:val="single" w:color="auto" w:sz="4" w:space="0"/>
              <w:left w:val="single" w:color="auto" w:sz="4" w:space="0"/>
              <w:bottom w:val="single" w:color="auto" w:sz="4" w:space="0"/>
              <w:right w:val="single" w:color="000000"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901"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经济效益指标 </w:t>
            </w:r>
          </w:p>
        </w:tc>
        <w:tc>
          <w:tcPr>
            <w:tcW w:w="341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为决策者提供决策科学化、民主化，避免和减少决策失误，优化建设方案，提高工程投资效益提供了可靠的依据。</w:t>
            </w:r>
          </w:p>
        </w:tc>
        <w:tc>
          <w:tcPr>
            <w:tcW w:w="1226" w:type="dxa"/>
            <w:gridSpan w:val="3"/>
            <w:tcBorders>
              <w:top w:val="single" w:color="auto" w:sz="4" w:space="0"/>
              <w:left w:val="single" w:color="auto" w:sz="4" w:space="0"/>
              <w:bottom w:val="single" w:color="auto" w:sz="4" w:space="0"/>
              <w:right w:val="single" w:color="000000"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100%</w:t>
            </w:r>
          </w:p>
        </w:tc>
        <w:tc>
          <w:tcPr>
            <w:tcW w:w="1958" w:type="dxa"/>
            <w:gridSpan w:val="3"/>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901"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社会效益指标</w:t>
            </w:r>
          </w:p>
        </w:tc>
        <w:tc>
          <w:tcPr>
            <w:tcW w:w="341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为我市发展规划、研究宏观调控政策当好参谋，促进我市国民经济又好又快发展。</w:t>
            </w:r>
          </w:p>
        </w:tc>
        <w:tc>
          <w:tcPr>
            <w:tcW w:w="1226" w:type="dxa"/>
            <w:gridSpan w:val="3"/>
            <w:tcBorders>
              <w:top w:val="single" w:color="auto" w:sz="4" w:space="0"/>
              <w:left w:val="single" w:color="auto" w:sz="4" w:space="0"/>
              <w:bottom w:val="single" w:color="auto" w:sz="4" w:space="0"/>
              <w:right w:val="single" w:color="000000"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100%</w:t>
            </w:r>
          </w:p>
        </w:tc>
        <w:tc>
          <w:tcPr>
            <w:tcW w:w="1958" w:type="dxa"/>
            <w:gridSpan w:val="3"/>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901"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生态效益指标</w:t>
            </w:r>
          </w:p>
        </w:tc>
        <w:tc>
          <w:tcPr>
            <w:tcW w:w="341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1226"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1958" w:type="dxa"/>
            <w:gridSpan w:val="3"/>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901"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时效指标</w:t>
            </w:r>
          </w:p>
        </w:tc>
        <w:tc>
          <w:tcPr>
            <w:tcW w:w="341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年度内</w:t>
            </w:r>
          </w:p>
        </w:tc>
        <w:tc>
          <w:tcPr>
            <w:tcW w:w="1226"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100%</w:t>
            </w:r>
          </w:p>
        </w:tc>
        <w:tc>
          <w:tcPr>
            <w:tcW w:w="1958" w:type="dxa"/>
            <w:gridSpan w:val="3"/>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901"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可持续影响指标</w:t>
            </w:r>
          </w:p>
        </w:tc>
        <w:tc>
          <w:tcPr>
            <w:tcW w:w="341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确保了工程项目投资的科学性，促进我市的经济建设持续健康快速发展。</w:t>
            </w:r>
          </w:p>
        </w:tc>
        <w:tc>
          <w:tcPr>
            <w:tcW w:w="1226"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100%</w:t>
            </w:r>
          </w:p>
        </w:tc>
        <w:tc>
          <w:tcPr>
            <w:tcW w:w="1958" w:type="dxa"/>
            <w:gridSpan w:val="3"/>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901"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服务对象满意度指标</w:t>
            </w:r>
          </w:p>
        </w:tc>
        <w:tc>
          <w:tcPr>
            <w:tcW w:w="341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人民满意率</w:t>
            </w:r>
          </w:p>
        </w:tc>
        <w:tc>
          <w:tcPr>
            <w:tcW w:w="1226"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100%</w:t>
            </w:r>
          </w:p>
        </w:tc>
        <w:tc>
          <w:tcPr>
            <w:tcW w:w="1958" w:type="dxa"/>
            <w:gridSpan w:val="3"/>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6"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保障绩效目标实现措施</w:t>
            </w:r>
          </w:p>
        </w:tc>
        <w:tc>
          <w:tcPr>
            <w:tcW w:w="8498" w:type="dxa"/>
            <w:gridSpan w:val="11"/>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140" w:type="dxa"/>
            <w:vMerge w:val="restart"/>
            <w:tcBorders>
              <w:top w:val="single" w:color="auto" w:sz="4" w:space="0"/>
              <w:left w:val="single" w:color="auto" w:sz="4" w:space="0"/>
              <w:bottom w:val="single" w:color="auto" w:sz="4" w:space="0"/>
              <w:right w:val="nil"/>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主管部门审核意见</w:t>
            </w:r>
          </w:p>
        </w:tc>
        <w:tc>
          <w:tcPr>
            <w:tcW w:w="8498" w:type="dxa"/>
            <w:gridSpan w:val="11"/>
            <w:tcBorders>
              <w:top w:val="single" w:color="auto" w:sz="4" w:space="0"/>
              <w:left w:val="single" w:color="auto" w:sz="4" w:space="0"/>
              <w:bottom w:val="nil"/>
              <w:right w:val="single" w:color="000000"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审核意见：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140" w:type="dxa"/>
            <w:vMerge w:val="continue"/>
            <w:tcBorders>
              <w:top w:val="nil"/>
              <w:left w:val="single" w:color="auto" w:sz="4" w:space="0"/>
              <w:bottom w:val="single" w:color="auto" w:sz="4" w:space="0"/>
              <w:right w:val="nil"/>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8498" w:type="dxa"/>
            <w:gridSpan w:val="11"/>
            <w:tcBorders>
              <w:top w:val="nil"/>
              <w:left w:val="single" w:color="auto" w:sz="4" w:space="0"/>
              <w:bottom w:val="nil"/>
              <w:right w:val="single" w:color="000000"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审核人：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140" w:type="dxa"/>
            <w:vMerge w:val="continue"/>
            <w:tcBorders>
              <w:top w:val="nil"/>
              <w:left w:val="single" w:color="auto" w:sz="4" w:space="0"/>
              <w:bottom w:val="single" w:color="auto" w:sz="4" w:space="0"/>
              <w:right w:val="nil"/>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8498" w:type="dxa"/>
            <w:gridSpan w:val="11"/>
            <w:tcBorders>
              <w:top w:val="nil"/>
              <w:left w:val="single" w:color="auto" w:sz="4" w:space="0"/>
              <w:bottom w:val="single" w:color="auto" w:sz="4" w:space="0"/>
              <w:right w:val="single" w:color="000000"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单位公章：   年   月   日    </w:t>
            </w:r>
          </w:p>
        </w:tc>
      </w:tr>
    </w:tbl>
    <w:p>
      <w:pPr>
        <w:rPr>
          <w:rFonts w:ascii="宋体" w:hAnsi="宋体" w:eastAsia="宋体" w:cs="宋体"/>
          <w:bCs/>
          <w:kern w:val="0"/>
          <w:sz w:val="28"/>
          <w:szCs w:val="28"/>
        </w:rPr>
      </w:pPr>
      <w:r>
        <w:rPr>
          <w:rFonts w:ascii="宋体" w:hAnsi="宋体" w:eastAsia="宋体" w:cs="宋体"/>
          <w:bCs/>
          <w:kern w:val="0"/>
          <w:sz w:val="28"/>
          <w:szCs w:val="28"/>
        </w:rPr>
        <w:br w:type="page"/>
      </w:r>
    </w:p>
    <w:p>
      <w:pPr>
        <w:rPr>
          <w:rFonts w:ascii="宋体" w:hAnsi="宋体" w:eastAsia="宋体" w:cs="宋体"/>
          <w:b/>
          <w:bCs/>
          <w:color w:val="auto"/>
          <w:kern w:val="0"/>
          <w:sz w:val="30"/>
          <w:szCs w:val="30"/>
        </w:rPr>
      </w:pPr>
      <w:r>
        <w:rPr>
          <w:rStyle w:val="23"/>
          <w:rFonts w:hint="eastAsia" w:ascii="Times New Roman" w:hAnsi="Times New Roman" w:cs="Times New Roman"/>
        </w:rPr>
        <w:t>附件1.</w:t>
      </w:r>
    </w:p>
    <w:tbl>
      <w:tblPr>
        <w:tblStyle w:val="7"/>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0"/>
        <w:gridCol w:w="1473"/>
        <w:gridCol w:w="221"/>
        <w:gridCol w:w="76"/>
        <w:gridCol w:w="274"/>
        <w:gridCol w:w="597"/>
        <w:gridCol w:w="286"/>
        <w:gridCol w:w="286"/>
        <w:gridCol w:w="295"/>
        <w:gridCol w:w="300"/>
        <w:gridCol w:w="178"/>
        <w:gridCol w:w="1008"/>
        <w:gridCol w:w="785"/>
        <w:gridCol w:w="284"/>
        <w:gridCol w:w="607"/>
        <w:gridCol w:w="331"/>
        <w:gridCol w:w="13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7" w:hRule="atLeast"/>
          <w:jc w:val="center"/>
        </w:trPr>
        <w:tc>
          <w:tcPr>
            <w:tcW w:w="9638" w:type="dxa"/>
            <w:gridSpan w:val="17"/>
            <w:tcBorders>
              <w:top w:val="nil"/>
              <w:left w:val="nil"/>
              <w:bottom w:val="nil"/>
              <w:right w:val="nil"/>
            </w:tcBorders>
            <w:vAlign w:val="center"/>
          </w:tcPr>
          <w:p>
            <w:pPr>
              <w:widowControl/>
              <w:jc w:val="center"/>
              <w:rPr>
                <w:rFonts w:ascii="宋体" w:hAnsi="宋体" w:eastAsia="宋体" w:cs="宋体"/>
                <w:b/>
                <w:bCs/>
                <w:color w:val="auto"/>
                <w:kern w:val="0"/>
                <w:sz w:val="32"/>
                <w:szCs w:val="32"/>
              </w:rPr>
            </w:pPr>
            <w:r>
              <w:rPr>
                <w:rFonts w:hint="eastAsia" w:ascii="宋体" w:hAnsi="宋体" w:eastAsia="宋体" w:cs="宋体"/>
                <w:b/>
                <w:bCs/>
                <w:color w:val="auto"/>
                <w:kern w:val="0"/>
                <w:sz w:val="32"/>
                <w:szCs w:val="32"/>
              </w:rPr>
              <w:t>鄂州市2020年市直部门预算项目支出绩效目标表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jc w:val="center"/>
        </w:trPr>
        <w:tc>
          <w:tcPr>
            <w:tcW w:w="2713" w:type="dxa"/>
            <w:gridSpan w:val="2"/>
            <w:tcBorders>
              <w:top w:val="nil"/>
              <w:left w:val="nil"/>
              <w:bottom w:val="single" w:color="auto" w:sz="4" w:space="0"/>
              <w:right w:val="nil"/>
            </w:tcBorders>
            <w:vAlign w:val="center"/>
          </w:tcPr>
          <w:p>
            <w:pPr>
              <w:widowControl/>
              <w:spacing w:line="24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申报单位：</w:t>
            </w:r>
            <w:r>
              <w:rPr>
                <w:rFonts w:ascii="宋体" w:hAnsi="宋体" w:eastAsia="宋体" w:cs="宋体"/>
                <w:color w:val="auto"/>
                <w:kern w:val="0"/>
                <w:sz w:val="18"/>
                <w:szCs w:val="18"/>
              </w:rPr>
              <w:t xml:space="preserve"> </w:t>
            </w:r>
          </w:p>
        </w:tc>
        <w:tc>
          <w:tcPr>
            <w:tcW w:w="571" w:type="dxa"/>
            <w:gridSpan w:val="3"/>
            <w:tcBorders>
              <w:top w:val="nil"/>
              <w:left w:val="nil"/>
              <w:bottom w:val="single" w:color="auto" w:sz="4" w:space="0"/>
              <w:right w:val="nil"/>
            </w:tcBorders>
            <w:vAlign w:val="center"/>
          </w:tcPr>
          <w:p>
            <w:pPr>
              <w:widowControl/>
              <w:spacing w:line="240" w:lineRule="exact"/>
              <w:rPr>
                <w:rFonts w:ascii="宋体" w:hAnsi="宋体" w:eastAsia="宋体" w:cs="宋体"/>
                <w:color w:val="auto"/>
                <w:kern w:val="0"/>
                <w:sz w:val="18"/>
                <w:szCs w:val="18"/>
              </w:rPr>
            </w:pPr>
          </w:p>
        </w:tc>
        <w:tc>
          <w:tcPr>
            <w:tcW w:w="597" w:type="dxa"/>
            <w:tcBorders>
              <w:top w:val="nil"/>
              <w:left w:val="nil"/>
              <w:bottom w:val="single" w:color="auto" w:sz="4" w:space="0"/>
              <w:right w:val="nil"/>
            </w:tcBorders>
            <w:vAlign w:val="center"/>
          </w:tcPr>
          <w:p>
            <w:pPr>
              <w:widowControl/>
              <w:spacing w:line="240" w:lineRule="exact"/>
              <w:rPr>
                <w:rFonts w:ascii="宋体" w:hAnsi="宋体" w:eastAsia="宋体" w:cs="宋体"/>
                <w:color w:val="auto"/>
                <w:kern w:val="0"/>
                <w:sz w:val="18"/>
                <w:szCs w:val="18"/>
              </w:rPr>
            </w:pPr>
          </w:p>
        </w:tc>
        <w:tc>
          <w:tcPr>
            <w:tcW w:w="286" w:type="dxa"/>
            <w:tcBorders>
              <w:top w:val="nil"/>
              <w:left w:val="nil"/>
              <w:bottom w:val="single" w:color="auto" w:sz="4" w:space="0"/>
              <w:right w:val="nil"/>
            </w:tcBorders>
            <w:vAlign w:val="center"/>
          </w:tcPr>
          <w:p>
            <w:pPr>
              <w:widowControl/>
              <w:spacing w:line="240" w:lineRule="exact"/>
              <w:rPr>
                <w:rFonts w:ascii="宋体" w:hAnsi="宋体" w:eastAsia="宋体" w:cs="宋体"/>
                <w:color w:val="auto"/>
                <w:kern w:val="0"/>
                <w:sz w:val="18"/>
                <w:szCs w:val="18"/>
              </w:rPr>
            </w:pPr>
          </w:p>
        </w:tc>
        <w:tc>
          <w:tcPr>
            <w:tcW w:w="286" w:type="dxa"/>
            <w:tcBorders>
              <w:top w:val="nil"/>
              <w:left w:val="nil"/>
              <w:bottom w:val="single" w:color="auto" w:sz="4" w:space="0"/>
              <w:right w:val="nil"/>
            </w:tcBorders>
            <w:vAlign w:val="center"/>
          </w:tcPr>
          <w:p>
            <w:pPr>
              <w:widowControl/>
              <w:spacing w:line="240" w:lineRule="exact"/>
              <w:rPr>
                <w:rFonts w:ascii="宋体" w:hAnsi="宋体" w:eastAsia="宋体" w:cs="宋体"/>
                <w:color w:val="auto"/>
                <w:kern w:val="0"/>
                <w:sz w:val="18"/>
                <w:szCs w:val="18"/>
              </w:rPr>
            </w:pPr>
          </w:p>
        </w:tc>
        <w:tc>
          <w:tcPr>
            <w:tcW w:w="295" w:type="dxa"/>
            <w:tcBorders>
              <w:top w:val="nil"/>
              <w:left w:val="nil"/>
              <w:bottom w:val="single" w:color="auto" w:sz="4" w:space="0"/>
              <w:right w:val="nil"/>
            </w:tcBorders>
            <w:vAlign w:val="center"/>
          </w:tcPr>
          <w:p>
            <w:pPr>
              <w:widowControl/>
              <w:spacing w:line="240" w:lineRule="exact"/>
              <w:rPr>
                <w:rFonts w:ascii="宋体" w:hAnsi="宋体" w:eastAsia="宋体" w:cs="宋体"/>
                <w:color w:val="auto"/>
                <w:kern w:val="0"/>
                <w:sz w:val="18"/>
                <w:szCs w:val="18"/>
              </w:rPr>
            </w:pPr>
          </w:p>
        </w:tc>
        <w:tc>
          <w:tcPr>
            <w:tcW w:w="300" w:type="dxa"/>
            <w:tcBorders>
              <w:top w:val="nil"/>
              <w:left w:val="nil"/>
              <w:bottom w:val="single" w:color="auto" w:sz="4" w:space="0"/>
              <w:right w:val="nil"/>
            </w:tcBorders>
            <w:vAlign w:val="center"/>
          </w:tcPr>
          <w:p>
            <w:pPr>
              <w:widowControl/>
              <w:spacing w:line="240" w:lineRule="exact"/>
              <w:rPr>
                <w:rFonts w:ascii="宋体" w:hAnsi="宋体" w:eastAsia="宋体" w:cs="宋体"/>
                <w:color w:val="auto"/>
                <w:kern w:val="0"/>
                <w:sz w:val="18"/>
                <w:szCs w:val="18"/>
              </w:rPr>
            </w:pPr>
          </w:p>
        </w:tc>
        <w:tc>
          <w:tcPr>
            <w:tcW w:w="1186" w:type="dxa"/>
            <w:gridSpan w:val="2"/>
            <w:tcBorders>
              <w:top w:val="nil"/>
              <w:left w:val="nil"/>
              <w:bottom w:val="single" w:color="auto" w:sz="4" w:space="0"/>
              <w:right w:val="nil"/>
            </w:tcBorders>
            <w:vAlign w:val="center"/>
          </w:tcPr>
          <w:p>
            <w:pPr>
              <w:widowControl/>
              <w:spacing w:line="24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c>
          <w:tcPr>
            <w:tcW w:w="3404" w:type="dxa"/>
            <w:gridSpan w:val="5"/>
            <w:tcBorders>
              <w:top w:val="nil"/>
              <w:left w:val="nil"/>
              <w:bottom w:val="single" w:color="auto" w:sz="4" w:space="0"/>
              <w:right w:val="nil"/>
            </w:tcBorders>
            <w:vAlign w:val="center"/>
          </w:tcPr>
          <w:p>
            <w:pPr>
              <w:widowControl/>
              <w:spacing w:line="240" w:lineRule="exact"/>
              <w:jc w:val="right"/>
              <w:rPr>
                <w:rFonts w:ascii="宋体" w:hAnsi="宋体" w:eastAsia="宋体" w:cs="宋体"/>
                <w:color w:val="auto"/>
                <w:kern w:val="0"/>
                <w:sz w:val="18"/>
                <w:szCs w:val="18"/>
              </w:rPr>
            </w:pPr>
            <w:r>
              <w:rPr>
                <w:rFonts w:hint="eastAsia" w:ascii="宋体" w:hAnsi="宋体" w:eastAsia="宋体" w:cs="宋体"/>
                <w:color w:val="auto"/>
                <w:kern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4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项目名称</w:t>
            </w:r>
          </w:p>
        </w:tc>
        <w:tc>
          <w:tcPr>
            <w:tcW w:w="1770"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项目前期工作经费</w:t>
            </w:r>
          </w:p>
        </w:tc>
        <w:tc>
          <w:tcPr>
            <w:tcW w:w="115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项目类别</w:t>
            </w:r>
          </w:p>
        </w:tc>
        <w:tc>
          <w:tcPr>
            <w:tcW w:w="2067"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经济社会发展类</w:t>
            </w:r>
          </w:p>
        </w:tc>
        <w:tc>
          <w:tcPr>
            <w:tcW w:w="1676"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项目性质</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常年性项目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4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立项依据</w:t>
            </w:r>
          </w:p>
        </w:tc>
        <w:tc>
          <w:tcPr>
            <w:tcW w:w="8398" w:type="dxa"/>
            <w:gridSpan w:val="1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项目是一个地区经济社会发展的载体，我们做的各项工作，如制定的经济发展战略，中长期规划等，最终要落实到项目上。没有项目，就没有根基，没有项目支撑，任何发展规划都如空中楼阁，毫无意义。做好项目争取工作，加强建设项目前期工作，推进项目带动战略的实施，是加大投资力度，促进经济社会发展的重要基础;是调整投资结构，促进产业优化升级的主要途径;是提高投资效益，增进投资决策科学化民主化的关键环节。力争取更多项目列入省、市以上重点建设项目，以有效应对土地资源等瓶颈，并通过项目的建设，促进产业大提升、经济大发展。</w:t>
            </w:r>
            <w:r>
              <w:rPr>
                <w:rFonts w:hint="eastAsia" w:ascii="宋体" w:hAnsi="宋体" w:eastAsia="宋体" w:cs="宋体"/>
                <w:color w:val="auto"/>
                <w:kern w:val="0"/>
                <w:sz w:val="18"/>
                <w:szCs w:val="18"/>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40"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项目预算</w:t>
            </w:r>
          </w:p>
        </w:tc>
        <w:tc>
          <w:tcPr>
            <w:tcW w:w="1473"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成本构成</w:t>
            </w:r>
          </w:p>
        </w:tc>
        <w:tc>
          <w:tcPr>
            <w:tcW w:w="1168"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金额</w:t>
            </w:r>
          </w:p>
        </w:tc>
        <w:tc>
          <w:tcPr>
            <w:tcW w:w="3138"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测算（公式）依据</w:t>
            </w:r>
          </w:p>
        </w:tc>
        <w:tc>
          <w:tcPr>
            <w:tcW w:w="1222"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2018年实际执行数</w:t>
            </w:r>
          </w:p>
        </w:tc>
        <w:tc>
          <w:tcPr>
            <w:tcW w:w="1397"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2019年实际执行数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16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313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22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39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办公经费</w:t>
            </w:r>
          </w:p>
        </w:tc>
        <w:tc>
          <w:tcPr>
            <w:tcW w:w="1168"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60</w:t>
            </w:r>
          </w:p>
        </w:tc>
        <w:tc>
          <w:tcPr>
            <w:tcW w:w="3138" w:type="dxa"/>
            <w:gridSpan w:val="7"/>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eastAsia="zh-CN"/>
              </w:rPr>
              <w:t>差旅、会议、培训、采购等费用</w:t>
            </w:r>
            <w:r>
              <w:rPr>
                <w:rFonts w:hint="eastAsia" w:ascii="宋体" w:hAnsi="宋体" w:eastAsia="宋体" w:cs="宋体"/>
                <w:color w:val="auto"/>
                <w:kern w:val="0"/>
                <w:sz w:val="18"/>
                <w:szCs w:val="18"/>
              </w:rPr>
              <w:tab/>
            </w:r>
            <w:r>
              <w:rPr>
                <w:rFonts w:hint="eastAsia" w:ascii="宋体" w:hAnsi="宋体" w:eastAsia="宋体" w:cs="宋体"/>
                <w:color w:val="auto"/>
                <w:kern w:val="0"/>
                <w:sz w:val="18"/>
                <w:szCs w:val="18"/>
              </w:rPr>
              <w:tab/>
            </w:r>
            <w:r>
              <w:rPr>
                <w:rFonts w:hint="eastAsia" w:ascii="宋体" w:hAnsi="宋体" w:eastAsia="宋体" w:cs="宋体"/>
                <w:color w:val="auto"/>
                <w:kern w:val="0"/>
                <w:sz w:val="18"/>
                <w:szCs w:val="18"/>
              </w:rPr>
              <w:tab/>
            </w:r>
          </w:p>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p>
        </w:tc>
        <w:tc>
          <w:tcPr>
            <w:tcW w:w="1222"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80</w:t>
            </w:r>
          </w:p>
        </w:tc>
        <w:tc>
          <w:tcPr>
            <w:tcW w:w="139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项目接待</w:t>
            </w:r>
          </w:p>
        </w:tc>
        <w:tc>
          <w:tcPr>
            <w:tcW w:w="1168"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20</w:t>
            </w:r>
          </w:p>
        </w:tc>
        <w:tc>
          <w:tcPr>
            <w:tcW w:w="3138" w:type="dxa"/>
            <w:gridSpan w:val="7"/>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公务接待</w:t>
            </w:r>
          </w:p>
        </w:tc>
        <w:tc>
          <w:tcPr>
            <w:tcW w:w="1222"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20</w:t>
            </w:r>
          </w:p>
        </w:tc>
        <w:tc>
          <w:tcPr>
            <w:tcW w:w="139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4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合计</w:t>
            </w:r>
          </w:p>
        </w:tc>
        <w:tc>
          <w:tcPr>
            <w:tcW w:w="1168"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80</w:t>
            </w:r>
          </w:p>
        </w:tc>
        <w:tc>
          <w:tcPr>
            <w:tcW w:w="3138" w:type="dxa"/>
            <w:gridSpan w:val="7"/>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222"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139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4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168"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3138" w:type="dxa"/>
            <w:gridSpan w:val="7"/>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222"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39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4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绩效目标</w:t>
            </w:r>
          </w:p>
        </w:tc>
        <w:tc>
          <w:tcPr>
            <w:tcW w:w="8398" w:type="dxa"/>
            <w:gridSpan w:val="1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40"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绩效指标</w:t>
            </w:r>
          </w:p>
        </w:tc>
        <w:tc>
          <w:tcPr>
            <w:tcW w:w="1694"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一级指标</w:t>
            </w:r>
          </w:p>
        </w:tc>
        <w:tc>
          <w:tcPr>
            <w:tcW w:w="2292" w:type="dxa"/>
            <w:gridSpan w:val="8"/>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b/>
                <w:bCs/>
                <w:color w:val="auto"/>
                <w:kern w:val="0"/>
                <w:sz w:val="18"/>
                <w:szCs w:val="18"/>
              </w:rPr>
            </w:pPr>
            <w:r>
              <w:rPr>
                <w:rFonts w:hint="eastAsia" w:ascii="宋体" w:hAnsi="宋体" w:eastAsia="宋体" w:cs="宋体"/>
                <w:b w:val="0"/>
                <w:bCs w:val="0"/>
                <w:color w:val="auto"/>
                <w:kern w:val="0"/>
                <w:sz w:val="18"/>
                <w:szCs w:val="18"/>
              </w:rPr>
              <w:t>二级指标</w:t>
            </w:r>
          </w:p>
        </w:tc>
        <w:tc>
          <w:tcPr>
            <w:tcW w:w="207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绩效标准</w:t>
            </w:r>
          </w:p>
        </w:tc>
        <w:tc>
          <w:tcPr>
            <w:tcW w:w="2335"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当年预期实现值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69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数量指标</w:t>
            </w:r>
          </w:p>
        </w:tc>
        <w:tc>
          <w:tcPr>
            <w:tcW w:w="2292" w:type="dxa"/>
            <w:gridSpan w:val="8"/>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b/>
                <w:bCs/>
                <w:color w:val="0000FF"/>
                <w:kern w:val="0"/>
                <w:sz w:val="18"/>
                <w:szCs w:val="18"/>
              </w:rPr>
            </w:pPr>
            <w:r>
              <w:rPr>
                <w:rFonts w:hint="eastAsia" w:ascii="宋体" w:hAnsi="宋体" w:eastAsia="宋体" w:cs="宋体"/>
                <w:b w:val="0"/>
                <w:bCs w:val="0"/>
                <w:sz w:val="18"/>
                <w:szCs w:val="18"/>
                <w:lang w:eastAsia="zh-CN"/>
              </w:rPr>
              <w:t>一是</w:t>
            </w:r>
            <w:r>
              <w:rPr>
                <w:rFonts w:hint="eastAsia" w:ascii="宋体" w:hAnsi="宋体" w:eastAsia="宋体" w:cs="宋体"/>
                <w:b w:val="0"/>
                <w:bCs w:val="0"/>
                <w:sz w:val="18"/>
                <w:szCs w:val="18"/>
              </w:rPr>
              <w:t>科学编制“十四五”规划。</w:t>
            </w:r>
            <w:r>
              <w:rPr>
                <w:rFonts w:hint="eastAsia" w:ascii="宋体" w:hAnsi="宋体" w:eastAsia="宋体" w:cs="宋体"/>
                <w:b w:val="0"/>
                <w:bCs w:val="0"/>
                <w:kern w:val="2"/>
                <w:sz w:val="18"/>
                <w:szCs w:val="18"/>
                <w:lang w:val="en-US" w:eastAsia="zh-CN" w:bidi="ar-SA"/>
              </w:rPr>
              <w:t>二是大力推</w:t>
            </w:r>
            <w:r>
              <w:rPr>
                <w:rFonts w:hint="eastAsia" w:ascii="宋体" w:hAnsi="宋体" w:eastAsia="宋体" w:cs="宋体"/>
                <w:b w:val="0"/>
                <w:bCs w:val="0"/>
                <w:sz w:val="18"/>
                <w:szCs w:val="18"/>
              </w:rPr>
              <w:t>进重点项目建设。</w:t>
            </w:r>
            <w:r>
              <w:rPr>
                <w:rFonts w:hint="eastAsia" w:ascii="宋体" w:hAnsi="宋体" w:eastAsia="宋体" w:cs="宋体"/>
                <w:b w:val="0"/>
                <w:bCs w:val="0"/>
                <w:sz w:val="18"/>
                <w:szCs w:val="18"/>
                <w:lang w:eastAsia="zh-CN"/>
              </w:rPr>
              <w:t>三是</w:t>
            </w:r>
            <w:r>
              <w:rPr>
                <w:rFonts w:hint="eastAsia" w:ascii="宋体" w:hAnsi="宋体" w:eastAsia="宋体" w:cs="宋体"/>
                <w:b w:val="0"/>
                <w:bCs w:val="0"/>
                <w:sz w:val="18"/>
                <w:szCs w:val="18"/>
              </w:rPr>
              <w:t>加快发展现代服务业。</w:t>
            </w:r>
            <w:r>
              <w:rPr>
                <w:rFonts w:hint="eastAsia" w:ascii="宋体" w:hAnsi="宋体" w:eastAsia="宋体" w:cs="宋体"/>
                <w:b w:val="0"/>
                <w:bCs w:val="0"/>
                <w:sz w:val="18"/>
                <w:szCs w:val="18"/>
                <w:lang w:eastAsia="zh-CN"/>
              </w:rPr>
              <w:t>四是加快推动武鄂协同发展。</w:t>
            </w:r>
            <w:r>
              <w:rPr>
                <w:rFonts w:hint="eastAsia" w:ascii="宋体" w:hAnsi="宋体" w:eastAsia="宋体" w:cs="宋体"/>
                <w:b w:val="0"/>
                <w:bCs w:val="0"/>
                <w:kern w:val="2"/>
                <w:sz w:val="18"/>
                <w:szCs w:val="18"/>
                <w:lang w:val="en-US" w:eastAsia="zh-CN" w:bidi="ar-SA"/>
              </w:rPr>
              <w:t>五是持续优化营商环境。</w:t>
            </w:r>
          </w:p>
        </w:tc>
        <w:tc>
          <w:tcPr>
            <w:tcW w:w="207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2335"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6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292" w:type="dxa"/>
            <w:gridSpan w:val="8"/>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0000FF"/>
                <w:kern w:val="0"/>
                <w:sz w:val="18"/>
                <w:szCs w:val="18"/>
              </w:rPr>
            </w:pPr>
          </w:p>
        </w:tc>
        <w:tc>
          <w:tcPr>
            <w:tcW w:w="207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335"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6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292" w:type="dxa"/>
            <w:gridSpan w:val="8"/>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07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335"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69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质量指标</w:t>
            </w:r>
          </w:p>
        </w:tc>
        <w:tc>
          <w:tcPr>
            <w:tcW w:w="2292" w:type="dxa"/>
            <w:gridSpan w:val="8"/>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07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335"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6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292" w:type="dxa"/>
            <w:gridSpan w:val="8"/>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07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335"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6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292" w:type="dxa"/>
            <w:gridSpan w:val="8"/>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07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335"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69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成本指标</w:t>
            </w:r>
          </w:p>
        </w:tc>
        <w:tc>
          <w:tcPr>
            <w:tcW w:w="2292" w:type="dxa"/>
            <w:gridSpan w:val="8"/>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20"/>
                <w:szCs w:val="20"/>
                <w:u w:val="none"/>
                <w:lang w:val="en-US" w:eastAsia="zh-CN" w:bidi="ar-SA"/>
              </w:rPr>
              <w:t>资金使用率</w:t>
            </w:r>
          </w:p>
        </w:tc>
        <w:tc>
          <w:tcPr>
            <w:tcW w:w="207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2335"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6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292" w:type="dxa"/>
            <w:gridSpan w:val="8"/>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07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335"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6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292" w:type="dxa"/>
            <w:gridSpan w:val="8"/>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07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335"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694"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经济效益指标 </w:t>
            </w:r>
          </w:p>
        </w:tc>
        <w:tc>
          <w:tcPr>
            <w:tcW w:w="2292" w:type="dxa"/>
            <w:gridSpan w:val="8"/>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18"/>
                <w:szCs w:val="18"/>
                <w:u w:val="none"/>
                <w:lang w:val="en-US" w:eastAsia="zh-CN" w:bidi="ar-SA"/>
              </w:rPr>
              <w:t>为规划、开展好各项前期相关工作提供资金保障</w:t>
            </w:r>
          </w:p>
        </w:tc>
        <w:tc>
          <w:tcPr>
            <w:tcW w:w="207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2335"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69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社会效益指标</w:t>
            </w:r>
          </w:p>
        </w:tc>
        <w:tc>
          <w:tcPr>
            <w:tcW w:w="2292" w:type="dxa"/>
            <w:gridSpan w:val="8"/>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致力于促进投资、发展经济，大力开展重点项目建设，以顺丰机场项目、健康物联网、中部电商基地建设等重点项目为依托，以生态文明示范区等国家级试点示范平台为抓手，积极融入长江经济带及武汉城市圈建设，努力争取中央和省无偿资金及扶持政策，为促进我市的经济社会快速发展提供资金支持。</w:t>
            </w:r>
          </w:p>
        </w:tc>
        <w:tc>
          <w:tcPr>
            <w:tcW w:w="207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2335"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6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292" w:type="dxa"/>
            <w:gridSpan w:val="8"/>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07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335"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69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生态效益指标</w:t>
            </w:r>
          </w:p>
        </w:tc>
        <w:tc>
          <w:tcPr>
            <w:tcW w:w="2292" w:type="dxa"/>
            <w:gridSpan w:val="8"/>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207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2335"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6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292" w:type="dxa"/>
            <w:gridSpan w:val="8"/>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207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2335"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694"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时效指标</w:t>
            </w:r>
          </w:p>
        </w:tc>
        <w:tc>
          <w:tcPr>
            <w:tcW w:w="2292" w:type="dxa"/>
            <w:gridSpan w:val="8"/>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07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335"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69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可持续影响指标</w:t>
            </w:r>
          </w:p>
        </w:tc>
        <w:tc>
          <w:tcPr>
            <w:tcW w:w="2292" w:type="dxa"/>
            <w:gridSpan w:val="8"/>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确保重大项目对全市固定资产投资起带动作用，促进国民经济社会持续健康较快发展</w:t>
            </w:r>
          </w:p>
        </w:tc>
        <w:tc>
          <w:tcPr>
            <w:tcW w:w="207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2335"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6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292" w:type="dxa"/>
            <w:gridSpan w:val="8"/>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07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335"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69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服务对象满意度指标</w:t>
            </w:r>
          </w:p>
        </w:tc>
        <w:tc>
          <w:tcPr>
            <w:tcW w:w="2292" w:type="dxa"/>
            <w:gridSpan w:val="8"/>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人民群众满意率</w:t>
            </w:r>
          </w:p>
        </w:tc>
        <w:tc>
          <w:tcPr>
            <w:tcW w:w="207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2335"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6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292" w:type="dxa"/>
            <w:gridSpan w:val="8"/>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077"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335"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6" w:hRule="atLeast"/>
          <w:jc w:val="center"/>
        </w:trPr>
        <w:tc>
          <w:tcPr>
            <w:tcW w:w="124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保障绩效目标实现措施</w:t>
            </w:r>
          </w:p>
        </w:tc>
        <w:tc>
          <w:tcPr>
            <w:tcW w:w="8398" w:type="dxa"/>
            <w:gridSpan w:val="16"/>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40" w:type="dxa"/>
            <w:vMerge w:val="restart"/>
            <w:tcBorders>
              <w:top w:val="nil"/>
              <w:left w:val="single" w:color="auto" w:sz="4" w:space="0"/>
              <w:bottom w:val="single" w:color="auto" w:sz="4" w:space="0"/>
              <w:right w:val="nil"/>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主管部门审核意见</w:t>
            </w:r>
          </w:p>
        </w:tc>
        <w:tc>
          <w:tcPr>
            <w:tcW w:w="8398" w:type="dxa"/>
            <w:gridSpan w:val="16"/>
            <w:tcBorders>
              <w:top w:val="single" w:color="auto" w:sz="4" w:space="0"/>
              <w:left w:val="single" w:color="auto" w:sz="4" w:space="0"/>
              <w:bottom w:val="nil"/>
              <w:right w:val="single" w:color="000000"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审核意见：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240" w:type="dxa"/>
            <w:vMerge w:val="continue"/>
            <w:tcBorders>
              <w:top w:val="nil"/>
              <w:left w:val="single" w:color="auto" w:sz="4" w:space="0"/>
              <w:bottom w:val="single" w:color="auto" w:sz="4" w:space="0"/>
              <w:right w:val="nil"/>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8398" w:type="dxa"/>
            <w:gridSpan w:val="16"/>
            <w:tcBorders>
              <w:top w:val="nil"/>
              <w:left w:val="single" w:color="auto" w:sz="4" w:space="0"/>
              <w:bottom w:val="nil"/>
              <w:right w:val="single" w:color="000000"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审核人：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240" w:type="dxa"/>
            <w:vMerge w:val="continue"/>
            <w:tcBorders>
              <w:top w:val="nil"/>
              <w:left w:val="single" w:color="auto" w:sz="4" w:space="0"/>
              <w:bottom w:val="single" w:color="auto" w:sz="4" w:space="0"/>
              <w:right w:val="nil"/>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8398" w:type="dxa"/>
            <w:gridSpan w:val="16"/>
            <w:tcBorders>
              <w:top w:val="nil"/>
              <w:left w:val="single" w:color="auto" w:sz="4" w:space="0"/>
              <w:bottom w:val="single" w:color="auto" w:sz="4" w:space="0"/>
              <w:right w:val="single" w:color="000000"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单位公章：   年   月   日    </w:t>
            </w:r>
          </w:p>
        </w:tc>
      </w:tr>
    </w:tbl>
    <w:p>
      <w:pPr>
        <w:rPr>
          <w:rFonts w:hint="eastAsia" w:ascii="宋体" w:hAnsi="宋体" w:eastAsia="宋体" w:cs="宋体"/>
          <w:bCs/>
          <w:color w:val="auto"/>
          <w:kern w:val="0"/>
          <w:sz w:val="28"/>
          <w:szCs w:val="28"/>
        </w:rPr>
      </w:pPr>
    </w:p>
    <w:p>
      <w:pPr>
        <w:rPr>
          <w:rFonts w:hint="eastAsia" w:ascii="宋体" w:hAnsi="宋体" w:eastAsia="宋体" w:cs="宋体"/>
          <w:bCs/>
          <w:color w:val="auto"/>
          <w:kern w:val="0"/>
          <w:sz w:val="28"/>
          <w:szCs w:val="28"/>
        </w:rPr>
      </w:pPr>
      <w:r>
        <w:rPr>
          <w:rFonts w:hint="eastAsia" w:ascii="宋体" w:hAnsi="宋体" w:eastAsia="宋体" w:cs="宋体"/>
          <w:bCs/>
          <w:color w:val="auto"/>
          <w:kern w:val="0"/>
          <w:sz w:val="28"/>
          <w:szCs w:val="28"/>
        </w:rPr>
        <w:br w:type="page"/>
      </w:r>
    </w:p>
    <w:p>
      <w:pPr>
        <w:pStyle w:val="2"/>
        <w:rPr>
          <w:rFonts w:hint="eastAsia"/>
        </w:rPr>
      </w:pPr>
    </w:p>
    <w:tbl>
      <w:tblPr>
        <w:tblStyle w:val="7"/>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1"/>
        <w:gridCol w:w="824"/>
        <w:gridCol w:w="662"/>
        <w:gridCol w:w="365"/>
        <w:gridCol w:w="365"/>
        <w:gridCol w:w="470"/>
        <w:gridCol w:w="728"/>
        <w:gridCol w:w="728"/>
        <w:gridCol w:w="423"/>
        <w:gridCol w:w="564"/>
        <w:gridCol w:w="377"/>
        <w:gridCol w:w="341"/>
        <w:gridCol w:w="412"/>
        <w:gridCol w:w="23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38" w:type="dxa"/>
            <w:gridSpan w:val="14"/>
            <w:tcBorders>
              <w:top w:val="nil"/>
              <w:left w:val="nil"/>
              <w:bottom w:val="nil"/>
              <w:right w:val="nil"/>
            </w:tcBorders>
            <w:vAlign w:val="center"/>
          </w:tcPr>
          <w:p>
            <w:pPr>
              <w:widowControl/>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color w:val="auto"/>
                <w:kern w:val="0"/>
                <w:sz w:val="32"/>
                <w:szCs w:val="32"/>
                <w:lang w:val="en-US" w:eastAsia="zh-CN"/>
              </w:rPr>
              <w:t>鄂州市2020年市直部门预算项目支出绩效目标表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61" w:type="dxa"/>
            <w:tcBorders>
              <w:top w:val="nil"/>
              <w:left w:val="nil"/>
              <w:bottom w:val="single" w:color="auto" w:sz="4" w:space="0"/>
              <w:right w:val="nil"/>
            </w:tcBorders>
            <w:vAlign w:val="center"/>
          </w:tcPr>
          <w:p>
            <w:pPr>
              <w:widowControl/>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申报单位：</w:t>
            </w:r>
          </w:p>
        </w:tc>
        <w:tc>
          <w:tcPr>
            <w:tcW w:w="1851" w:type="dxa"/>
            <w:gridSpan w:val="3"/>
            <w:tcBorders>
              <w:top w:val="nil"/>
              <w:left w:val="nil"/>
              <w:bottom w:val="single" w:color="auto" w:sz="4" w:space="0"/>
              <w:right w:val="nil"/>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市发改委</w:t>
            </w:r>
          </w:p>
        </w:tc>
        <w:tc>
          <w:tcPr>
            <w:tcW w:w="365" w:type="dxa"/>
            <w:tcBorders>
              <w:top w:val="nil"/>
              <w:left w:val="nil"/>
              <w:bottom w:val="single" w:color="auto" w:sz="4" w:space="0"/>
              <w:right w:val="nil"/>
            </w:tcBorders>
            <w:vAlign w:val="center"/>
          </w:tcPr>
          <w:p>
            <w:pPr>
              <w:jc w:val="both"/>
              <w:rPr>
                <w:rFonts w:hint="eastAsia" w:ascii="宋体" w:hAnsi="宋体" w:eastAsia="宋体" w:cs="宋体"/>
                <w:i w:val="0"/>
                <w:iCs w:val="0"/>
                <w:color w:val="000000"/>
                <w:sz w:val="18"/>
                <w:szCs w:val="18"/>
                <w:u w:val="none"/>
              </w:rPr>
            </w:pPr>
          </w:p>
        </w:tc>
        <w:tc>
          <w:tcPr>
            <w:tcW w:w="470" w:type="dxa"/>
            <w:tcBorders>
              <w:top w:val="nil"/>
              <w:left w:val="nil"/>
              <w:bottom w:val="single" w:color="auto" w:sz="4" w:space="0"/>
              <w:right w:val="nil"/>
            </w:tcBorders>
            <w:vAlign w:val="center"/>
          </w:tcPr>
          <w:p>
            <w:pPr>
              <w:jc w:val="both"/>
              <w:rPr>
                <w:rFonts w:hint="eastAsia" w:ascii="宋体" w:hAnsi="宋体" w:eastAsia="宋体" w:cs="宋体"/>
                <w:i w:val="0"/>
                <w:iCs w:val="0"/>
                <w:color w:val="000000"/>
                <w:sz w:val="18"/>
                <w:szCs w:val="18"/>
                <w:u w:val="none"/>
              </w:rPr>
            </w:pPr>
          </w:p>
        </w:tc>
        <w:tc>
          <w:tcPr>
            <w:tcW w:w="728" w:type="dxa"/>
            <w:tcBorders>
              <w:top w:val="nil"/>
              <w:left w:val="nil"/>
              <w:bottom w:val="single" w:color="auto" w:sz="4" w:space="0"/>
              <w:right w:val="nil"/>
            </w:tcBorders>
            <w:vAlign w:val="center"/>
          </w:tcPr>
          <w:p>
            <w:pPr>
              <w:jc w:val="both"/>
              <w:rPr>
                <w:rFonts w:hint="eastAsia" w:ascii="宋体" w:hAnsi="宋体" w:eastAsia="宋体" w:cs="宋体"/>
                <w:i w:val="0"/>
                <w:iCs w:val="0"/>
                <w:color w:val="000000"/>
                <w:sz w:val="18"/>
                <w:szCs w:val="18"/>
                <w:u w:val="none"/>
              </w:rPr>
            </w:pPr>
          </w:p>
        </w:tc>
        <w:tc>
          <w:tcPr>
            <w:tcW w:w="728" w:type="dxa"/>
            <w:tcBorders>
              <w:top w:val="nil"/>
              <w:left w:val="nil"/>
              <w:bottom w:val="single" w:color="auto" w:sz="4" w:space="0"/>
              <w:right w:val="nil"/>
            </w:tcBorders>
            <w:vAlign w:val="center"/>
          </w:tcPr>
          <w:p>
            <w:pPr>
              <w:jc w:val="both"/>
              <w:rPr>
                <w:rFonts w:hint="eastAsia" w:ascii="宋体" w:hAnsi="宋体" w:eastAsia="宋体" w:cs="宋体"/>
                <w:i w:val="0"/>
                <w:iCs w:val="0"/>
                <w:color w:val="000000"/>
                <w:sz w:val="18"/>
                <w:szCs w:val="18"/>
                <w:u w:val="none"/>
              </w:rPr>
            </w:pPr>
          </w:p>
        </w:tc>
        <w:tc>
          <w:tcPr>
            <w:tcW w:w="423" w:type="dxa"/>
            <w:tcBorders>
              <w:top w:val="nil"/>
              <w:left w:val="nil"/>
              <w:bottom w:val="single" w:color="auto" w:sz="4" w:space="0"/>
              <w:right w:val="nil"/>
            </w:tcBorders>
            <w:vAlign w:val="center"/>
          </w:tcPr>
          <w:p>
            <w:pPr>
              <w:widowControl/>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w:t>
            </w:r>
          </w:p>
        </w:tc>
        <w:tc>
          <w:tcPr>
            <w:tcW w:w="4012" w:type="dxa"/>
            <w:gridSpan w:val="5"/>
            <w:tcBorders>
              <w:top w:val="nil"/>
              <w:left w:val="nil"/>
              <w:bottom w:val="single" w:color="auto" w:sz="4" w:space="0"/>
              <w:right w:val="nil"/>
            </w:tcBorders>
            <w:vAlign w:val="center"/>
          </w:tcPr>
          <w:p>
            <w:pPr>
              <w:widowControl/>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06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项目名称</w:t>
            </w:r>
          </w:p>
        </w:tc>
        <w:tc>
          <w:tcPr>
            <w:tcW w:w="1486"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鄂州市社会信用体系建设工作经费</w:t>
            </w:r>
          </w:p>
        </w:tc>
        <w:tc>
          <w:tcPr>
            <w:tcW w:w="730"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项目类别</w:t>
            </w:r>
          </w:p>
        </w:tc>
        <w:tc>
          <w:tcPr>
            <w:tcW w:w="2913"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经济社会发展类</w:t>
            </w:r>
          </w:p>
        </w:tc>
        <w:tc>
          <w:tcPr>
            <w:tcW w:w="718"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项目性质</w:t>
            </w:r>
          </w:p>
        </w:tc>
        <w:tc>
          <w:tcPr>
            <w:tcW w:w="2730"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延续性项目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6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立项依据</w:t>
            </w:r>
          </w:p>
        </w:tc>
        <w:tc>
          <w:tcPr>
            <w:tcW w:w="8577" w:type="dxa"/>
            <w:gridSpan w:val="1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《关于加快推进社会信用体系建设构建以信用为基础的新型监管机制的指导意见》（国办发[2019]35号）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项目预算</w:t>
            </w:r>
          </w:p>
        </w:tc>
        <w:tc>
          <w:tcPr>
            <w:tcW w:w="824"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成本构成</w:t>
            </w:r>
          </w:p>
        </w:tc>
        <w:tc>
          <w:tcPr>
            <w:tcW w:w="1392"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金额</w:t>
            </w:r>
          </w:p>
        </w:tc>
        <w:tc>
          <w:tcPr>
            <w:tcW w:w="2913"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测算（公式）依据</w:t>
            </w:r>
          </w:p>
        </w:tc>
        <w:tc>
          <w:tcPr>
            <w:tcW w:w="113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2018年实际执行数</w:t>
            </w:r>
          </w:p>
        </w:tc>
        <w:tc>
          <w:tcPr>
            <w:tcW w:w="2318"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2019年实际执行数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39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2913"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11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2318"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82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印刷</w:t>
            </w:r>
          </w:p>
        </w:tc>
        <w:tc>
          <w:tcPr>
            <w:tcW w:w="1392"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7</w:t>
            </w:r>
          </w:p>
        </w:tc>
        <w:tc>
          <w:tcPr>
            <w:tcW w:w="2913"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全市社会信用体系建设单位落实信用记录、联合奖惩、分类评价、红黑名单、信用等相关印刷资料费用</w:t>
            </w:r>
          </w:p>
        </w:tc>
        <w:tc>
          <w:tcPr>
            <w:tcW w:w="1130"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23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82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会议</w:t>
            </w:r>
          </w:p>
        </w:tc>
        <w:tc>
          <w:tcPr>
            <w:tcW w:w="1392"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3</w:t>
            </w:r>
          </w:p>
        </w:tc>
        <w:tc>
          <w:tcPr>
            <w:tcW w:w="2913"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组织召开全市信用体系建设领导小组成员单位各种工作会、协调会、座谈会、推进会</w:t>
            </w:r>
          </w:p>
        </w:tc>
        <w:tc>
          <w:tcPr>
            <w:tcW w:w="1130"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23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80" w:hRule="atLeast"/>
          <w:jc w:val="center"/>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82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接待</w:t>
            </w:r>
          </w:p>
        </w:tc>
        <w:tc>
          <w:tcPr>
            <w:tcW w:w="1392"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2</w:t>
            </w:r>
          </w:p>
        </w:tc>
        <w:tc>
          <w:tcPr>
            <w:tcW w:w="2913"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国家、省发改委到我市调研社会信用体系等考察接待</w:t>
            </w:r>
          </w:p>
        </w:tc>
        <w:tc>
          <w:tcPr>
            <w:tcW w:w="1130"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23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82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其他</w:t>
            </w:r>
          </w:p>
        </w:tc>
        <w:tc>
          <w:tcPr>
            <w:tcW w:w="1392"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8</w:t>
            </w:r>
          </w:p>
        </w:tc>
        <w:tc>
          <w:tcPr>
            <w:tcW w:w="2913"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组织开展全市社会信用体系建设培训考察、诚信宣传教育活动等其他有关信用方面的各项工作。</w:t>
            </w:r>
          </w:p>
        </w:tc>
        <w:tc>
          <w:tcPr>
            <w:tcW w:w="1130"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23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82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合计</w:t>
            </w:r>
          </w:p>
        </w:tc>
        <w:tc>
          <w:tcPr>
            <w:tcW w:w="1392"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20</w:t>
            </w:r>
          </w:p>
        </w:tc>
        <w:tc>
          <w:tcPr>
            <w:tcW w:w="2913"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按照省、市信用体系建设领导小组指示精神推进全市社会信用体系建设，落实各项工作的日常开支</w:t>
            </w:r>
          </w:p>
        </w:tc>
        <w:tc>
          <w:tcPr>
            <w:tcW w:w="1130"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p>
        </w:tc>
        <w:tc>
          <w:tcPr>
            <w:tcW w:w="23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06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绩效目标</w:t>
            </w:r>
          </w:p>
        </w:tc>
        <w:tc>
          <w:tcPr>
            <w:tcW w:w="8577" w:type="dxa"/>
            <w:gridSpan w:val="1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 xml:space="preserve">   建立以信用为核心的市场监管体系和社会治理体系，政务诚信、商务诚信、社会诚信和司法公信建设取得明显成效，市场和社会满意度大幅提高。全社会诚信意识普遍增强，经济社会发展信用环境明显改善，经济社会秩序显著好转，“信用鄂州”建设水平全面提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绩效指标</w:t>
            </w:r>
          </w:p>
        </w:tc>
        <w:tc>
          <w:tcPr>
            <w:tcW w:w="1486" w:type="dxa"/>
            <w:gridSpan w:val="2"/>
            <w:tcBorders>
              <w:top w:val="single" w:color="auto" w:sz="4" w:space="0"/>
              <w:left w:val="single" w:color="auto" w:sz="4" w:space="0"/>
              <w:bottom w:val="single" w:color="auto" w:sz="4" w:space="0"/>
              <w:right w:val="single" w:color="auto" w:sz="4" w:space="0"/>
            </w:tcBorders>
            <w:vAlign w:val="center"/>
          </w:tcPr>
          <w:p>
            <w:pPr>
              <w:widowControl/>
              <w:ind w:left="0" w:leftChars="0" w:right="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一级指标</w:t>
            </w:r>
          </w:p>
        </w:tc>
        <w:tc>
          <w:tcPr>
            <w:tcW w:w="1200" w:type="dxa"/>
            <w:gridSpan w:val="3"/>
            <w:tcBorders>
              <w:top w:val="single" w:color="auto" w:sz="4" w:space="0"/>
              <w:left w:val="single" w:color="auto" w:sz="4" w:space="0"/>
              <w:bottom w:val="single" w:color="auto" w:sz="4" w:space="0"/>
              <w:right w:val="single" w:color="auto" w:sz="4" w:space="0"/>
            </w:tcBorders>
            <w:vAlign w:val="center"/>
          </w:tcPr>
          <w:p>
            <w:pPr>
              <w:widowControl/>
              <w:ind w:left="0" w:leftChars="0" w:right="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二级指标</w:t>
            </w:r>
          </w:p>
        </w:tc>
        <w:tc>
          <w:tcPr>
            <w:tcW w:w="2820"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绩效标准</w:t>
            </w:r>
          </w:p>
        </w:tc>
        <w:tc>
          <w:tcPr>
            <w:tcW w:w="3071"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当年预期实现值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iCs w:val="0"/>
                <w:color w:val="000000"/>
                <w:sz w:val="18"/>
                <w:szCs w:val="18"/>
                <w:u w:val="none"/>
              </w:rPr>
            </w:pPr>
          </w:p>
        </w:tc>
        <w:tc>
          <w:tcPr>
            <w:tcW w:w="1486" w:type="dxa"/>
            <w:gridSpan w:val="2"/>
            <w:tcBorders>
              <w:top w:val="single" w:color="auto" w:sz="4" w:space="0"/>
              <w:left w:val="single" w:color="auto" w:sz="4" w:space="0"/>
              <w:bottom w:val="single" w:color="auto" w:sz="4" w:space="0"/>
              <w:right w:val="single" w:color="auto" w:sz="4" w:space="0"/>
            </w:tcBorders>
            <w:vAlign w:val="center"/>
          </w:tcPr>
          <w:p>
            <w:pPr>
              <w:widowControl/>
              <w:ind w:left="0" w:leftChars="0" w:right="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200" w:type="dxa"/>
            <w:gridSpan w:val="3"/>
            <w:tcBorders>
              <w:top w:val="single" w:color="auto" w:sz="4" w:space="0"/>
              <w:left w:val="single" w:color="auto" w:sz="4" w:space="0"/>
              <w:bottom w:val="single" w:color="auto" w:sz="4" w:space="0"/>
              <w:right w:val="single" w:color="auto" w:sz="4" w:space="0"/>
            </w:tcBorders>
            <w:vAlign w:val="center"/>
          </w:tcPr>
          <w:p>
            <w:pPr>
              <w:widowControl/>
              <w:ind w:left="0" w:leftChars="0" w:right="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信息汇集量</w:t>
            </w:r>
          </w:p>
        </w:tc>
        <w:tc>
          <w:tcPr>
            <w:tcW w:w="2820"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信用信息汇集覆盖总量</w:t>
            </w:r>
          </w:p>
        </w:tc>
        <w:tc>
          <w:tcPr>
            <w:tcW w:w="3071"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汇集信息量700万条以上。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iCs w:val="0"/>
                <w:color w:val="000000"/>
                <w:sz w:val="18"/>
                <w:szCs w:val="18"/>
                <w:u w:val="none"/>
              </w:rPr>
            </w:pPr>
          </w:p>
        </w:tc>
        <w:tc>
          <w:tcPr>
            <w:tcW w:w="1486" w:type="dxa"/>
            <w:gridSpan w:val="2"/>
            <w:tcBorders>
              <w:top w:val="single" w:color="auto" w:sz="4" w:space="0"/>
              <w:left w:val="single" w:color="auto" w:sz="4" w:space="0"/>
              <w:bottom w:val="single" w:color="auto" w:sz="4" w:space="0"/>
              <w:right w:val="single" w:color="auto" w:sz="4" w:space="0"/>
            </w:tcBorders>
            <w:vAlign w:val="center"/>
          </w:tcPr>
          <w:p>
            <w:pPr>
              <w:widowControl/>
              <w:ind w:left="0" w:leftChars="0" w:right="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200" w:type="dxa"/>
            <w:gridSpan w:val="3"/>
            <w:tcBorders>
              <w:top w:val="single" w:color="auto" w:sz="4" w:space="0"/>
              <w:left w:val="single" w:color="auto" w:sz="4" w:space="0"/>
              <w:bottom w:val="single" w:color="auto" w:sz="4" w:space="0"/>
              <w:right w:val="single" w:color="auto" w:sz="4" w:space="0"/>
            </w:tcBorders>
            <w:vAlign w:val="center"/>
          </w:tcPr>
          <w:p>
            <w:pPr>
              <w:widowControl/>
              <w:ind w:left="0" w:leftChars="0" w:right="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诚信知晓率</w:t>
            </w:r>
          </w:p>
        </w:tc>
        <w:tc>
          <w:tcPr>
            <w:tcW w:w="2820"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 xml:space="preserve">信用信息宣传覆盖面 </w:t>
            </w:r>
          </w:p>
        </w:tc>
        <w:tc>
          <w:tcPr>
            <w:tcW w:w="3071"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通过户外大屏、公交车车载视频、小区电梯视频、融媒体中心等播放途径播放诚信宣传广告。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00" w:hRule="atLeast"/>
          <w:jc w:val="center"/>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iCs w:val="0"/>
                <w:color w:val="000000"/>
                <w:sz w:val="18"/>
                <w:szCs w:val="18"/>
                <w:u w:val="none"/>
              </w:rPr>
            </w:pPr>
          </w:p>
        </w:tc>
        <w:tc>
          <w:tcPr>
            <w:tcW w:w="1486" w:type="dxa"/>
            <w:gridSpan w:val="2"/>
            <w:tcBorders>
              <w:top w:val="single" w:color="auto" w:sz="4" w:space="0"/>
              <w:left w:val="single" w:color="auto" w:sz="4" w:space="0"/>
              <w:bottom w:val="single" w:color="auto" w:sz="4" w:space="0"/>
              <w:right w:val="single" w:color="auto" w:sz="4" w:space="0"/>
            </w:tcBorders>
            <w:vAlign w:val="center"/>
          </w:tcPr>
          <w:p>
            <w:pPr>
              <w:widowControl/>
              <w:ind w:left="0" w:leftChars="0" w:right="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200" w:type="dxa"/>
            <w:gridSpan w:val="3"/>
            <w:tcBorders>
              <w:top w:val="single" w:color="auto" w:sz="4" w:space="0"/>
              <w:left w:val="single" w:color="auto" w:sz="4" w:space="0"/>
              <w:bottom w:val="single" w:color="auto" w:sz="4" w:space="0"/>
              <w:right w:val="single" w:color="auto" w:sz="4" w:space="0"/>
            </w:tcBorders>
            <w:vAlign w:val="center"/>
          </w:tcPr>
          <w:p>
            <w:pPr>
              <w:widowControl/>
              <w:ind w:left="0" w:leftChars="0" w:right="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信用监管</w:t>
            </w:r>
          </w:p>
        </w:tc>
        <w:tc>
          <w:tcPr>
            <w:tcW w:w="2820"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助推“放管服”改革，提高行政效率，降低企业时间成本。</w:t>
            </w:r>
          </w:p>
        </w:tc>
        <w:tc>
          <w:tcPr>
            <w:tcW w:w="3071"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通过事前信用承诺，推行容缺受理，提高审批效率。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iCs w:val="0"/>
                <w:color w:val="000000"/>
                <w:sz w:val="18"/>
                <w:szCs w:val="18"/>
                <w:u w:val="none"/>
              </w:rPr>
            </w:pPr>
          </w:p>
        </w:tc>
        <w:tc>
          <w:tcPr>
            <w:tcW w:w="1486" w:type="dxa"/>
            <w:gridSpan w:val="2"/>
            <w:tcBorders>
              <w:top w:val="single" w:color="auto" w:sz="4" w:space="0"/>
              <w:left w:val="single" w:color="auto" w:sz="4" w:space="0"/>
              <w:bottom w:val="single" w:color="auto" w:sz="4" w:space="0"/>
              <w:right w:val="single" w:color="auto" w:sz="4" w:space="0"/>
            </w:tcBorders>
            <w:vAlign w:val="center"/>
          </w:tcPr>
          <w:p>
            <w:pPr>
              <w:widowControl/>
              <w:ind w:left="0" w:leftChars="0" w:right="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经济效益指标</w:t>
            </w:r>
          </w:p>
        </w:tc>
        <w:tc>
          <w:tcPr>
            <w:tcW w:w="1200" w:type="dxa"/>
            <w:gridSpan w:val="3"/>
            <w:tcBorders>
              <w:top w:val="single" w:color="auto" w:sz="4" w:space="0"/>
              <w:left w:val="single" w:color="auto" w:sz="4" w:space="0"/>
              <w:bottom w:val="single" w:color="auto" w:sz="4" w:space="0"/>
              <w:right w:val="single" w:color="auto" w:sz="4" w:space="0"/>
            </w:tcBorders>
            <w:vAlign w:val="center"/>
          </w:tcPr>
          <w:p>
            <w:pPr>
              <w:widowControl/>
              <w:ind w:left="0" w:leftChars="0" w:right="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信易贷</w:t>
            </w:r>
          </w:p>
        </w:tc>
        <w:tc>
          <w:tcPr>
            <w:tcW w:w="2820"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优化营商环境，降低企业融资信贷成本。</w:t>
            </w:r>
          </w:p>
        </w:tc>
        <w:tc>
          <w:tcPr>
            <w:tcW w:w="3071"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对守信企业信贷提供便利、免押、低利率等优惠政策。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iCs w:val="0"/>
                <w:color w:val="000000"/>
                <w:sz w:val="18"/>
                <w:szCs w:val="18"/>
                <w:u w:val="none"/>
              </w:rPr>
            </w:pPr>
          </w:p>
        </w:tc>
        <w:tc>
          <w:tcPr>
            <w:tcW w:w="1486" w:type="dxa"/>
            <w:gridSpan w:val="2"/>
            <w:tcBorders>
              <w:top w:val="single" w:color="auto" w:sz="4" w:space="0"/>
              <w:left w:val="single" w:color="auto" w:sz="4" w:space="0"/>
              <w:bottom w:val="single" w:color="auto" w:sz="4" w:space="0"/>
              <w:right w:val="single" w:color="auto" w:sz="4" w:space="0"/>
            </w:tcBorders>
            <w:vAlign w:val="center"/>
          </w:tcPr>
          <w:p>
            <w:pPr>
              <w:widowControl/>
              <w:ind w:left="0" w:leftChars="0" w:right="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200" w:type="dxa"/>
            <w:gridSpan w:val="3"/>
            <w:tcBorders>
              <w:top w:val="single" w:color="auto" w:sz="4" w:space="0"/>
              <w:left w:val="single" w:color="auto" w:sz="4" w:space="0"/>
              <w:bottom w:val="single" w:color="auto" w:sz="4" w:space="0"/>
              <w:right w:val="single" w:color="auto" w:sz="4" w:space="0"/>
            </w:tcBorders>
            <w:vAlign w:val="center"/>
          </w:tcPr>
          <w:p>
            <w:pPr>
              <w:widowControl/>
              <w:ind w:left="0" w:leftChars="0" w:right="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信用信息查询</w:t>
            </w:r>
          </w:p>
        </w:tc>
        <w:tc>
          <w:tcPr>
            <w:tcW w:w="2820"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通过信用信息查询，信息一查便知，提高办事效率，减少群众跑路和提交资料，提升群众满意度和获得感。</w:t>
            </w:r>
          </w:p>
        </w:tc>
        <w:tc>
          <w:tcPr>
            <w:tcW w:w="3071"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通过建立信用数据库，实现信息共享，实行信息穿透，让“黑名单”无处遁形。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iCs w:val="0"/>
                <w:color w:val="000000"/>
                <w:sz w:val="18"/>
                <w:szCs w:val="18"/>
                <w:u w:val="none"/>
              </w:rPr>
            </w:pPr>
          </w:p>
        </w:tc>
        <w:tc>
          <w:tcPr>
            <w:tcW w:w="1486"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ind w:left="0" w:leftChars="0" w:right="0" w:firstLine="0" w:firstLineChars="0"/>
              <w:jc w:val="center"/>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生态效益指标</w:t>
            </w:r>
          </w:p>
        </w:tc>
        <w:tc>
          <w:tcPr>
            <w:tcW w:w="1200"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ind w:left="0" w:leftChars="0" w:right="0" w:firstLine="0" w:firstLineChars="0"/>
              <w:jc w:val="center"/>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信息公示和联合惩戒</w:t>
            </w:r>
          </w:p>
        </w:tc>
        <w:tc>
          <w:tcPr>
            <w:tcW w:w="2820"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对环保黑牌企业，非法排污行为进行曝光并加大监管频次，实施失信联合惩戒。</w:t>
            </w:r>
          </w:p>
        </w:tc>
        <w:tc>
          <w:tcPr>
            <w:tcW w:w="3071"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提高企业违法失信成本，让企业不敢、不想、不能违法。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00" w:hRule="atLeast"/>
          <w:jc w:val="center"/>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iCs w:val="0"/>
                <w:color w:val="000000"/>
                <w:sz w:val="18"/>
                <w:szCs w:val="18"/>
                <w:u w:val="none"/>
              </w:rPr>
            </w:pPr>
          </w:p>
        </w:tc>
        <w:tc>
          <w:tcPr>
            <w:tcW w:w="1486"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时效指标</w:t>
            </w:r>
          </w:p>
        </w:tc>
        <w:tc>
          <w:tcPr>
            <w:tcW w:w="1200"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年内完成</w:t>
            </w:r>
          </w:p>
        </w:tc>
        <w:tc>
          <w:tcPr>
            <w:tcW w:w="2820"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达成预期效果</w:t>
            </w:r>
          </w:p>
        </w:tc>
        <w:tc>
          <w:tcPr>
            <w:tcW w:w="3071"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达成预期效果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iCs w:val="0"/>
                <w:color w:val="000000"/>
                <w:sz w:val="18"/>
                <w:szCs w:val="18"/>
                <w:u w:val="none"/>
              </w:rPr>
            </w:pPr>
          </w:p>
        </w:tc>
        <w:tc>
          <w:tcPr>
            <w:tcW w:w="1486"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可持续影响指标</w:t>
            </w:r>
          </w:p>
        </w:tc>
        <w:tc>
          <w:tcPr>
            <w:tcW w:w="1200"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优化我市营商环境</w:t>
            </w:r>
          </w:p>
        </w:tc>
        <w:tc>
          <w:tcPr>
            <w:tcW w:w="2820"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持续推动信用体系建设，健全社会信用监管体系。</w:t>
            </w:r>
          </w:p>
        </w:tc>
        <w:tc>
          <w:tcPr>
            <w:tcW w:w="3071"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大力支持企业开展信用修复，对一般违法行为，主动纠正、消除不良影响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绩效指标</w:t>
            </w:r>
          </w:p>
        </w:tc>
        <w:tc>
          <w:tcPr>
            <w:tcW w:w="1486"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服务对象满意度指标</w:t>
            </w:r>
          </w:p>
        </w:tc>
        <w:tc>
          <w:tcPr>
            <w:tcW w:w="1200"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公众满意度</w:t>
            </w:r>
          </w:p>
        </w:tc>
        <w:tc>
          <w:tcPr>
            <w:tcW w:w="2820"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好</w:t>
            </w:r>
          </w:p>
        </w:tc>
        <w:tc>
          <w:tcPr>
            <w:tcW w:w="3071"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jc w:val="center"/>
        </w:trPr>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保障绩效目标实现措施</w:t>
            </w:r>
          </w:p>
        </w:tc>
        <w:tc>
          <w:tcPr>
            <w:tcW w:w="8577" w:type="dxa"/>
            <w:gridSpan w:val="1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组织保障：成立了鄂州市社会信用体系建设领导小组和办公室，依据《湖北省社会信用信息管理条例》、《市人民政府关于印发鄂州市社会信用体系建设规划（2016-2020年）的通知》、《鄂州市公共信用信息共享服务平台建设方案》、《市人民政府关于加强政务诚信建设的实施意见》、《鄂州市人民政府办公厅关于建立守信联合激励和失信联合惩戒制度 加快推进社会信用体系建设的实施方案》、《鄂州市关于加强和规划公共信用信用评价和红黑名单管理工作实施意见》等政策法规和制度文件，确保平台建设及各项工作的顺利开展和资金有效使用。</w:t>
            </w:r>
          </w:p>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2、人员保障：委托达梦数据技术有限公司人员，市发改委信用办负责工作协调。</w:t>
            </w:r>
          </w:p>
          <w:p>
            <w:pPr>
              <w:widowControl/>
              <w:wordWrap/>
              <w:adjustRightInd/>
              <w:snapToGrid/>
              <w:spacing w:line="240" w:lineRule="exact"/>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3、制定了鄂州市社会信用体系建设重点任务分工方案和目标考核评分办法。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0" w:hRule="atLeast"/>
          <w:jc w:val="center"/>
        </w:trPr>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主管部门审核意见</w:t>
            </w:r>
          </w:p>
        </w:tc>
        <w:tc>
          <w:tcPr>
            <w:tcW w:w="8577" w:type="dxa"/>
            <w:gridSpan w:val="1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审核意见：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iCs w:val="0"/>
                <w:color w:val="000000"/>
                <w:sz w:val="18"/>
                <w:szCs w:val="18"/>
                <w:u w:val="none"/>
              </w:rPr>
            </w:pPr>
          </w:p>
        </w:tc>
        <w:tc>
          <w:tcPr>
            <w:tcW w:w="8577" w:type="dxa"/>
            <w:gridSpan w:val="1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审核人：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iCs w:val="0"/>
                <w:color w:val="000000"/>
                <w:sz w:val="18"/>
                <w:szCs w:val="18"/>
                <w:u w:val="none"/>
              </w:rPr>
            </w:pPr>
          </w:p>
        </w:tc>
        <w:tc>
          <w:tcPr>
            <w:tcW w:w="8577" w:type="dxa"/>
            <w:gridSpan w:val="1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单位公章：   年   月   日    </w:t>
            </w:r>
          </w:p>
        </w:tc>
      </w:tr>
    </w:tbl>
    <w:p>
      <w:pPr>
        <w:rPr>
          <w:rFonts w:eastAsia="宋体"/>
        </w:rPr>
      </w:pPr>
    </w:p>
    <w:p>
      <w:pPr>
        <w:pStyle w:val="2"/>
      </w:pPr>
    </w:p>
    <w:p>
      <w:pPr>
        <w:rPr>
          <w:rFonts w:ascii="宋体" w:hAnsi="宋体" w:eastAsia="宋体" w:cs="宋体"/>
          <w:bCs/>
          <w:kern w:val="0"/>
          <w:sz w:val="28"/>
          <w:szCs w:val="28"/>
        </w:rPr>
      </w:pPr>
      <w:r>
        <w:rPr>
          <w:rFonts w:ascii="宋体" w:hAnsi="宋体" w:eastAsia="宋体" w:cs="宋体"/>
          <w:bCs/>
          <w:kern w:val="0"/>
          <w:sz w:val="28"/>
          <w:szCs w:val="28"/>
        </w:rPr>
        <w:br w:type="page"/>
      </w:r>
    </w:p>
    <w:p>
      <w:pPr>
        <w:rPr>
          <w:rFonts w:ascii="宋体" w:hAnsi="宋体" w:eastAsia="宋体" w:cs="宋体"/>
          <w:b/>
          <w:bCs/>
          <w:color w:val="auto"/>
          <w:kern w:val="0"/>
          <w:sz w:val="30"/>
          <w:szCs w:val="30"/>
        </w:rPr>
      </w:pPr>
      <w:r>
        <w:rPr>
          <w:rStyle w:val="23"/>
          <w:rFonts w:hint="eastAsia" w:ascii="Times New Roman" w:hAnsi="Times New Roman" w:cs="Times New Roman"/>
        </w:rPr>
        <w:t>附件1.</w:t>
      </w:r>
    </w:p>
    <w:tbl>
      <w:tblPr>
        <w:tblStyle w:val="7"/>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05"/>
        <w:gridCol w:w="1507"/>
        <w:gridCol w:w="478"/>
        <w:gridCol w:w="580"/>
        <w:gridCol w:w="1475"/>
        <w:gridCol w:w="404"/>
        <w:gridCol w:w="286"/>
        <w:gridCol w:w="292"/>
        <w:gridCol w:w="589"/>
        <w:gridCol w:w="275"/>
        <w:gridCol w:w="288"/>
        <w:gridCol w:w="505"/>
        <w:gridCol w:w="116"/>
        <w:gridCol w:w="1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9638" w:type="dxa"/>
            <w:gridSpan w:val="14"/>
            <w:tcBorders>
              <w:top w:val="nil"/>
              <w:left w:val="nil"/>
              <w:bottom w:val="nil"/>
              <w:right w:val="nil"/>
            </w:tcBorders>
            <w:vAlign w:val="center"/>
          </w:tcPr>
          <w:p>
            <w:pPr>
              <w:widowControl/>
              <w:jc w:val="center"/>
              <w:rPr>
                <w:rFonts w:ascii="宋体" w:hAnsi="宋体" w:eastAsia="宋体" w:cs="宋体"/>
                <w:b/>
                <w:bCs/>
                <w:color w:val="auto"/>
                <w:kern w:val="0"/>
                <w:sz w:val="32"/>
                <w:szCs w:val="32"/>
              </w:rPr>
            </w:pPr>
            <w:r>
              <w:rPr>
                <w:rFonts w:hint="eastAsia" w:ascii="宋体" w:hAnsi="宋体" w:eastAsia="宋体" w:cs="宋体"/>
                <w:b/>
                <w:bCs/>
                <w:color w:val="auto"/>
                <w:kern w:val="0"/>
                <w:sz w:val="32"/>
                <w:szCs w:val="32"/>
                <w:lang w:val="en-US" w:eastAsia="zh-CN"/>
              </w:rPr>
              <w:t>鄂州市2020年市直部门预算项目支出绩效目标表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712" w:type="dxa"/>
            <w:gridSpan w:val="2"/>
            <w:tcBorders>
              <w:top w:val="nil"/>
              <w:left w:val="nil"/>
              <w:bottom w:val="single" w:color="auto" w:sz="4" w:space="0"/>
              <w:right w:val="nil"/>
            </w:tcBorders>
            <w:vAlign w:val="center"/>
          </w:tcPr>
          <w:p>
            <w:pPr>
              <w:widowControl/>
              <w:spacing w:line="240" w:lineRule="exac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申报单位：</w:t>
            </w:r>
            <w:r>
              <w:rPr>
                <w:rFonts w:ascii="宋体" w:hAnsi="宋体" w:eastAsia="宋体" w:cs="宋体"/>
                <w:color w:val="auto"/>
                <w:kern w:val="0"/>
                <w:sz w:val="18"/>
                <w:szCs w:val="18"/>
              </w:rPr>
              <w:t xml:space="preserve"> </w:t>
            </w:r>
            <w:r>
              <w:rPr>
                <w:rFonts w:hint="eastAsia" w:ascii="宋体" w:hAnsi="宋体" w:eastAsia="宋体" w:cs="宋体"/>
                <w:color w:val="auto"/>
                <w:kern w:val="0"/>
                <w:sz w:val="18"/>
                <w:szCs w:val="18"/>
                <w:lang w:eastAsia="zh-CN"/>
              </w:rPr>
              <w:t>市援疆办</w:t>
            </w:r>
          </w:p>
        </w:tc>
        <w:tc>
          <w:tcPr>
            <w:tcW w:w="478" w:type="dxa"/>
            <w:tcBorders>
              <w:top w:val="nil"/>
              <w:left w:val="nil"/>
              <w:bottom w:val="single" w:color="auto" w:sz="4" w:space="0"/>
              <w:right w:val="nil"/>
            </w:tcBorders>
            <w:vAlign w:val="center"/>
          </w:tcPr>
          <w:p>
            <w:pPr>
              <w:widowControl/>
              <w:spacing w:line="240" w:lineRule="exact"/>
              <w:rPr>
                <w:rFonts w:ascii="宋体" w:hAnsi="宋体" w:eastAsia="宋体" w:cs="宋体"/>
                <w:color w:val="auto"/>
                <w:kern w:val="0"/>
                <w:sz w:val="18"/>
                <w:szCs w:val="18"/>
              </w:rPr>
            </w:pPr>
          </w:p>
        </w:tc>
        <w:tc>
          <w:tcPr>
            <w:tcW w:w="580" w:type="dxa"/>
            <w:tcBorders>
              <w:top w:val="nil"/>
              <w:left w:val="nil"/>
              <w:bottom w:val="single" w:color="auto" w:sz="4" w:space="0"/>
              <w:right w:val="nil"/>
            </w:tcBorders>
            <w:vAlign w:val="center"/>
          </w:tcPr>
          <w:p>
            <w:pPr>
              <w:widowControl/>
              <w:spacing w:line="240" w:lineRule="exact"/>
              <w:rPr>
                <w:rFonts w:ascii="宋体" w:hAnsi="宋体" w:eastAsia="宋体" w:cs="宋体"/>
                <w:color w:val="auto"/>
                <w:kern w:val="0"/>
                <w:sz w:val="18"/>
                <w:szCs w:val="18"/>
              </w:rPr>
            </w:pPr>
          </w:p>
        </w:tc>
        <w:tc>
          <w:tcPr>
            <w:tcW w:w="1475" w:type="dxa"/>
            <w:tcBorders>
              <w:top w:val="nil"/>
              <w:left w:val="nil"/>
              <w:bottom w:val="single" w:color="auto" w:sz="4" w:space="0"/>
              <w:right w:val="nil"/>
            </w:tcBorders>
            <w:vAlign w:val="center"/>
          </w:tcPr>
          <w:p>
            <w:pPr>
              <w:widowControl/>
              <w:spacing w:line="240" w:lineRule="exact"/>
              <w:rPr>
                <w:rFonts w:ascii="宋体" w:hAnsi="宋体" w:eastAsia="宋体" w:cs="宋体"/>
                <w:color w:val="auto"/>
                <w:kern w:val="0"/>
                <w:sz w:val="18"/>
                <w:szCs w:val="18"/>
              </w:rPr>
            </w:pPr>
          </w:p>
        </w:tc>
        <w:tc>
          <w:tcPr>
            <w:tcW w:w="404" w:type="dxa"/>
            <w:tcBorders>
              <w:top w:val="nil"/>
              <w:left w:val="nil"/>
              <w:bottom w:val="single" w:color="auto" w:sz="4" w:space="0"/>
              <w:right w:val="nil"/>
            </w:tcBorders>
            <w:vAlign w:val="center"/>
          </w:tcPr>
          <w:p>
            <w:pPr>
              <w:widowControl/>
              <w:spacing w:line="240" w:lineRule="exact"/>
              <w:rPr>
                <w:rFonts w:ascii="宋体" w:hAnsi="宋体" w:eastAsia="宋体" w:cs="宋体"/>
                <w:color w:val="auto"/>
                <w:kern w:val="0"/>
                <w:sz w:val="18"/>
                <w:szCs w:val="18"/>
              </w:rPr>
            </w:pPr>
          </w:p>
        </w:tc>
        <w:tc>
          <w:tcPr>
            <w:tcW w:w="286" w:type="dxa"/>
            <w:tcBorders>
              <w:top w:val="nil"/>
              <w:left w:val="nil"/>
              <w:bottom w:val="single" w:color="auto" w:sz="4" w:space="0"/>
              <w:right w:val="nil"/>
            </w:tcBorders>
            <w:vAlign w:val="center"/>
          </w:tcPr>
          <w:p>
            <w:pPr>
              <w:widowControl/>
              <w:spacing w:line="240" w:lineRule="exact"/>
              <w:rPr>
                <w:rFonts w:ascii="宋体" w:hAnsi="宋体" w:eastAsia="宋体" w:cs="宋体"/>
                <w:color w:val="auto"/>
                <w:kern w:val="0"/>
                <w:sz w:val="18"/>
                <w:szCs w:val="18"/>
              </w:rPr>
            </w:pPr>
          </w:p>
        </w:tc>
        <w:tc>
          <w:tcPr>
            <w:tcW w:w="292" w:type="dxa"/>
            <w:tcBorders>
              <w:top w:val="nil"/>
              <w:left w:val="nil"/>
              <w:bottom w:val="single" w:color="auto" w:sz="4" w:space="0"/>
              <w:right w:val="nil"/>
            </w:tcBorders>
            <w:vAlign w:val="center"/>
          </w:tcPr>
          <w:p>
            <w:pPr>
              <w:widowControl/>
              <w:spacing w:line="240" w:lineRule="exact"/>
              <w:rPr>
                <w:rFonts w:ascii="宋体" w:hAnsi="宋体" w:eastAsia="宋体" w:cs="宋体"/>
                <w:color w:val="auto"/>
                <w:kern w:val="0"/>
                <w:sz w:val="18"/>
                <w:szCs w:val="18"/>
              </w:rPr>
            </w:pPr>
          </w:p>
        </w:tc>
        <w:tc>
          <w:tcPr>
            <w:tcW w:w="1152" w:type="dxa"/>
            <w:gridSpan w:val="3"/>
            <w:tcBorders>
              <w:top w:val="nil"/>
              <w:left w:val="nil"/>
              <w:bottom w:val="single" w:color="auto" w:sz="4" w:space="0"/>
              <w:right w:val="nil"/>
            </w:tcBorders>
            <w:vAlign w:val="center"/>
          </w:tcPr>
          <w:p>
            <w:pPr>
              <w:widowControl/>
              <w:spacing w:line="24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c>
          <w:tcPr>
            <w:tcW w:w="2259" w:type="dxa"/>
            <w:gridSpan w:val="3"/>
            <w:tcBorders>
              <w:top w:val="nil"/>
              <w:left w:val="nil"/>
              <w:bottom w:val="single" w:color="auto" w:sz="4" w:space="0"/>
              <w:right w:val="nil"/>
            </w:tcBorders>
            <w:vAlign w:val="center"/>
          </w:tcPr>
          <w:p>
            <w:pPr>
              <w:widowControl/>
              <w:spacing w:line="240" w:lineRule="exact"/>
              <w:jc w:val="right"/>
              <w:rPr>
                <w:rFonts w:ascii="宋体" w:hAnsi="宋体" w:eastAsia="宋体" w:cs="宋体"/>
                <w:color w:val="auto"/>
                <w:kern w:val="0"/>
                <w:sz w:val="18"/>
                <w:szCs w:val="18"/>
              </w:rPr>
            </w:pPr>
            <w:r>
              <w:rPr>
                <w:rFonts w:hint="eastAsia" w:ascii="宋体" w:hAnsi="宋体" w:eastAsia="宋体" w:cs="宋体"/>
                <w:color w:val="auto"/>
                <w:kern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项目名称</w:t>
            </w:r>
          </w:p>
        </w:tc>
        <w:tc>
          <w:tcPr>
            <w:tcW w:w="150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援疆工作经费</w:t>
            </w:r>
          </w:p>
        </w:tc>
        <w:tc>
          <w:tcPr>
            <w:tcW w:w="253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项目类别</w:t>
            </w:r>
          </w:p>
        </w:tc>
        <w:tc>
          <w:tcPr>
            <w:tcW w:w="1571"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经济社会发展类</w:t>
            </w:r>
          </w:p>
        </w:tc>
        <w:tc>
          <w:tcPr>
            <w:tcW w:w="1068"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项目性质</w:t>
            </w:r>
          </w:p>
        </w:tc>
        <w:tc>
          <w:tcPr>
            <w:tcW w:w="1754"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延续性项目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立项依据</w:t>
            </w:r>
          </w:p>
        </w:tc>
        <w:tc>
          <w:tcPr>
            <w:tcW w:w="8433" w:type="dxa"/>
            <w:gridSpan w:val="1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1.2016年，省委组织部、省人社厅印发了《湖北省援疆干部人才管理办法》（鄂组通[2016]74号），对援疆干部人才待遇进行了规范，并在《关于做好我省第七批援疆干部人才选派工作有关事项的通知》（鄂组通[2016]87号）中，进一步明确了援疆干部人才的进疆补助等相关待遇。</w:t>
            </w:r>
          </w:p>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2.2017年，市委组织部、市人社局、市发改委、市财政局和市援疆办联合发文《关于调整我市援疆人才有关待遇的通知》（鄂州组能[2017]7号），明确了援疆干部人才的相关补助和待遇。</w:t>
            </w:r>
          </w:p>
          <w:p>
            <w:pPr>
              <w:widowControl/>
              <w:wordWrap/>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3.2017年，省委组织部、省人社厅印发了《关于调整援藏援疆干部人才生活补助标准的通知》（鄂组通〔2017〕51号），对援疆干部人才每人每月生活补助标准调整为3000元，标准从2017年8月起执行。</w:t>
            </w:r>
          </w:p>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4.全省援疆工作“十三五”规划。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205"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项目预算</w:t>
            </w:r>
          </w:p>
        </w:tc>
        <w:tc>
          <w:tcPr>
            <w:tcW w:w="1507"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成本构成</w:t>
            </w:r>
          </w:p>
        </w:tc>
        <w:tc>
          <w:tcPr>
            <w:tcW w:w="105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金额</w:t>
            </w:r>
          </w:p>
        </w:tc>
        <w:tc>
          <w:tcPr>
            <w:tcW w:w="3046"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测算（公式）依据</w:t>
            </w:r>
          </w:p>
        </w:tc>
        <w:tc>
          <w:tcPr>
            <w:tcW w:w="1184"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2018年实际执行数</w:t>
            </w:r>
          </w:p>
        </w:tc>
        <w:tc>
          <w:tcPr>
            <w:tcW w:w="1638"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2019年实际执行数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05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3046"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18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638"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50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生活补助</w:t>
            </w:r>
          </w:p>
        </w:tc>
        <w:tc>
          <w:tcPr>
            <w:tcW w:w="1058"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50.4</w:t>
            </w:r>
          </w:p>
        </w:tc>
        <w:tc>
          <w:tcPr>
            <w:tcW w:w="3046"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184"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74.74</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50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交通补助</w:t>
            </w:r>
          </w:p>
        </w:tc>
        <w:tc>
          <w:tcPr>
            <w:tcW w:w="1058"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13.8</w:t>
            </w:r>
          </w:p>
        </w:tc>
        <w:tc>
          <w:tcPr>
            <w:tcW w:w="3046"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184"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21.6</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50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探亲费</w:t>
            </w:r>
          </w:p>
        </w:tc>
        <w:tc>
          <w:tcPr>
            <w:tcW w:w="1058"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6.3</w:t>
            </w:r>
          </w:p>
        </w:tc>
        <w:tc>
          <w:tcPr>
            <w:tcW w:w="3046"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184"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9.12</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50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公用经费</w:t>
            </w:r>
          </w:p>
        </w:tc>
        <w:tc>
          <w:tcPr>
            <w:tcW w:w="1058"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w:t>
            </w:r>
          </w:p>
        </w:tc>
        <w:tc>
          <w:tcPr>
            <w:tcW w:w="3046"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184"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8</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50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差旅费</w:t>
            </w:r>
          </w:p>
        </w:tc>
        <w:tc>
          <w:tcPr>
            <w:tcW w:w="1058"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1.6</w:t>
            </w:r>
          </w:p>
        </w:tc>
        <w:tc>
          <w:tcPr>
            <w:tcW w:w="3046"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184"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3.48</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50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公务接待费</w:t>
            </w:r>
          </w:p>
        </w:tc>
        <w:tc>
          <w:tcPr>
            <w:tcW w:w="1058"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0.6</w:t>
            </w:r>
          </w:p>
        </w:tc>
        <w:tc>
          <w:tcPr>
            <w:tcW w:w="3046"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184"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1.5</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50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慰问费</w:t>
            </w:r>
          </w:p>
        </w:tc>
        <w:tc>
          <w:tcPr>
            <w:tcW w:w="1058"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6.8</w:t>
            </w:r>
          </w:p>
        </w:tc>
        <w:tc>
          <w:tcPr>
            <w:tcW w:w="3046"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184"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1.2</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50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基本建设费</w:t>
            </w:r>
          </w:p>
        </w:tc>
        <w:tc>
          <w:tcPr>
            <w:tcW w:w="1058"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3046"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184"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100</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50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合计</w:t>
            </w:r>
          </w:p>
        </w:tc>
        <w:tc>
          <w:tcPr>
            <w:tcW w:w="1058"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187.5</w:t>
            </w:r>
          </w:p>
        </w:tc>
        <w:tc>
          <w:tcPr>
            <w:tcW w:w="3046"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184"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219.64</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187.5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绩效目标</w:t>
            </w:r>
          </w:p>
        </w:tc>
        <w:tc>
          <w:tcPr>
            <w:tcW w:w="8433" w:type="dxa"/>
            <w:gridSpan w:val="1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绩效指标</w:t>
            </w:r>
          </w:p>
        </w:tc>
        <w:tc>
          <w:tcPr>
            <w:tcW w:w="150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一级指标</w:t>
            </w:r>
          </w:p>
        </w:tc>
        <w:tc>
          <w:tcPr>
            <w:tcW w:w="253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二级指标</w:t>
            </w:r>
          </w:p>
        </w:tc>
        <w:tc>
          <w:tcPr>
            <w:tcW w:w="1846"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绩效标准</w:t>
            </w:r>
          </w:p>
        </w:tc>
        <w:tc>
          <w:tcPr>
            <w:tcW w:w="2547"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当年预期实现值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507"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数量指标</w:t>
            </w:r>
          </w:p>
        </w:tc>
        <w:tc>
          <w:tcPr>
            <w:tcW w:w="253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援疆干部生活补助</w:t>
            </w:r>
          </w:p>
        </w:tc>
        <w:tc>
          <w:tcPr>
            <w:tcW w:w="1846"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3000元/人/月</w:t>
            </w:r>
          </w:p>
        </w:tc>
        <w:tc>
          <w:tcPr>
            <w:tcW w:w="2547"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53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846"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547"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507"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质量指标</w:t>
            </w:r>
          </w:p>
        </w:tc>
        <w:tc>
          <w:tcPr>
            <w:tcW w:w="253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846"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547"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53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846"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547"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507"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成本指标</w:t>
            </w:r>
          </w:p>
        </w:tc>
        <w:tc>
          <w:tcPr>
            <w:tcW w:w="253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846"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547"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53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846"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547"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50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经济效益指标 </w:t>
            </w:r>
          </w:p>
        </w:tc>
        <w:tc>
          <w:tcPr>
            <w:tcW w:w="253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促使援疆干部安心援疆工作，为支持援疆项目建设提供资金保障</w:t>
            </w:r>
            <w:r>
              <w:rPr>
                <w:rFonts w:hint="eastAsia" w:ascii="宋体" w:hAnsi="宋体" w:eastAsia="宋体" w:cs="宋体"/>
                <w:color w:val="auto"/>
                <w:kern w:val="0"/>
                <w:sz w:val="18"/>
                <w:szCs w:val="18"/>
                <w:lang w:eastAsia="zh-CN"/>
              </w:rPr>
              <w:t>。</w:t>
            </w:r>
          </w:p>
        </w:tc>
        <w:tc>
          <w:tcPr>
            <w:tcW w:w="1846"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完成预期</w:t>
            </w:r>
            <w:r>
              <w:rPr>
                <w:rFonts w:hint="eastAsia" w:ascii="宋体" w:hAnsi="宋体" w:eastAsia="宋体" w:cs="宋体"/>
                <w:color w:val="auto"/>
                <w:kern w:val="0"/>
                <w:sz w:val="18"/>
                <w:szCs w:val="18"/>
                <w:lang w:eastAsia="zh-CN"/>
              </w:rPr>
              <w:t>目标</w:t>
            </w:r>
          </w:p>
        </w:tc>
        <w:tc>
          <w:tcPr>
            <w:tcW w:w="2547"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完成预期效果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507"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社会效益指标</w:t>
            </w:r>
          </w:p>
        </w:tc>
        <w:tc>
          <w:tcPr>
            <w:tcW w:w="253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维护新疆</w:t>
            </w:r>
            <w:r>
              <w:rPr>
                <w:rFonts w:hint="eastAsia" w:ascii="宋体" w:hAnsi="宋体" w:cs="宋体"/>
                <w:color w:val="auto"/>
                <w:kern w:val="0"/>
                <w:sz w:val="18"/>
                <w:szCs w:val="18"/>
                <w:lang w:val="en-US" w:eastAsia="zh-CN"/>
              </w:rPr>
              <w:t>生产</w:t>
            </w:r>
            <w:bookmarkStart w:id="0" w:name="_GoBack"/>
            <w:bookmarkEnd w:id="0"/>
            <w:r>
              <w:rPr>
                <w:rFonts w:hint="eastAsia" w:ascii="宋体" w:hAnsi="宋体" w:eastAsia="宋体" w:cs="宋体"/>
                <w:color w:val="auto"/>
                <w:kern w:val="0"/>
                <w:sz w:val="18"/>
                <w:szCs w:val="18"/>
              </w:rPr>
              <w:t>建设兵团84团社会稳定、民族团结，促进当地经济社会健康可持续发展</w:t>
            </w:r>
            <w:r>
              <w:rPr>
                <w:rFonts w:hint="eastAsia" w:ascii="宋体" w:hAnsi="宋体" w:eastAsia="宋体" w:cs="宋体"/>
                <w:color w:val="auto"/>
                <w:kern w:val="0"/>
                <w:sz w:val="18"/>
                <w:szCs w:val="18"/>
                <w:lang w:eastAsia="zh-CN"/>
              </w:rPr>
              <w:t>。</w:t>
            </w:r>
          </w:p>
        </w:tc>
        <w:tc>
          <w:tcPr>
            <w:tcW w:w="1846"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完成预期</w:t>
            </w:r>
            <w:r>
              <w:rPr>
                <w:rFonts w:hint="eastAsia" w:ascii="宋体" w:hAnsi="宋体" w:eastAsia="宋体" w:cs="宋体"/>
                <w:color w:val="auto"/>
                <w:kern w:val="0"/>
                <w:sz w:val="18"/>
                <w:szCs w:val="18"/>
                <w:lang w:eastAsia="zh-CN"/>
              </w:rPr>
              <w:t>目标</w:t>
            </w:r>
          </w:p>
        </w:tc>
        <w:tc>
          <w:tcPr>
            <w:tcW w:w="2547"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完成预期效果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53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846"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547"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507"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生态效益指标</w:t>
            </w:r>
          </w:p>
        </w:tc>
        <w:tc>
          <w:tcPr>
            <w:tcW w:w="253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1846"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2547"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53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1846"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2547"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50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时效指标</w:t>
            </w:r>
          </w:p>
        </w:tc>
        <w:tc>
          <w:tcPr>
            <w:tcW w:w="253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846"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547"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507"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可持续影响指标</w:t>
            </w:r>
          </w:p>
        </w:tc>
        <w:tc>
          <w:tcPr>
            <w:tcW w:w="253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846"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547"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53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846"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547"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507"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服务对象满意度指标</w:t>
            </w:r>
          </w:p>
        </w:tc>
        <w:tc>
          <w:tcPr>
            <w:tcW w:w="253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846"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547"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533"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1846"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2547" w:type="dxa"/>
            <w:gridSpan w:val="4"/>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保障绩效目标实现措施</w:t>
            </w:r>
          </w:p>
        </w:tc>
        <w:tc>
          <w:tcPr>
            <w:tcW w:w="8433" w:type="dxa"/>
            <w:gridSpan w:val="1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default" w:ascii="宋体" w:hAnsi="宋体" w:eastAsia="宋体" w:cs="宋体"/>
                <w:color w:val="auto"/>
                <w:kern w:val="0"/>
                <w:sz w:val="18"/>
                <w:szCs w:val="18"/>
                <w:lang w:val="en-US"/>
              </w:rPr>
            </w:pPr>
            <w:r>
              <w:rPr>
                <w:rFonts w:hint="eastAsia" w:ascii="宋体" w:hAnsi="宋体" w:eastAsia="宋体" w:cs="宋体"/>
                <w:color w:val="auto"/>
                <w:kern w:val="0"/>
                <w:sz w:val="18"/>
                <w:szCs w:val="18"/>
                <w:lang w:eastAsia="zh-CN"/>
              </w:rPr>
              <w:t>在市委、市政府领导和省援疆办的指导下，在各区、葛店开发区、临空经济区和市直相关部门共同努力下，共同做好对口援建农五师</w:t>
            </w:r>
            <w:r>
              <w:rPr>
                <w:rFonts w:hint="eastAsia" w:ascii="宋体" w:hAnsi="宋体" w:eastAsia="宋体" w:cs="宋体"/>
                <w:color w:val="auto"/>
                <w:kern w:val="0"/>
                <w:sz w:val="18"/>
                <w:szCs w:val="18"/>
                <w:lang w:val="en-US" w:eastAsia="zh-CN"/>
              </w:rPr>
              <w:t>84团的援建工作，确保完成全年援建各项任务。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vMerge w:val="restart"/>
            <w:tcBorders>
              <w:top w:val="single" w:color="auto" w:sz="4" w:space="0"/>
              <w:left w:val="single" w:color="auto" w:sz="4" w:space="0"/>
              <w:bottom w:val="single" w:color="auto" w:sz="4" w:space="0"/>
              <w:right w:val="nil"/>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主管部门审核意见</w:t>
            </w:r>
          </w:p>
        </w:tc>
        <w:tc>
          <w:tcPr>
            <w:tcW w:w="8433" w:type="dxa"/>
            <w:gridSpan w:val="13"/>
            <w:tcBorders>
              <w:top w:val="single" w:color="auto" w:sz="4" w:space="0"/>
              <w:left w:val="single" w:color="auto" w:sz="4" w:space="0"/>
              <w:bottom w:val="nil"/>
              <w:right w:val="single" w:color="000000"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审核意见：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vMerge w:val="continue"/>
            <w:tcBorders>
              <w:top w:val="nil"/>
              <w:left w:val="single" w:color="auto" w:sz="4" w:space="0"/>
              <w:bottom w:val="single" w:color="auto" w:sz="4" w:space="0"/>
              <w:right w:val="nil"/>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8433" w:type="dxa"/>
            <w:gridSpan w:val="13"/>
            <w:tcBorders>
              <w:top w:val="nil"/>
              <w:left w:val="single" w:color="auto" w:sz="4" w:space="0"/>
              <w:bottom w:val="nil"/>
              <w:right w:val="single" w:color="000000"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审核人：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5" w:type="dxa"/>
            <w:vMerge w:val="continue"/>
            <w:tcBorders>
              <w:top w:val="nil"/>
              <w:left w:val="single" w:color="auto" w:sz="4" w:space="0"/>
              <w:bottom w:val="single" w:color="auto" w:sz="4" w:space="0"/>
              <w:right w:val="nil"/>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p>
        </w:tc>
        <w:tc>
          <w:tcPr>
            <w:tcW w:w="8433" w:type="dxa"/>
            <w:gridSpan w:val="13"/>
            <w:tcBorders>
              <w:top w:val="nil"/>
              <w:left w:val="single" w:color="auto" w:sz="4" w:space="0"/>
              <w:bottom w:val="single" w:color="auto" w:sz="4" w:space="0"/>
              <w:right w:val="single" w:color="000000" w:sz="4" w:space="0"/>
            </w:tcBorders>
            <w:vAlign w:val="center"/>
          </w:tcPr>
          <w:p>
            <w:pPr>
              <w:widowControl/>
              <w:wordWrap/>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单位公章：   年   月   日    </w:t>
            </w:r>
          </w:p>
        </w:tc>
      </w:tr>
    </w:tbl>
    <w:p>
      <w:pPr>
        <w:rPr>
          <w:rFonts w:hint="eastAsia" w:ascii="宋体" w:hAnsi="宋体" w:eastAsia="宋体" w:cs="宋体"/>
          <w:bCs/>
          <w:color w:val="auto"/>
          <w:kern w:val="0"/>
          <w:sz w:val="28"/>
          <w:szCs w:val="28"/>
        </w:rPr>
      </w:pPr>
      <w:r>
        <w:rPr>
          <w:rFonts w:hint="eastAsia" w:ascii="宋体" w:hAnsi="宋体" w:eastAsia="宋体" w:cs="宋体"/>
          <w:bCs/>
          <w:color w:val="auto"/>
          <w:kern w:val="0"/>
          <w:sz w:val="28"/>
          <w:szCs w:val="28"/>
        </w:rPr>
        <w:br w:type="page"/>
      </w:r>
    </w:p>
    <w:p>
      <w:pPr>
        <w:pStyle w:val="2"/>
        <w:rPr>
          <w:rFonts w:hint="eastAsia"/>
        </w:rPr>
      </w:pPr>
    </w:p>
    <w:tbl>
      <w:tblPr>
        <w:tblStyle w:val="7"/>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56"/>
        <w:gridCol w:w="1412"/>
        <w:gridCol w:w="1412"/>
        <w:gridCol w:w="1856"/>
        <w:gridCol w:w="1498"/>
        <w:gridCol w:w="1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9638" w:type="dxa"/>
            <w:gridSpan w:val="6"/>
            <w:tcBorders>
              <w:top w:val="nil"/>
              <w:left w:val="nil"/>
              <w:bottom w:val="nil"/>
              <w:right w:val="nil"/>
            </w:tcBorders>
            <w:vAlign w:val="center"/>
          </w:tcPr>
          <w:p>
            <w:pPr>
              <w:widowControl/>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color w:val="auto"/>
                <w:kern w:val="0"/>
                <w:sz w:val="32"/>
                <w:szCs w:val="32"/>
                <w:lang w:val="en-US" w:eastAsia="zh-CN"/>
              </w:rPr>
              <w:t>项目申报表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680" w:type="dxa"/>
            <w:gridSpan w:val="3"/>
            <w:tcBorders>
              <w:top w:val="nil"/>
              <w:left w:val="nil"/>
              <w:bottom w:val="single" w:color="000000" w:sz="4" w:space="0"/>
              <w:right w:val="nil"/>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填报单位：市发展和改革委员会</w:t>
            </w:r>
          </w:p>
        </w:tc>
        <w:tc>
          <w:tcPr>
            <w:tcW w:w="1856" w:type="dxa"/>
            <w:tcBorders>
              <w:top w:val="nil"/>
              <w:left w:val="nil"/>
              <w:bottom w:val="nil"/>
              <w:right w:val="nil"/>
            </w:tcBorders>
            <w:vAlign w:val="center"/>
          </w:tcPr>
          <w:p>
            <w:pPr>
              <w:rPr>
                <w:rFonts w:hint="eastAsia" w:ascii="Arial" w:hAnsi="Arial" w:cs="Arial"/>
                <w:i w:val="0"/>
                <w:iCs w:val="0"/>
                <w:color w:val="000000"/>
                <w:sz w:val="20"/>
                <w:szCs w:val="20"/>
                <w:u w:val="none"/>
              </w:rPr>
            </w:pPr>
          </w:p>
        </w:tc>
        <w:tc>
          <w:tcPr>
            <w:tcW w:w="1498" w:type="dxa"/>
            <w:tcBorders>
              <w:top w:val="nil"/>
              <w:left w:val="nil"/>
              <w:bottom w:val="nil"/>
              <w:right w:val="nil"/>
            </w:tcBorders>
            <w:vAlign w:val="center"/>
          </w:tcPr>
          <w:p>
            <w:pPr>
              <w:jc w:val="left"/>
              <w:rPr>
                <w:rFonts w:hint="default" w:ascii="Arial" w:hAnsi="Arial" w:cs="Arial"/>
                <w:i w:val="0"/>
                <w:iCs w:val="0"/>
                <w:color w:val="000000"/>
                <w:sz w:val="20"/>
                <w:szCs w:val="20"/>
                <w:u w:val="none"/>
              </w:rPr>
            </w:pPr>
          </w:p>
        </w:tc>
        <w:tc>
          <w:tcPr>
            <w:tcW w:w="1604" w:type="dxa"/>
            <w:tcBorders>
              <w:top w:val="nil"/>
              <w:left w:val="nil"/>
              <w:bottom w:val="nil"/>
              <w:right w:val="nil"/>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项目名称</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“十四五”规划编制专项经费</w:t>
            </w:r>
          </w:p>
        </w:tc>
        <w:tc>
          <w:tcPr>
            <w:tcW w:w="1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功能科目</w:t>
            </w:r>
          </w:p>
        </w:tc>
        <w:tc>
          <w:tcPr>
            <w:tcW w:w="31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项目类别</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经济社会发展类</w:t>
            </w:r>
          </w:p>
        </w:tc>
        <w:tc>
          <w:tcPr>
            <w:tcW w:w="1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项目属性</w:t>
            </w:r>
          </w:p>
        </w:tc>
        <w:tc>
          <w:tcPr>
            <w:tcW w:w="310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一次性项目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起始时间</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2020年1月1日</w:t>
            </w:r>
          </w:p>
        </w:tc>
        <w:tc>
          <w:tcPr>
            <w:tcW w:w="1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结束时间</w:t>
            </w:r>
          </w:p>
        </w:tc>
        <w:tc>
          <w:tcPr>
            <w:tcW w:w="310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2021年6月30日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主管部门</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市人民政府</w:t>
            </w:r>
          </w:p>
        </w:tc>
        <w:tc>
          <w:tcPr>
            <w:tcW w:w="1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项目执行单位</w:t>
            </w:r>
          </w:p>
        </w:tc>
        <w:tc>
          <w:tcPr>
            <w:tcW w:w="310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市发展和改革委员会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项目负责人</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彭中照</w:t>
            </w:r>
          </w:p>
        </w:tc>
        <w:tc>
          <w:tcPr>
            <w:tcW w:w="1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联系电话</w:t>
            </w:r>
          </w:p>
        </w:tc>
        <w:tc>
          <w:tcPr>
            <w:tcW w:w="310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0711-3830412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项目概况</w:t>
            </w:r>
          </w:p>
        </w:tc>
        <w:tc>
          <w:tcPr>
            <w:tcW w:w="7782"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国民经济和社会发展规划是加强和改善宏观调控的重要手段，也是政府履行经济调节、市场监管、社会管理和公共服务职责的重要依据。科学编制并组织实施国民经济和社会发展规划，有利于合理有效地配置公共资源，引导市场发挥资源配置的决定性作用，促进国民经济持续快速协调健康发展和社会全面进步。项目主要用于:</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1、依据有关要求，开展基础调查、信息搜集、课题研究以及纳入规划重大项目的论证等前期工作；</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2、制定规划编制工作方案，会同市直有关部门开展规划纲要以及各专项规划编制工作，完成国民经济和社会发展规划体系编制任务；</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3、公开选聘独立第三方专业机构或者科研院所，提供规划编制、课题研究、专家咨询等规划编制工作；</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4、开展规划编制有关单位意见征求工作，视规划编制情况，广泛征求市直有关部门，各区、开发区、街办以及其他有关单位意见，进一步提升规划科学性和可操作性；</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5、开展规划编制公众听证工作，视规划编制情况，定期或不定期召开公众听证会，充分发扬民主，广泛听取社会各界和公众意见；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6、开展规划编制专家论证工作，规划草案形成后，充分发挥专家的作用，组织召开规划编制专家论证会，组织专家进行深入论证，认真听取专家委员会的意见；</w:t>
            </w:r>
          </w:p>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7、开展规划审批管理工作，按照法定程序，向有关规划批准机关提交规划草案，报送规划编制说明等审议材料，经审议批准后及时公布组织实施。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项目设立依据</w:t>
            </w:r>
          </w:p>
        </w:tc>
        <w:tc>
          <w:tcPr>
            <w:tcW w:w="7782"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1、《国务院关于加强国民经济和社会发展规划编制工作的若干意见》（国发〔2005〕33号）第（一）条：建立三级三类规划管理体系。国家总体规划和省</w:t>
            </w:r>
            <w:r>
              <w:rPr>
                <w:rFonts w:hint="eastAsia" w:ascii="宋体" w:hAnsi="宋体" w:cs="宋体"/>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区、市</w:t>
            </w:r>
            <w:r>
              <w:rPr>
                <w:rFonts w:hint="eastAsia" w:ascii="宋体" w:hAnsi="宋体" w:cs="宋体"/>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级、市县级总体规划分别由同级人民政府组织编制，并由同级人民政府发展改革部门会同有关部门负责起草；第（六）条：做好规划编制的前期工作。规划编制工作所需经费，应按照综合考虑、统筹安排的原则，由编制规划的部门商同级财政部门后列入部门预算。</w:t>
            </w:r>
          </w:p>
          <w:p>
            <w:pPr>
              <w:widowControl/>
              <w:jc w:val="left"/>
              <w:textAlignment w:val="center"/>
              <w:rPr>
                <w:rStyle w:val="22"/>
                <w:lang w:val="en-US" w:eastAsia="zh-CN"/>
              </w:rPr>
            </w:pPr>
            <w:r>
              <w:rPr>
                <w:rFonts w:hint="eastAsia" w:ascii="宋体" w:hAnsi="宋体" w:eastAsia="宋体" w:cs="宋体"/>
                <w:i w:val="0"/>
                <w:iCs w:val="0"/>
                <w:color w:val="000000"/>
                <w:kern w:val="0"/>
                <w:sz w:val="20"/>
                <w:szCs w:val="20"/>
                <w:u w:val="none"/>
                <w:lang w:val="en-US" w:eastAsia="zh-CN"/>
              </w:rPr>
              <w:t>2、鄂州市人民政府办公室关于印发鄂州市“十四五”规划编制工作方案的通知（</w:t>
            </w:r>
            <w:r>
              <w:rPr>
                <w:rStyle w:val="21"/>
                <w:lang w:val="en-US" w:eastAsia="zh-CN"/>
              </w:rPr>
              <w:t>〔</w:t>
            </w:r>
            <w:r>
              <w:rPr>
                <w:rStyle w:val="22"/>
                <w:lang w:val="en-US" w:eastAsia="zh-CN"/>
              </w:rPr>
              <w:t>2019</w:t>
            </w:r>
            <w:r>
              <w:rPr>
                <w:rStyle w:val="21"/>
                <w:lang w:val="en-US" w:eastAsia="zh-CN"/>
              </w:rPr>
              <w:t>〕</w:t>
            </w:r>
            <w:r>
              <w:rPr>
                <w:rStyle w:val="22"/>
                <w:lang w:val="en-US" w:eastAsia="zh-CN"/>
              </w:rPr>
              <w:t>45号）第四条保障措施中第三款“落实人员经费”：各级“十四五”规划（含规划纲要、专项规划、区域规划、空间规划）编制和课题研究等工作所需经费，由同级财政予以保障。</w:t>
            </w:r>
          </w:p>
          <w:p>
            <w:pPr>
              <w:widowControl/>
              <w:jc w:val="left"/>
              <w:textAlignment w:val="center"/>
              <w:rPr>
                <w:rFonts w:hint="eastAsia" w:ascii="宋体" w:hAnsi="宋体" w:eastAsia="宋体" w:cs="宋体"/>
                <w:i w:val="0"/>
                <w:iCs w:val="0"/>
                <w:color w:val="000000"/>
                <w:sz w:val="20"/>
                <w:szCs w:val="20"/>
                <w:u w:val="none"/>
              </w:rPr>
            </w:pPr>
            <w:r>
              <w:rPr>
                <w:rStyle w:val="22"/>
                <w:lang w:val="en-US" w:eastAsia="zh-CN"/>
              </w:rPr>
              <w:t>3、鄂州市人民政府常务会议纪要（2019）10号第三项关于“传达学习全省‘十四五’规划编制工作会议精神，研究贯彻落实意见”有关决定。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项目总体目标</w:t>
            </w:r>
          </w:p>
        </w:tc>
        <w:tc>
          <w:tcPr>
            <w:tcW w:w="7782"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完成规划草案编制工作，由市人民代表大会审议批准。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项目实施进度计划</w:t>
            </w:r>
          </w:p>
        </w:tc>
        <w:tc>
          <w:tcPr>
            <w:tcW w:w="7782"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1、2019年，根据国家和省有关工作安排，开展规划编制前期工作，制定规划编制工作方案；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2、2020年年初，会同市直有关部门开展规划纲要以及各专项规划编制工作，拟定规划纲要（征求意见稿）；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3、2020年年中，开展规划纲要征求意见工作，听取市直有关部门、各区、开发区以及街办意见，听取社会各界和公众意见，组织专家开展评审论证工作；</w:t>
            </w:r>
          </w:p>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4、2020年下半年，开展规划纲要审批管理工作，按照法定程序进行规划草案报送审批工作，并经审议通过后公布组织实施。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项目风险和不确定性及其他需要说明的问题</w:t>
            </w:r>
          </w:p>
        </w:tc>
        <w:tc>
          <w:tcPr>
            <w:tcW w:w="7782"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国家、省对“十四五”规划编制领域、范围以及有关要求尚未明确，有可能导致工作任务变化增加工作量，导致相关工作经费支出增加；规划编制过程中，专家咨询、听证工作以及意见征求根据情况变化有可能出现多次反复开展有关工作，造成工作经费支出增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项目总预算</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150万元</w:t>
            </w:r>
          </w:p>
        </w:tc>
        <w:tc>
          <w:tcPr>
            <w:tcW w:w="1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项目当年预算</w:t>
            </w:r>
          </w:p>
        </w:tc>
        <w:tc>
          <w:tcPr>
            <w:tcW w:w="31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项目资金来源</w:t>
            </w:r>
          </w:p>
        </w:tc>
        <w:tc>
          <w:tcPr>
            <w:tcW w:w="468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来源项目</w:t>
            </w:r>
          </w:p>
        </w:tc>
        <w:tc>
          <w:tcPr>
            <w:tcW w:w="31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468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合计</w:t>
            </w:r>
          </w:p>
        </w:tc>
        <w:tc>
          <w:tcPr>
            <w:tcW w:w="31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468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其中：一般公共预算财政拨款</w:t>
            </w:r>
          </w:p>
        </w:tc>
        <w:tc>
          <w:tcPr>
            <w:tcW w:w="31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468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政府性基金预算财政拨款</w:t>
            </w:r>
          </w:p>
        </w:tc>
        <w:tc>
          <w:tcPr>
            <w:tcW w:w="31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468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上级转移支付</w:t>
            </w:r>
          </w:p>
        </w:tc>
        <w:tc>
          <w:tcPr>
            <w:tcW w:w="31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468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其他资金</w:t>
            </w:r>
          </w:p>
        </w:tc>
        <w:tc>
          <w:tcPr>
            <w:tcW w:w="31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4680"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0"/>
                <w:szCs w:val="20"/>
                <w:u w:val="none"/>
              </w:rPr>
            </w:pPr>
          </w:p>
        </w:tc>
        <w:tc>
          <w:tcPr>
            <w:tcW w:w="31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项目支出明细测算</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成本费用</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金额</w:t>
            </w:r>
          </w:p>
        </w:tc>
        <w:tc>
          <w:tcPr>
            <w:tcW w:w="1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测算依据及说明</w:t>
            </w:r>
          </w:p>
        </w:tc>
        <w:tc>
          <w:tcPr>
            <w:tcW w:w="31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1、办公费</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495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办公用品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2、差旅费</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w:t>
            </w:r>
          </w:p>
        </w:tc>
        <w:tc>
          <w:tcPr>
            <w:tcW w:w="495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考察调研、前期论证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3、会议费</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40</w:t>
            </w:r>
          </w:p>
        </w:tc>
        <w:tc>
          <w:tcPr>
            <w:tcW w:w="495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协调组织全市各相关市直单位、各区（新区）、开发区统一开展工作，后期听证会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4、培训费</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495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对参与规划编制人员进行专业培训，提高规划编制业务能力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5、印刷费</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495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各类文稿统稿印刷、规划汇编印刷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6、其他商品与服务支出</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50</w:t>
            </w:r>
          </w:p>
        </w:tc>
        <w:tc>
          <w:tcPr>
            <w:tcW w:w="495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咨询费用（规划编制）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7、服务业专项规划编制支出</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w:t>
            </w:r>
          </w:p>
        </w:tc>
        <w:tc>
          <w:tcPr>
            <w:tcW w:w="495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用于我市“十四五”服务业专项规划编制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41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150</w:t>
            </w:r>
          </w:p>
        </w:tc>
        <w:tc>
          <w:tcPr>
            <w:tcW w:w="185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0"/>
                <w:szCs w:val="20"/>
                <w:u w:val="none"/>
              </w:rPr>
            </w:pPr>
          </w:p>
        </w:tc>
        <w:tc>
          <w:tcPr>
            <w:tcW w:w="31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项目绩效目标</w:t>
            </w:r>
          </w:p>
        </w:tc>
        <w:tc>
          <w:tcPr>
            <w:tcW w:w="7782"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的设立能够有效履行《国务院关于加强国民经济和社会发展规划编制工作的若干意见》，保障我市“十四五”国民经济和社会发展规划纲要及各专项规划的顺利编制实施，合理有效地配置公共资源，引导市场发挥资源配置的基础性作用，促进国民经济持续快速协调健康发展和社会全面进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年度绩效指标</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一级指标</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二级指标</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绩效标准</w:t>
            </w:r>
          </w:p>
        </w:tc>
        <w:tc>
          <w:tcPr>
            <w:tcW w:w="16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当年预期实现值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41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数量指标</w:t>
            </w:r>
          </w:p>
        </w:tc>
        <w:tc>
          <w:tcPr>
            <w:tcW w:w="141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4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41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4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41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4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41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41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质量指标</w:t>
            </w:r>
          </w:p>
        </w:tc>
        <w:tc>
          <w:tcPr>
            <w:tcW w:w="141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4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41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0"/>
                <w:szCs w:val="20"/>
                <w:u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4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41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0"/>
                <w:szCs w:val="20"/>
                <w:u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41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成本指标</w:t>
            </w:r>
          </w:p>
        </w:tc>
        <w:tc>
          <w:tcPr>
            <w:tcW w:w="141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0"/>
                <w:szCs w:val="20"/>
                <w:u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4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41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0"/>
                <w:szCs w:val="20"/>
                <w:u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41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经济效益指标</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国民经济平稳健康发展，经济运行不出现大的波动，整体风险可控。</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达成预期效果</w:t>
            </w:r>
          </w:p>
        </w:tc>
        <w:tc>
          <w:tcPr>
            <w:tcW w:w="16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达成预期效果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4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41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0"/>
                <w:szCs w:val="20"/>
                <w:u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41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社会效益指标</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社会民生事业稳步发展</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达成预期效果</w:t>
            </w:r>
          </w:p>
        </w:tc>
        <w:tc>
          <w:tcPr>
            <w:tcW w:w="16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达成预期效果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4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41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0"/>
                <w:szCs w:val="20"/>
                <w:u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41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生态效益指标</w:t>
            </w:r>
          </w:p>
        </w:tc>
        <w:tc>
          <w:tcPr>
            <w:tcW w:w="141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4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41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0"/>
                <w:szCs w:val="20"/>
                <w:u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保障绩效目标实现措施</w:t>
            </w:r>
          </w:p>
        </w:tc>
        <w:tc>
          <w:tcPr>
            <w:tcW w:w="7782"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1、组织保障：全市成立了“十四五”规划编制领导小组，由分管副市长任组长，领导小组办公室设立在市发改委，承担日常工作。</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2、人员、设施保障：根据市发展和改革委员会三定方案，设置国民经济综合科，负责组织拟订全市经济和社会发展中长期规划。</w:t>
            </w:r>
          </w:p>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3、资金保障：根据国务院有关条例规定，规划编制工作所需经费，应按照综合考虑、统筹安排的原则，由编制规划的部门商同级财政部门后列入部门预算。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主管部门审核意见</w:t>
            </w:r>
          </w:p>
        </w:tc>
        <w:tc>
          <w:tcPr>
            <w:tcW w:w="7782" w:type="dxa"/>
            <w:gridSpan w:val="5"/>
            <w:tcBorders>
              <w:top w:val="single" w:color="000000" w:sz="4" w:space="0"/>
              <w:left w:val="nil"/>
              <w:bottom w:val="nil"/>
              <w:right w:val="single" w:color="000000" w:sz="4" w:space="0"/>
            </w:tcBorders>
            <w:vAlign w:val="top"/>
          </w:tcPr>
          <w:p>
            <w:pPr>
              <w:widowControl/>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审核意见：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4680" w:type="dxa"/>
            <w:gridSpan w:val="3"/>
            <w:tcBorders>
              <w:top w:val="nil"/>
              <w:left w:val="single" w:color="000000" w:sz="4" w:space="0"/>
              <w:bottom w:val="nil"/>
              <w:right w:val="nil"/>
            </w:tcBorders>
            <w:vAlign w:val="bottom"/>
          </w:tcPr>
          <w:p>
            <w:pPr>
              <w:jc w:val="center"/>
              <w:rPr>
                <w:rFonts w:hint="default" w:ascii="Arial" w:hAnsi="Arial" w:cs="Arial"/>
                <w:i w:val="0"/>
                <w:iCs w:val="0"/>
                <w:color w:val="000000"/>
                <w:sz w:val="20"/>
                <w:szCs w:val="20"/>
                <w:u w:val="none"/>
              </w:rPr>
            </w:pPr>
          </w:p>
        </w:tc>
        <w:tc>
          <w:tcPr>
            <w:tcW w:w="3102" w:type="dxa"/>
            <w:gridSpan w:val="2"/>
            <w:tcBorders>
              <w:top w:val="nil"/>
              <w:left w:val="nil"/>
              <w:bottom w:val="nil"/>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审核人：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4680" w:type="dxa"/>
            <w:gridSpan w:val="3"/>
            <w:tcBorders>
              <w:top w:val="nil"/>
              <w:left w:val="single" w:color="000000" w:sz="4" w:space="0"/>
              <w:bottom w:val="single" w:color="000000" w:sz="4" w:space="0"/>
              <w:right w:val="nil"/>
            </w:tcBorders>
            <w:vAlign w:val="bottom"/>
          </w:tcPr>
          <w:p>
            <w:pPr>
              <w:jc w:val="center"/>
              <w:rPr>
                <w:rFonts w:hint="default" w:ascii="Arial" w:hAnsi="Arial" w:cs="Arial"/>
                <w:i w:val="0"/>
                <w:iCs w:val="0"/>
                <w:color w:val="000000"/>
                <w:sz w:val="20"/>
                <w:szCs w:val="20"/>
                <w:u w:val="none"/>
              </w:rPr>
            </w:pPr>
          </w:p>
        </w:tc>
        <w:tc>
          <w:tcPr>
            <w:tcW w:w="1498" w:type="dxa"/>
            <w:tcBorders>
              <w:top w:val="nil"/>
              <w:left w:val="nil"/>
              <w:bottom w:val="single" w:color="000000" w:sz="4" w:space="0"/>
              <w:right w:val="nil"/>
            </w:tcBorders>
            <w:vAlign w:val="center"/>
          </w:tcPr>
          <w:p>
            <w:pPr>
              <w:widowControl/>
              <w:jc w:val="left"/>
              <w:textAlignment w:val="center"/>
              <w:rPr>
                <w:rFonts w:hint="default" w:ascii="Arial" w:hAnsi="Arial" w:cs="Arial"/>
                <w:i w:val="0"/>
                <w:iCs w:val="0"/>
                <w:color w:val="000000"/>
                <w:sz w:val="20"/>
                <w:szCs w:val="20"/>
                <w:u w:val="none"/>
              </w:rPr>
            </w:pPr>
            <w:r>
              <w:rPr>
                <w:rStyle w:val="22"/>
                <w:lang w:val="en-US" w:eastAsia="zh-CN"/>
              </w:rPr>
              <w:t>单位公章：</w:t>
            </w:r>
            <w:r>
              <w:rPr>
                <w:rFonts w:hint="default" w:ascii="Arial" w:hAnsi="Arial" w:eastAsia="宋体" w:cs="Arial"/>
                <w:i w:val="0"/>
                <w:iCs w:val="0"/>
                <w:color w:val="000000"/>
                <w:kern w:val="0"/>
                <w:sz w:val="20"/>
                <w:szCs w:val="20"/>
                <w:u w:val="none"/>
                <w:lang w:val="en-US" w:eastAsia="zh-CN"/>
              </w:rPr>
              <w:t xml:space="preserve"> </w:t>
            </w:r>
          </w:p>
        </w:tc>
        <w:tc>
          <w:tcPr>
            <w:tcW w:w="160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56" w:type="dxa"/>
            <w:tcBorders>
              <w:top w:val="nil"/>
              <w:left w:val="nil"/>
              <w:bottom w:val="nil"/>
              <w:right w:val="nil"/>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填报人：</w:t>
            </w:r>
          </w:p>
        </w:tc>
        <w:tc>
          <w:tcPr>
            <w:tcW w:w="1412" w:type="dxa"/>
            <w:tcBorders>
              <w:top w:val="nil"/>
              <w:left w:val="nil"/>
              <w:bottom w:val="nil"/>
              <w:right w:val="nil"/>
            </w:tcBorders>
            <w:vAlign w:val="center"/>
          </w:tcPr>
          <w:p>
            <w:pPr>
              <w:rPr>
                <w:rFonts w:hint="default" w:ascii="Arial" w:hAnsi="Arial" w:cs="Arial"/>
                <w:i w:val="0"/>
                <w:iCs w:val="0"/>
                <w:color w:val="000000"/>
                <w:sz w:val="20"/>
                <w:szCs w:val="20"/>
                <w:u w:val="none"/>
              </w:rPr>
            </w:pPr>
          </w:p>
        </w:tc>
        <w:tc>
          <w:tcPr>
            <w:tcW w:w="1412" w:type="dxa"/>
            <w:tcBorders>
              <w:top w:val="nil"/>
              <w:left w:val="nil"/>
              <w:bottom w:val="nil"/>
              <w:right w:val="nil"/>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分管领导：</w:t>
            </w:r>
          </w:p>
        </w:tc>
        <w:tc>
          <w:tcPr>
            <w:tcW w:w="1856" w:type="dxa"/>
            <w:tcBorders>
              <w:top w:val="nil"/>
              <w:left w:val="nil"/>
              <w:bottom w:val="nil"/>
              <w:right w:val="nil"/>
            </w:tcBorders>
            <w:vAlign w:val="center"/>
          </w:tcPr>
          <w:p>
            <w:pPr>
              <w:rPr>
                <w:rFonts w:hint="default" w:ascii="Arial" w:hAnsi="Arial" w:cs="Arial"/>
                <w:i w:val="0"/>
                <w:iCs w:val="0"/>
                <w:color w:val="000000"/>
                <w:sz w:val="20"/>
                <w:szCs w:val="20"/>
                <w:u w:val="none"/>
              </w:rPr>
            </w:pPr>
          </w:p>
        </w:tc>
        <w:tc>
          <w:tcPr>
            <w:tcW w:w="1498" w:type="dxa"/>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单位负责人：</w:t>
            </w:r>
          </w:p>
        </w:tc>
        <w:tc>
          <w:tcPr>
            <w:tcW w:w="1604" w:type="dxa"/>
            <w:tcBorders>
              <w:top w:val="nil"/>
              <w:left w:val="nil"/>
              <w:bottom w:val="nil"/>
              <w:right w:val="nil"/>
            </w:tcBorders>
            <w:vAlign w:val="center"/>
          </w:tcPr>
          <w:p>
            <w:pPr>
              <w:rPr>
                <w:rFonts w:hint="default" w:ascii="Arial" w:hAnsi="Arial" w:cs="Arial"/>
                <w:i w:val="0"/>
                <w:iCs w:val="0"/>
                <w:color w:val="000000"/>
                <w:sz w:val="20"/>
                <w:szCs w:val="20"/>
                <w:u w:val="none"/>
              </w:rPr>
            </w:pPr>
          </w:p>
        </w:tc>
      </w:tr>
    </w:tbl>
    <w:p>
      <w:pPr>
        <w:rPr>
          <w:rFonts w:ascii="宋体" w:hAnsi="宋体" w:eastAsia="宋体" w:cs="宋体"/>
          <w:b/>
          <w:bCs/>
          <w:kern w:val="0"/>
          <w:sz w:val="30"/>
          <w:szCs w:val="30"/>
        </w:rPr>
      </w:pPr>
      <w:r>
        <w:rPr>
          <w:rFonts w:ascii="仿宋" w:hAnsi="仿宋" w:eastAsia="仿宋" w:cs="Times New Roman"/>
          <w:color w:val="auto"/>
          <w:sz w:val="32"/>
          <w:szCs w:val="32"/>
        </w:rPr>
        <w:br w:type="page"/>
      </w:r>
      <w:r>
        <w:rPr>
          <w:rStyle w:val="23"/>
          <w:rFonts w:hint="eastAsia"/>
        </w:rPr>
        <w:t>附件1.</w:t>
      </w:r>
    </w:p>
    <w:tbl>
      <w:tblPr>
        <w:tblStyle w:val="7"/>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04"/>
        <w:gridCol w:w="1900"/>
        <w:gridCol w:w="665"/>
        <w:gridCol w:w="1473"/>
        <w:gridCol w:w="1005"/>
        <w:gridCol w:w="568"/>
        <w:gridCol w:w="275"/>
        <w:gridCol w:w="589"/>
        <w:gridCol w:w="321"/>
        <w:gridCol w:w="1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9638" w:type="dxa"/>
            <w:gridSpan w:val="10"/>
            <w:tcBorders>
              <w:top w:val="nil"/>
              <w:left w:val="nil"/>
              <w:bottom w:val="nil"/>
              <w:right w:val="nil"/>
            </w:tcBorders>
            <w:vAlign w:val="center"/>
          </w:tcPr>
          <w:p>
            <w:pPr>
              <w:widowControl/>
              <w:jc w:val="center"/>
              <w:rPr>
                <w:rFonts w:ascii="宋体" w:hAnsi="宋体" w:eastAsia="宋体" w:cs="宋体"/>
                <w:b/>
                <w:bCs/>
                <w:kern w:val="0"/>
                <w:sz w:val="32"/>
                <w:szCs w:val="32"/>
              </w:rPr>
            </w:pPr>
            <w:r>
              <w:rPr>
                <w:rFonts w:hint="eastAsia" w:ascii="宋体" w:hAnsi="宋体" w:eastAsia="宋体" w:cs="宋体"/>
                <w:b/>
                <w:bCs/>
                <w:color w:val="auto"/>
                <w:kern w:val="0"/>
                <w:sz w:val="32"/>
                <w:szCs w:val="32"/>
                <w:lang w:val="en-US" w:eastAsia="zh-CN"/>
              </w:rPr>
              <w:t>鄂州市2020年市直部门预算项目支出绩效目标表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769" w:type="dxa"/>
            <w:gridSpan w:val="3"/>
            <w:tcBorders>
              <w:top w:val="nil"/>
              <w:left w:val="nil"/>
              <w:bottom w:val="nil"/>
              <w:right w:val="nil"/>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申报单位：鄂州市发展和改革委员会</w:t>
            </w:r>
          </w:p>
        </w:tc>
        <w:tc>
          <w:tcPr>
            <w:tcW w:w="1473" w:type="dxa"/>
            <w:tcBorders>
              <w:top w:val="nil"/>
              <w:left w:val="nil"/>
              <w:bottom w:val="nil"/>
              <w:right w:val="nil"/>
            </w:tcBorders>
            <w:vAlign w:val="center"/>
          </w:tcPr>
          <w:p>
            <w:pPr>
              <w:widowControl/>
              <w:spacing w:line="240" w:lineRule="exact"/>
              <w:rPr>
                <w:rFonts w:ascii="宋体" w:hAnsi="宋体" w:eastAsia="宋体" w:cs="宋体"/>
                <w:kern w:val="0"/>
                <w:sz w:val="18"/>
                <w:szCs w:val="18"/>
              </w:rPr>
            </w:pPr>
          </w:p>
        </w:tc>
        <w:tc>
          <w:tcPr>
            <w:tcW w:w="4396" w:type="dxa"/>
            <w:gridSpan w:val="6"/>
            <w:tcBorders>
              <w:top w:val="nil"/>
              <w:left w:val="nil"/>
              <w:bottom w:val="single" w:color="auto" w:sz="4" w:space="0"/>
              <w:right w:val="nil"/>
            </w:tcBorders>
            <w:vAlign w:val="center"/>
          </w:tcPr>
          <w:p>
            <w:pPr>
              <w:widowControl/>
              <w:spacing w:line="240" w:lineRule="exact"/>
              <w:jc w:val="right"/>
              <w:rPr>
                <w:rFonts w:ascii="宋体" w:hAnsi="宋体" w:eastAsia="宋体" w:cs="宋体"/>
                <w:kern w:val="0"/>
                <w:sz w:val="18"/>
                <w:szCs w:val="18"/>
              </w:rPr>
            </w:pPr>
            <w:r>
              <w:rPr>
                <w:rFonts w:hint="eastAsia" w:ascii="宋体" w:hAnsi="宋体" w:eastAsia="宋体" w:cs="宋体"/>
                <w:kern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项目名称</w:t>
            </w:r>
          </w:p>
        </w:tc>
        <w:tc>
          <w:tcPr>
            <w:tcW w:w="1900" w:type="dxa"/>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sz w:val="18"/>
                <w:szCs w:val="18"/>
              </w:rPr>
              <w:t>鄂州市优化营商环境专项经费</w:t>
            </w:r>
          </w:p>
        </w:tc>
        <w:tc>
          <w:tcPr>
            <w:tcW w:w="2138"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项目类别</w:t>
            </w:r>
          </w:p>
        </w:tc>
        <w:tc>
          <w:tcPr>
            <w:tcW w:w="10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经济运行</w:t>
            </w:r>
          </w:p>
        </w:tc>
        <w:tc>
          <w:tcPr>
            <w:tcW w:w="1432" w:type="dxa"/>
            <w:gridSpan w:val="3"/>
            <w:tcBorders>
              <w:top w:val="nil"/>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项目性质</w:t>
            </w:r>
          </w:p>
        </w:tc>
        <w:tc>
          <w:tcPr>
            <w:tcW w:w="195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立项依据</w:t>
            </w:r>
          </w:p>
        </w:tc>
        <w:tc>
          <w:tcPr>
            <w:tcW w:w="8434" w:type="dxa"/>
            <w:gridSpan w:val="9"/>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国家、省、市高度重视优化营商环境工作，近年来部署出台了一系列有针对性的政策措施，围绕破解企业投资生产经营中的“堵点”、“痛点”，加快打造市场化、法治化、国际化营商环境，增强企业发展信心和竞争力。市人大常委会列入专题询问和提交整改清单。市优化营商环境工作领导小组办公室设在市发改委，市发改委按照市政府有关文件规定牵头开展全市优化营商环境工作，涉及各区和市直部门，宣传、协调和督办的工作量大，需要大量投入专项经费，确保问题整改落实到位，推进全市营商环境进一步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vMerge w:val="restart"/>
            <w:tcBorders>
              <w:top w:val="nil"/>
              <w:left w:val="single" w:color="auto" w:sz="4" w:space="0"/>
              <w:bottom w:val="single" w:color="000000"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项目预算</w:t>
            </w:r>
          </w:p>
        </w:tc>
        <w:tc>
          <w:tcPr>
            <w:tcW w:w="1900" w:type="dxa"/>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成本构成</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金额</w:t>
            </w:r>
          </w:p>
        </w:tc>
        <w:tc>
          <w:tcPr>
            <w:tcW w:w="3046" w:type="dxa"/>
            <w:gridSpan w:val="3"/>
            <w:vMerge w:val="restart"/>
            <w:tcBorders>
              <w:top w:val="single" w:color="auto" w:sz="4" w:space="0"/>
              <w:left w:val="single" w:color="auto" w:sz="4" w:space="0"/>
              <w:bottom w:val="nil"/>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测算（公式）依据</w:t>
            </w:r>
          </w:p>
        </w:tc>
        <w:tc>
          <w:tcPr>
            <w:tcW w:w="1185" w:type="dxa"/>
            <w:gridSpan w:val="3"/>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2018年实际执行数</w:t>
            </w:r>
          </w:p>
        </w:tc>
        <w:tc>
          <w:tcPr>
            <w:tcW w:w="1638" w:type="dxa"/>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2019年实际执行数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vMerge w:val="continue"/>
            <w:tcBorders>
              <w:top w:val="nil"/>
              <w:left w:val="single" w:color="auto" w:sz="4" w:space="0"/>
              <w:bottom w:val="single" w:color="000000"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900" w:type="dxa"/>
            <w:tcBorders>
              <w:top w:val="nil"/>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专项经费</w:t>
            </w:r>
          </w:p>
        </w:tc>
        <w:tc>
          <w:tcPr>
            <w:tcW w:w="66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72</w:t>
            </w:r>
          </w:p>
        </w:tc>
        <w:tc>
          <w:tcPr>
            <w:tcW w:w="3046" w:type="dxa"/>
            <w:gridSpan w:val="3"/>
            <w:vMerge w:val="continue"/>
            <w:tcBorders>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185" w:type="dxa"/>
            <w:gridSpan w:val="3"/>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16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vMerge w:val="continue"/>
            <w:tcBorders>
              <w:top w:val="nil"/>
              <w:left w:val="single" w:color="auto" w:sz="4" w:space="0"/>
              <w:bottom w:val="single" w:color="000000"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900" w:type="dxa"/>
            <w:tcBorders>
              <w:top w:val="nil"/>
              <w:left w:val="nil"/>
              <w:bottom w:val="single" w:color="auto" w:sz="4" w:space="0"/>
              <w:right w:val="single" w:color="auto" w:sz="4" w:space="0"/>
            </w:tcBorders>
            <w:vAlign w:val="center"/>
          </w:tcPr>
          <w:p>
            <w:pPr>
              <w:widowControl w:val="0"/>
              <w:wordWrap/>
              <w:adjustRightInd w:val="0"/>
              <w:snapToGrid w:val="0"/>
              <w:spacing w:line="240" w:lineRule="atLeast"/>
              <w:textAlignment w:val="auto"/>
              <w:rPr>
                <w:rFonts w:ascii="宋体" w:hAnsi="宋体" w:eastAsia="宋体" w:cs="Arial"/>
                <w:sz w:val="18"/>
                <w:szCs w:val="18"/>
              </w:rPr>
            </w:pPr>
            <w:r>
              <w:rPr>
                <w:rFonts w:hint="eastAsia" w:eastAsia="宋体" w:cs="Arial"/>
                <w:sz w:val="18"/>
                <w:szCs w:val="18"/>
              </w:rPr>
              <w:t>营商环境评价协调费用</w:t>
            </w:r>
          </w:p>
        </w:tc>
        <w:tc>
          <w:tcPr>
            <w:tcW w:w="665" w:type="dxa"/>
            <w:tcBorders>
              <w:top w:val="single" w:color="auto" w:sz="4" w:space="0"/>
              <w:left w:val="nil"/>
              <w:bottom w:val="single" w:color="auto" w:sz="4" w:space="0"/>
              <w:right w:val="single" w:color="auto" w:sz="4" w:space="0"/>
            </w:tcBorders>
            <w:vAlign w:val="center"/>
          </w:tcPr>
          <w:p>
            <w:pPr>
              <w:widowControl w:val="0"/>
              <w:wordWrap/>
              <w:adjustRightInd w:val="0"/>
              <w:snapToGrid w:val="0"/>
              <w:spacing w:line="240" w:lineRule="atLeast"/>
              <w:jc w:val="center"/>
              <w:textAlignment w:val="auto"/>
              <w:rPr>
                <w:rFonts w:ascii="宋体" w:hAnsi="宋体" w:eastAsia="宋体" w:cs="Arial"/>
                <w:sz w:val="18"/>
                <w:szCs w:val="18"/>
              </w:rPr>
            </w:pPr>
            <w:r>
              <w:rPr>
                <w:rFonts w:hint="eastAsia" w:ascii="宋体" w:hAnsi="宋体" w:eastAsia="宋体" w:cs="Arial"/>
                <w:sz w:val="18"/>
                <w:szCs w:val="18"/>
              </w:rPr>
              <w:t>15</w:t>
            </w:r>
          </w:p>
        </w:tc>
        <w:tc>
          <w:tcPr>
            <w:tcW w:w="3046" w:type="dxa"/>
            <w:gridSpan w:val="3"/>
            <w:tcBorders>
              <w:top w:val="single" w:color="auto" w:sz="4" w:space="0"/>
              <w:left w:val="nil"/>
              <w:bottom w:val="single" w:color="auto" w:sz="4" w:space="0"/>
              <w:right w:val="single" w:color="auto" w:sz="4" w:space="0"/>
            </w:tcBorders>
            <w:vAlign w:val="center"/>
          </w:tcPr>
          <w:p>
            <w:pPr>
              <w:widowControl w:val="0"/>
              <w:wordWrap/>
              <w:adjustRightInd w:val="0"/>
              <w:snapToGrid w:val="0"/>
              <w:spacing w:line="240" w:lineRule="atLeast"/>
              <w:textAlignment w:val="auto"/>
              <w:rPr>
                <w:rFonts w:ascii="宋体" w:hAnsi="宋体" w:eastAsia="宋体" w:cs="Arial"/>
                <w:sz w:val="18"/>
                <w:szCs w:val="18"/>
              </w:rPr>
            </w:pPr>
            <w:r>
              <w:rPr>
                <w:rFonts w:hint="eastAsia" w:eastAsia="宋体" w:cs="Arial"/>
                <w:sz w:val="18"/>
                <w:szCs w:val="18"/>
              </w:rPr>
              <w:t>协调第三方开展全市营商环境评价，费用为经咨询的市场标准。</w:t>
            </w:r>
          </w:p>
        </w:tc>
        <w:tc>
          <w:tcPr>
            <w:tcW w:w="1185"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16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vMerge w:val="continue"/>
            <w:tcBorders>
              <w:top w:val="nil"/>
              <w:left w:val="single" w:color="auto" w:sz="4" w:space="0"/>
              <w:bottom w:val="single" w:color="000000"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900" w:type="dxa"/>
            <w:tcBorders>
              <w:top w:val="nil"/>
              <w:left w:val="nil"/>
              <w:bottom w:val="single" w:color="auto" w:sz="4" w:space="0"/>
              <w:right w:val="single" w:color="auto" w:sz="4" w:space="0"/>
            </w:tcBorders>
            <w:vAlign w:val="center"/>
          </w:tcPr>
          <w:p>
            <w:pPr>
              <w:widowControl w:val="0"/>
              <w:wordWrap/>
              <w:adjustRightInd w:val="0"/>
              <w:snapToGrid w:val="0"/>
              <w:spacing w:line="240" w:lineRule="atLeast"/>
              <w:textAlignment w:val="auto"/>
              <w:rPr>
                <w:rFonts w:ascii="宋体" w:hAnsi="宋体" w:eastAsia="宋体" w:cs="Arial"/>
                <w:color w:val="000000"/>
                <w:sz w:val="18"/>
                <w:szCs w:val="18"/>
              </w:rPr>
            </w:pPr>
            <w:r>
              <w:rPr>
                <w:rFonts w:hint="eastAsia" w:eastAsia="宋体" w:cs="Arial"/>
                <w:color w:val="000000"/>
                <w:sz w:val="18"/>
                <w:szCs w:val="18"/>
              </w:rPr>
              <w:t>印制政策文件费用</w:t>
            </w:r>
          </w:p>
        </w:tc>
        <w:tc>
          <w:tcPr>
            <w:tcW w:w="665" w:type="dxa"/>
            <w:tcBorders>
              <w:top w:val="single" w:color="auto" w:sz="4" w:space="0"/>
              <w:left w:val="nil"/>
              <w:bottom w:val="single" w:color="auto" w:sz="4" w:space="0"/>
              <w:right w:val="single" w:color="auto" w:sz="4" w:space="0"/>
            </w:tcBorders>
            <w:vAlign w:val="center"/>
          </w:tcPr>
          <w:p>
            <w:pPr>
              <w:widowControl w:val="0"/>
              <w:wordWrap/>
              <w:adjustRightInd w:val="0"/>
              <w:snapToGrid w:val="0"/>
              <w:spacing w:line="240" w:lineRule="atLeast"/>
              <w:jc w:val="center"/>
              <w:textAlignment w:val="auto"/>
              <w:rPr>
                <w:rFonts w:ascii="宋体" w:hAnsi="宋体" w:eastAsia="宋体" w:cs="Arial"/>
                <w:color w:val="000000"/>
                <w:sz w:val="18"/>
                <w:szCs w:val="18"/>
              </w:rPr>
            </w:pPr>
            <w:r>
              <w:rPr>
                <w:rFonts w:hint="eastAsia" w:ascii="宋体" w:hAnsi="宋体" w:eastAsia="宋体" w:cs="Arial"/>
                <w:color w:val="000000"/>
                <w:sz w:val="18"/>
                <w:szCs w:val="18"/>
              </w:rPr>
              <w:t>10</w:t>
            </w:r>
          </w:p>
        </w:tc>
        <w:tc>
          <w:tcPr>
            <w:tcW w:w="3046" w:type="dxa"/>
            <w:gridSpan w:val="3"/>
            <w:tcBorders>
              <w:top w:val="single" w:color="auto" w:sz="4" w:space="0"/>
              <w:left w:val="nil"/>
              <w:bottom w:val="single" w:color="auto" w:sz="4" w:space="0"/>
              <w:right w:val="single" w:color="auto" w:sz="4" w:space="0"/>
            </w:tcBorders>
            <w:vAlign w:val="center"/>
          </w:tcPr>
          <w:p>
            <w:pPr>
              <w:widowControl w:val="0"/>
              <w:wordWrap/>
              <w:adjustRightInd w:val="0"/>
              <w:snapToGrid w:val="0"/>
              <w:spacing w:line="240" w:lineRule="atLeast"/>
              <w:textAlignment w:val="auto"/>
              <w:rPr>
                <w:rFonts w:ascii="宋体" w:hAnsi="宋体" w:eastAsia="宋体" w:cs="Arial"/>
                <w:color w:val="000000"/>
                <w:sz w:val="18"/>
                <w:szCs w:val="18"/>
              </w:rPr>
            </w:pPr>
            <w:r>
              <w:rPr>
                <w:rFonts w:hint="eastAsia" w:eastAsia="宋体" w:cs="Arial"/>
                <w:color w:val="000000"/>
                <w:sz w:val="18"/>
                <w:szCs w:val="18"/>
              </w:rPr>
              <w:t>1.政策文件汇编2册：75元/本*1000本；2.重要政策文件单行册：25元/册*1000册。</w:t>
            </w:r>
          </w:p>
        </w:tc>
        <w:tc>
          <w:tcPr>
            <w:tcW w:w="1185"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16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vMerge w:val="continue"/>
            <w:tcBorders>
              <w:top w:val="nil"/>
              <w:left w:val="single" w:color="auto" w:sz="4" w:space="0"/>
              <w:bottom w:val="single" w:color="000000"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900" w:type="dxa"/>
            <w:tcBorders>
              <w:top w:val="nil"/>
              <w:left w:val="nil"/>
              <w:bottom w:val="single" w:color="auto" w:sz="4" w:space="0"/>
              <w:right w:val="single" w:color="auto" w:sz="4" w:space="0"/>
            </w:tcBorders>
            <w:vAlign w:val="center"/>
          </w:tcPr>
          <w:p>
            <w:pPr>
              <w:widowControl w:val="0"/>
              <w:wordWrap/>
              <w:adjustRightInd w:val="0"/>
              <w:snapToGrid w:val="0"/>
              <w:spacing w:line="240" w:lineRule="atLeast"/>
              <w:textAlignment w:val="auto"/>
              <w:rPr>
                <w:rFonts w:ascii="宋体" w:hAnsi="宋体" w:eastAsia="宋体" w:cs="Arial"/>
                <w:color w:val="000000"/>
                <w:sz w:val="18"/>
                <w:szCs w:val="18"/>
              </w:rPr>
            </w:pPr>
            <w:r>
              <w:rPr>
                <w:rFonts w:hint="eastAsia" w:eastAsia="宋体" w:cs="Arial"/>
                <w:color w:val="000000"/>
                <w:sz w:val="18"/>
                <w:szCs w:val="18"/>
              </w:rPr>
              <w:t>媒体专题宣传费用</w:t>
            </w:r>
          </w:p>
        </w:tc>
        <w:tc>
          <w:tcPr>
            <w:tcW w:w="665" w:type="dxa"/>
            <w:tcBorders>
              <w:top w:val="single" w:color="auto" w:sz="4" w:space="0"/>
              <w:left w:val="nil"/>
              <w:bottom w:val="single" w:color="auto" w:sz="4" w:space="0"/>
              <w:right w:val="single" w:color="auto" w:sz="4" w:space="0"/>
            </w:tcBorders>
            <w:vAlign w:val="center"/>
          </w:tcPr>
          <w:p>
            <w:pPr>
              <w:widowControl w:val="0"/>
              <w:wordWrap/>
              <w:adjustRightInd w:val="0"/>
              <w:snapToGrid w:val="0"/>
              <w:spacing w:line="240" w:lineRule="atLeast"/>
              <w:jc w:val="center"/>
              <w:textAlignment w:val="auto"/>
              <w:rPr>
                <w:rFonts w:ascii="宋体" w:hAnsi="宋体" w:eastAsia="宋体" w:cs="Arial"/>
                <w:color w:val="000000"/>
                <w:sz w:val="18"/>
                <w:szCs w:val="18"/>
              </w:rPr>
            </w:pPr>
            <w:r>
              <w:rPr>
                <w:rFonts w:hint="eastAsia" w:ascii="宋体" w:hAnsi="宋体" w:eastAsia="宋体" w:cs="Arial"/>
                <w:color w:val="000000"/>
                <w:sz w:val="18"/>
                <w:szCs w:val="18"/>
              </w:rPr>
              <w:t>20</w:t>
            </w:r>
          </w:p>
        </w:tc>
        <w:tc>
          <w:tcPr>
            <w:tcW w:w="3046" w:type="dxa"/>
            <w:gridSpan w:val="3"/>
            <w:tcBorders>
              <w:top w:val="single" w:color="auto" w:sz="4" w:space="0"/>
              <w:left w:val="nil"/>
              <w:bottom w:val="single" w:color="auto" w:sz="4" w:space="0"/>
              <w:right w:val="single" w:color="auto" w:sz="4" w:space="0"/>
            </w:tcBorders>
            <w:vAlign w:val="center"/>
          </w:tcPr>
          <w:p>
            <w:pPr>
              <w:widowControl w:val="0"/>
              <w:wordWrap/>
              <w:adjustRightInd w:val="0"/>
              <w:snapToGrid w:val="0"/>
              <w:spacing w:line="240" w:lineRule="atLeast"/>
              <w:textAlignment w:val="auto"/>
              <w:rPr>
                <w:rFonts w:ascii="宋体" w:hAnsi="宋体" w:eastAsia="宋体" w:cs="Arial"/>
                <w:color w:val="000000"/>
                <w:sz w:val="18"/>
                <w:szCs w:val="18"/>
              </w:rPr>
            </w:pPr>
            <w:r>
              <w:rPr>
                <w:rFonts w:hint="eastAsia" w:eastAsia="宋体" w:cs="Arial"/>
                <w:color w:val="000000"/>
                <w:sz w:val="18"/>
                <w:szCs w:val="18"/>
              </w:rPr>
              <w:t>每月3次，全年36次，打包费用计20万元。</w:t>
            </w:r>
          </w:p>
        </w:tc>
        <w:tc>
          <w:tcPr>
            <w:tcW w:w="1185"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16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vMerge w:val="continue"/>
            <w:tcBorders>
              <w:top w:val="nil"/>
              <w:left w:val="single" w:color="auto" w:sz="4" w:space="0"/>
              <w:bottom w:val="single" w:color="000000"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900" w:type="dxa"/>
            <w:tcBorders>
              <w:top w:val="nil"/>
              <w:left w:val="nil"/>
              <w:bottom w:val="single" w:color="auto" w:sz="4" w:space="0"/>
              <w:right w:val="single" w:color="auto" w:sz="4" w:space="0"/>
            </w:tcBorders>
            <w:vAlign w:val="center"/>
          </w:tcPr>
          <w:p>
            <w:pPr>
              <w:widowControl w:val="0"/>
              <w:wordWrap/>
              <w:adjustRightInd w:val="0"/>
              <w:snapToGrid w:val="0"/>
              <w:spacing w:line="240" w:lineRule="atLeast"/>
              <w:textAlignment w:val="auto"/>
              <w:rPr>
                <w:rFonts w:ascii="宋体" w:hAnsi="宋体" w:eastAsia="宋体" w:cs="Arial"/>
                <w:color w:val="000000"/>
                <w:sz w:val="18"/>
                <w:szCs w:val="18"/>
              </w:rPr>
            </w:pPr>
            <w:r>
              <w:rPr>
                <w:rFonts w:hint="eastAsia" w:eastAsia="宋体" w:cs="Arial"/>
                <w:color w:val="000000"/>
                <w:sz w:val="18"/>
                <w:szCs w:val="18"/>
              </w:rPr>
              <w:t>第三方调查或测评费用</w:t>
            </w:r>
          </w:p>
        </w:tc>
        <w:tc>
          <w:tcPr>
            <w:tcW w:w="665" w:type="dxa"/>
            <w:tcBorders>
              <w:top w:val="single" w:color="auto" w:sz="4" w:space="0"/>
              <w:left w:val="nil"/>
              <w:bottom w:val="single" w:color="auto" w:sz="4" w:space="0"/>
              <w:right w:val="single" w:color="auto" w:sz="4" w:space="0"/>
            </w:tcBorders>
            <w:vAlign w:val="center"/>
          </w:tcPr>
          <w:p>
            <w:pPr>
              <w:widowControl w:val="0"/>
              <w:wordWrap/>
              <w:adjustRightInd w:val="0"/>
              <w:snapToGrid w:val="0"/>
              <w:spacing w:line="240" w:lineRule="atLeast"/>
              <w:jc w:val="center"/>
              <w:textAlignment w:val="auto"/>
              <w:rPr>
                <w:rFonts w:ascii="宋体" w:hAnsi="宋体" w:eastAsia="宋体" w:cs="Arial"/>
                <w:color w:val="000000"/>
                <w:sz w:val="18"/>
                <w:szCs w:val="18"/>
              </w:rPr>
            </w:pPr>
            <w:r>
              <w:rPr>
                <w:rFonts w:hint="eastAsia" w:ascii="宋体" w:hAnsi="宋体" w:eastAsia="宋体" w:cs="Arial"/>
                <w:color w:val="000000"/>
                <w:sz w:val="18"/>
                <w:szCs w:val="18"/>
              </w:rPr>
              <w:t>12</w:t>
            </w:r>
          </w:p>
        </w:tc>
        <w:tc>
          <w:tcPr>
            <w:tcW w:w="3046" w:type="dxa"/>
            <w:gridSpan w:val="3"/>
            <w:tcBorders>
              <w:top w:val="single" w:color="auto" w:sz="4" w:space="0"/>
              <w:left w:val="nil"/>
              <w:bottom w:val="single" w:color="auto" w:sz="4" w:space="0"/>
              <w:right w:val="single" w:color="auto" w:sz="4" w:space="0"/>
            </w:tcBorders>
            <w:vAlign w:val="center"/>
          </w:tcPr>
          <w:p>
            <w:pPr>
              <w:widowControl w:val="0"/>
              <w:wordWrap/>
              <w:adjustRightInd w:val="0"/>
              <w:snapToGrid w:val="0"/>
              <w:spacing w:line="240" w:lineRule="atLeast"/>
              <w:textAlignment w:val="auto"/>
              <w:rPr>
                <w:rFonts w:ascii="宋体" w:hAnsi="宋体" w:eastAsia="宋体" w:cs="Arial"/>
                <w:color w:val="000000"/>
                <w:sz w:val="18"/>
                <w:szCs w:val="18"/>
              </w:rPr>
            </w:pPr>
            <w:r>
              <w:rPr>
                <w:rFonts w:hint="eastAsia" w:eastAsia="宋体" w:cs="Arial"/>
                <w:color w:val="000000"/>
                <w:sz w:val="18"/>
                <w:szCs w:val="18"/>
              </w:rPr>
              <w:t>每季1次，每次3万元（包干印制资料、人工等所有费用）</w:t>
            </w:r>
          </w:p>
        </w:tc>
        <w:tc>
          <w:tcPr>
            <w:tcW w:w="1185"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16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vMerge w:val="continue"/>
            <w:tcBorders>
              <w:top w:val="nil"/>
              <w:left w:val="single" w:color="auto" w:sz="4" w:space="0"/>
              <w:bottom w:val="single" w:color="000000"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900" w:type="dxa"/>
            <w:tcBorders>
              <w:top w:val="nil"/>
              <w:left w:val="nil"/>
              <w:bottom w:val="single" w:color="auto" w:sz="4" w:space="0"/>
              <w:right w:val="single" w:color="auto" w:sz="4" w:space="0"/>
            </w:tcBorders>
            <w:vAlign w:val="center"/>
          </w:tcPr>
          <w:p>
            <w:pPr>
              <w:widowControl w:val="0"/>
              <w:wordWrap/>
              <w:adjustRightInd w:val="0"/>
              <w:snapToGrid w:val="0"/>
              <w:spacing w:line="240" w:lineRule="atLeast"/>
              <w:textAlignment w:val="auto"/>
              <w:rPr>
                <w:rFonts w:ascii="宋体" w:hAnsi="宋体" w:eastAsia="宋体" w:cs="Arial"/>
                <w:sz w:val="18"/>
                <w:szCs w:val="18"/>
              </w:rPr>
            </w:pPr>
            <w:r>
              <w:rPr>
                <w:rFonts w:hint="eastAsia" w:ascii="宋体" w:hAnsi="宋体" w:eastAsia="宋体" w:cs="Arial"/>
                <w:sz w:val="18"/>
                <w:szCs w:val="18"/>
              </w:rPr>
              <w:t>聘请专业人员服务费用</w:t>
            </w:r>
          </w:p>
        </w:tc>
        <w:tc>
          <w:tcPr>
            <w:tcW w:w="665" w:type="dxa"/>
            <w:tcBorders>
              <w:top w:val="single" w:color="auto" w:sz="4" w:space="0"/>
              <w:left w:val="nil"/>
              <w:bottom w:val="single" w:color="auto" w:sz="4" w:space="0"/>
              <w:right w:val="single" w:color="auto" w:sz="4" w:space="0"/>
            </w:tcBorders>
            <w:vAlign w:val="center"/>
          </w:tcPr>
          <w:p>
            <w:pPr>
              <w:widowControl w:val="0"/>
              <w:wordWrap/>
              <w:adjustRightInd w:val="0"/>
              <w:snapToGrid w:val="0"/>
              <w:spacing w:line="240" w:lineRule="atLeast"/>
              <w:jc w:val="center"/>
              <w:textAlignment w:val="auto"/>
              <w:rPr>
                <w:rFonts w:ascii="宋体" w:hAnsi="宋体" w:eastAsia="宋体" w:cs="Arial"/>
                <w:sz w:val="18"/>
                <w:szCs w:val="18"/>
              </w:rPr>
            </w:pPr>
            <w:r>
              <w:rPr>
                <w:rFonts w:hint="eastAsia" w:ascii="宋体" w:hAnsi="宋体" w:eastAsia="宋体" w:cs="Arial"/>
                <w:sz w:val="18"/>
                <w:szCs w:val="18"/>
              </w:rPr>
              <w:t>12</w:t>
            </w:r>
          </w:p>
        </w:tc>
        <w:tc>
          <w:tcPr>
            <w:tcW w:w="3046" w:type="dxa"/>
            <w:gridSpan w:val="3"/>
            <w:tcBorders>
              <w:top w:val="single" w:color="auto" w:sz="4" w:space="0"/>
              <w:left w:val="nil"/>
              <w:bottom w:val="single" w:color="auto" w:sz="4" w:space="0"/>
              <w:right w:val="single" w:color="auto" w:sz="4" w:space="0"/>
            </w:tcBorders>
            <w:vAlign w:val="center"/>
          </w:tcPr>
          <w:p>
            <w:pPr>
              <w:widowControl w:val="0"/>
              <w:wordWrap/>
              <w:adjustRightInd w:val="0"/>
              <w:snapToGrid w:val="0"/>
              <w:spacing w:line="240" w:lineRule="atLeast"/>
              <w:textAlignment w:val="auto"/>
              <w:rPr>
                <w:rFonts w:ascii="Arial" w:hAnsi="Arial" w:eastAsia="宋体" w:cs="Arial"/>
                <w:sz w:val="18"/>
                <w:szCs w:val="18"/>
              </w:rPr>
            </w:pPr>
            <w:r>
              <w:rPr>
                <w:rFonts w:hint="eastAsia" w:ascii="宋体" w:hAnsi="宋体" w:eastAsia="宋体" w:cs="Arial"/>
                <w:sz w:val="18"/>
                <w:szCs w:val="18"/>
              </w:rPr>
              <w:t>聘请2名专业人员到市直和各区指导服务费用，每人6万元。</w:t>
            </w:r>
          </w:p>
        </w:tc>
        <w:tc>
          <w:tcPr>
            <w:tcW w:w="1185"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16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vMerge w:val="continue"/>
            <w:tcBorders>
              <w:top w:val="nil"/>
              <w:left w:val="single" w:color="auto" w:sz="4" w:space="0"/>
              <w:bottom w:val="single" w:color="000000"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900" w:type="dxa"/>
            <w:tcBorders>
              <w:top w:val="nil"/>
              <w:left w:val="nil"/>
              <w:bottom w:val="single" w:color="auto" w:sz="4" w:space="0"/>
              <w:right w:val="single" w:color="auto" w:sz="4" w:space="0"/>
            </w:tcBorders>
            <w:vAlign w:val="center"/>
          </w:tcPr>
          <w:p>
            <w:pPr>
              <w:widowControl w:val="0"/>
              <w:wordWrap/>
              <w:adjustRightInd w:val="0"/>
              <w:snapToGrid w:val="0"/>
              <w:spacing w:line="240" w:lineRule="atLeast"/>
              <w:textAlignment w:val="auto"/>
              <w:rPr>
                <w:rFonts w:ascii="宋体" w:hAnsi="宋体" w:eastAsia="宋体" w:cs="Arial"/>
                <w:color w:val="000000"/>
                <w:sz w:val="18"/>
                <w:szCs w:val="18"/>
              </w:rPr>
            </w:pPr>
            <w:r>
              <w:rPr>
                <w:rFonts w:hint="eastAsia" w:eastAsia="宋体" w:cs="Arial"/>
                <w:color w:val="000000"/>
                <w:sz w:val="18"/>
                <w:szCs w:val="18"/>
              </w:rPr>
              <w:t>配置设备及维护和</w:t>
            </w:r>
          </w:p>
        </w:tc>
        <w:tc>
          <w:tcPr>
            <w:tcW w:w="665" w:type="dxa"/>
            <w:tcBorders>
              <w:top w:val="single" w:color="auto" w:sz="4" w:space="0"/>
              <w:left w:val="nil"/>
              <w:bottom w:val="single" w:color="auto" w:sz="4" w:space="0"/>
              <w:right w:val="single" w:color="auto" w:sz="4" w:space="0"/>
            </w:tcBorders>
            <w:vAlign w:val="center"/>
          </w:tcPr>
          <w:p>
            <w:pPr>
              <w:widowControl w:val="0"/>
              <w:wordWrap/>
              <w:adjustRightInd w:val="0"/>
              <w:snapToGrid w:val="0"/>
              <w:spacing w:line="240" w:lineRule="atLeast"/>
              <w:jc w:val="center"/>
              <w:textAlignment w:val="auto"/>
              <w:rPr>
                <w:rFonts w:ascii="宋体" w:hAnsi="宋体" w:eastAsia="宋体" w:cs="Arial"/>
                <w:color w:val="000000"/>
                <w:sz w:val="18"/>
                <w:szCs w:val="18"/>
              </w:rPr>
            </w:pPr>
            <w:r>
              <w:rPr>
                <w:rFonts w:hint="eastAsia" w:ascii="宋体" w:hAnsi="宋体" w:eastAsia="宋体" w:cs="Arial"/>
                <w:color w:val="000000"/>
                <w:sz w:val="18"/>
                <w:szCs w:val="18"/>
              </w:rPr>
              <w:t>3</w:t>
            </w:r>
          </w:p>
        </w:tc>
        <w:tc>
          <w:tcPr>
            <w:tcW w:w="3046" w:type="dxa"/>
            <w:gridSpan w:val="3"/>
            <w:tcBorders>
              <w:top w:val="single" w:color="auto" w:sz="4" w:space="0"/>
              <w:left w:val="nil"/>
              <w:bottom w:val="single" w:color="auto" w:sz="4" w:space="0"/>
              <w:right w:val="single" w:color="auto" w:sz="4" w:space="0"/>
            </w:tcBorders>
            <w:vAlign w:val="center"/>
          </w:tcPr>
          <w:p>
            <w:pPr>
              <w:widowControl w:val="0"/>
              <w:wordWrap/>
              <w:adjustRightInd w:val="0"/>
              <w:snapToGrid w:val="0"/>
              <w:spacing w:line="240" w:lineRule="atLeast"/>
              <w:textAlignment w:val="auto"/>
              <w:rPr>
                <w:rFonts w:ascii="宋体" w:hAnsi="宋体" w:eastAsia="宋体" w:cs="Arial"/>
                <w:color w:val="000000"/>
                <w:sz w:val="18"/>
                <w:szCs w:val="18"/>
              </w:rPr>
            </w:pPr>
            <w:r>
              <w:rPr>
                <w:rFonts w:hint="eastAsia" w:eastAsia="宋体" w:cs="Arial"/>
                <w:color w:val="000000"/>
                <w:sz w:val="18"/>
                <w:szCs w:val="18"/>
              </w:rPr>
              <w:t>电脑3台*5000元/台、打印机3台*4000元/台，日常维护3000元</w:t>
            </w:r>
          </w:p>
        </w:tc>
        <w:tc>
          <w:tcPr>
            <w:tcW w:w="1185"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16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vMerge w:val="continue"/>
            <w:tcBorders>
              <w:top w:val="nil"/>
              <w:left w:val="single" w:color="auto" w:sz="4" w:space="0"/>
              <w:bottom w:val="single" w:color="000000"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900" w:type="dxa"/>
            <w:tcBorders>
              <w:top w:val="nil"/>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合计</w:t>
            </w:r>
          </w:p>
        </w:tc>
        <w:tc>
          <w:tcPr>
            <w:tcW w:w="66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72</w:t>
            </w:r>
          </w:p>
        </w:tc>
        <w:tc>
          <w:tcPr>
            <w:tcW w:w="3046"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185"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16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绩效目标</w:t>
            </w:r>
          </w:p>
        </w:tc>
        <w:tc>
          <w:tcPr>
            <w:tcW w:w="8434" w:type="dxa"/>
            <w:gridSpan w:val="9"/>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统筹协调做好全市优化营商环境工作，认真查找和整改营商环境问题，全市营商环境进一步优化。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vMerge w:val="restart"/>
            <w:tcBorders>
              <w:top w:val="nil"/>
              <w:left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绩效指标</w:t>
            </w:r>
          </w:p>
        </w:tc>
        <w:tc>
          <w:tcPr>
            <w:tcW w:w="19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2138" w:type="dxa"/>
            <w:gridSpan w:val="2"/>
            <w:tcBorders>
              <w:top w:val="single" w:color="auto" w:sz="4" w:space="0"/>
              <w:left w:val="nil"/>
              <w:bottom w:val="single" w:color="auto" w:sz="4" w:space="0"/>
              <w:right w:val="single" w:color="000000"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1848" w:type="dxa"/>
            <w:gridSpan w:val="3"/>
            <w:tcBorders>
              <w:top w:val="single" w:color="auto" w:sz="4" w:space="0"/>
              <w:left w:val="nil"/>
              <w:bottom w:val="single" w:color="auto" w:sz="4" w:space="0"/>
              <w:right w:val="single" w:color="000000"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绩效标准</w:t>
            </w:r>
          </w:p>
        </w:tc>
        <w:tc>
          <w:tcPr>
            <w:tcW w:w="25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当年预期实现值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vMerge w:val="continue"/>
            <w:tcBorders>
              <w:left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900" w:type="dxa"/>
            <w:vMerge w:val="restart"/>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38" w:type="dxa"/>
            <w:gridSpan w:val="2"/>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全省排名</w:t>
            </w:r>
          </w:p>
        </w:tc>
        <w:tc>
          <w:tcPr>
            <w:tcW w:w="1848" w:type="dxa"/>
            <w:gridSpan w:val="3"/>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比上年提升</w:t>
            </w:r>
          </w:p>
        </w:tc>
        <w:tc>
          <w:tcPr>
            <w:tcW w:w="2548" w:type="dxa"/>
            <w:gridSpan w:val="3"/>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比上年提升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vMerge w:val="continue"/>
            <w:tcBorders>
              <w:left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900"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138" w:type="dxa"/>
            <w:gridSpan w:val="2"/>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p>
        </w:tc>
        <w:tc>
          <w:tcPr>
            <w:tcW w:w="1848" w:type="dxa"/>
            <w:gridSpan w:val="3"/>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p>
        </w:tc>
        <w:tc>
          <w:tcPr>
            <w:tcW w:w="2548" w:type="dxa"/>
            <w:gridSpan w:val="3"/>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vMerge w:val="continue"/>
            <w:tcBorders>
              <w:left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900" w:type="dxa"/>
            <w:vMerge w:val="restart"/>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38" w:type="dxa"/>
            <w:gridSpan w:val="2"/>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p>
        </w:tc>
        <w:tc>
          <w:tcPr>
            <w:tcW w:w="1848" w:type="dxa"/>
            <w:gridSpan w:val="3"/>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p>
        </w:tc>
        <w:tc>
          <w:tcPr>
            <w:tcW w:w="2548" w:type="dxa"/>
            <w:gridSpan w:val="3"/>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vMerge w:val="continue"/>
            <w:tcBorders>
              <w:left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900"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138" w:type="dxa"/>
            <w:gridSpan w:val="2"/>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p>
        </w:tc>
        <w:tc>
          <w:tcPr>
            <w:tcW w:w="1848" w:type="dxa"/>
            <w:gridSpan w:val="3"/>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p>
        </w:tc>
        <w:tc>
          <w:tcPr>
            <w:tcW w:w="2548" w:type="dxa"/>
            <w:gridSpan w:val="3"/>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vMerge w:val="continue"/>
            <w:tcBorders>
              <w:left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900" w:type="dxa"/>
            <w:vMerge w:val="restart"/>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138" w:type="dxa"/>
            <w:gridSpan w:val="2"/>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经济运行成本</w:t>
            </w:r>
          </w:p>
        </w:tc>
        <w:tc>
          <w:tcPr>
            <w:tcW w:w="1848" w:type="dxa"/>
            <w:gridSpan w:val="3"/>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p>
        </w:tc>
        <w:tc>
          <w:tcPr>
            <w:tcW w:w="2548" w:type="dxa"/>
            <w:gridSpan w:val="3"/>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vMerge w:val="continue"/>
            <w:tcBorders>
              <w:left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900"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138" w:type="dxa"/>
            <w:gridSpan w:val="2"/>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p>
        </w:tc>
        <w:tc>
          <w:tcPr>
            <w:tcW w:w="1848" w:type="dxa"/>
            <w:gridSpan w:val="3"/>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p>
        </w:tc>
        <w:tc>
          <w:tcPr>
            <w:tcW w:w="2548" w:type="dxa"/>
            <w:gridSpan w:val="3"/>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vMerge w:val="continue"/>
            <w:tcBorders>
              <w:left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900" w:type="dxa"/>
            <w:vMerge w:val="restart"/>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 xml:space="preserve">经济效益指标 </w:t>
            </w:r>
          </w:p>
        </w:tc>
        <w:tc>
          <w:tcPr>
            <w:tcW w:w="2138" w:type="dxa"/>
            <w:gridSpan w:val="2"/>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经济效益带动</w:t>
            </w:r>
          </w:p>
        </w:tc>
        <w:tc>
          <w:tcPr>
            <w:tcW w:w="1848" w:type="dxa"/>
            <w:gridSpan w:val="3"/>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p>
        </w:tc>
        <w:tc>
          <w:tcPr>
            <w:tcW w:w="2548" w:type="dxa"/>
            <w:gridSpan w:val="3"/>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vMerge w:val="continue"/>
            <w:tcBorders>
              <w:left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900"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138" w:type="dxa"/>
            <w:gridSpan w:val="2"/>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p>
        </w:tc>
        <w:tc>
          <w:tcPr>
            <w:tcW w:w="1848" w:type="dxa"/>
            <w:gridSpan w:val="3"/>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p>
        </w:tc>
        <w:tc>
          <w:tcPr>
            <w:tcW w:w="2548" w:type="dxa"/>
            <w:gridSpan w:val="3"/>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vMerge w:val="continue"/>
            <w:tcBorders>
              <w:left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900" w:type="dxa"/>
            <w:vMerge w:val="restart"/>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社会效益指标</w:t>
            </w:r>
          </w:p>
        </w:tc>
        <w:tc>
          <w:tcPr>
            <w:tcW w:w="2138" w:type="dxa"/>
            <w:gridSpan w:val="2"/>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企业反馈的问题整改率</w:t>
            </w:r>
          </w:p>
        </w:tc>
        <w:tc>
          <w:tcPr>
            <w:tcW w:w="1848" w:type="dxa"/>
            <w:gridSpan w:val="3"/>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95%以上</w:t>
            </w:r>
          </w:p>
        </w:tc>
        <w:tc>
          <w:tcPr>
            <w:tcW w:w="2548" w:type="dxa"/>
            <w:gridSpan w:val="3"/>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vMerge w:val="continue"/>
            <w:tcBorders>
              <w:left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900"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138" w:type="dxa"/>
            <w:gridSpan w:val="2"/>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上级交办的问题整改率</w:t>
            </w:r>
          </w:p>
        </w:tc>
        <w:tc>
          <w:tcPr>
            <w:tcW w:w="1848" w:type="dxa"/>
            <w:gridSpan w:val="3"/>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100%</w:t>
            </w:r>
          </w:p>
        </w:tc>
        <w:tc>
          <w:tcPr>
            <w:tcW w:w="2548" w:type="dxa"/>
            <w:gridSpan w:val="3"/>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vMerge w:val="continue"/>
            <w:tcBorders>
              <w:left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900" w:type="dxa"/>
            <w:vMerge w:val="restart"/>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生态效益指标</w:t>
            </w:r>
          </w:p>
        </w:tc>
        <w:tc>
          <w:tcPr>
            <w:tcW w:w="2138"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绿色生态</w:t>
            </w:r>
          </w:p>
        </w:tc>
        <w:tc>
          <w:tcPr>
            <w:tcW w:w="1848"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548"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vMerge w:val="continue"/>
            <w:tcBorders>
              <w:left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900"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138"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　</w:t>
            </w:r>
          </w:p>
        </w:tc>
        <w:tc>
          <w:tcPr>
            <w:tcW w:w="1848"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　</w:t>
            </w:r>
          </w:p>
        </w:tc>
        <w:tc>
          <w:tcPr>
            <w:tcW w:w="2548"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vMerge w:val="continue"/>
            <w:tcBorders>
              <w:left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900" w:type="dxa"/>
            <w:tcBorders>
              <w:top w:val="nil"/>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38"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年度实施</w:t>
            </w:r>
          </w:p>
        </w:tc>
        <w:tc>
          <w:tcPr>
            <w:tcW w:w="1848"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2020年实施</w:t>
            </w:r>
          </w:p>
        </w:tc>
        <w:tc>
          <w:tcPr>
            <w:tcW w:w="2548"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vMerge w:val="continue"/>
            <w:tcBorders>
              <w:left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900" w:type="dxa"/>
            <w:vMerge w:val="restart"/>
            <w:tcBorders>
              <w:top w:val="nil"/>
              <w:left w:val="nil"/>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38"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可持续性</w:t>
            </w:r>
          </w:p>
        </w:tc>
        <w:tc>
          <w:tcPr>
            <w:tcW w:w="1848"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年度持续推进</w:t>
            </w:r>
          </w:p>
        </w:tc>
        <w:tc>
          <w:tcPr>
            <w:tcW w:w="2548"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vMerge w:val="continue"/>
            <w:tcBorders>
              <w:left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900" w:type="dxa"/>
            <w:vMerge w:val="continue"/>
            <w:tcBorders>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138"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848"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548"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vMerge w:val="continue"/>
            <w:tcBorders>
              <w:left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900" w:type="dxa"/>
            <w:vMerge w:val="restart"/>
            <w:tcBorders>
              <w:left w:val="nil"/>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38"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满意度</w:t>
            </w:r>
          </w:p>
        </w:tc>
        <w:tc>
          <w:tcPr>
            <w:tcW w:w="1848"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满意度提升</w:t>
            </w:r>
          </w:p>
        </w:tc>
        <w:tc>
          <w:tcPr>
            <w:tcW w:w="2548"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vMerge w:val="continue"/>
            <w:tcBorders>
              <w:left w:val="single" w:color="auto" w:sz="4" w:space="0"/>
              <w:bottom w:val="single" w:color="000000"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900" w:type="dxa"/>
            <w:vMerge w:val="continue"/>
            <w:tcBorders>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138"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1848"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c>
          <w:tcPr>
            <w:tcW w:w="2548"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保障绩效目标实现措施</w:t>
            </w:r>
          </w:p>
        </w:tc>
        <w:tc>
          <w:tcPr>
            <w:tcW w:w="8434" w:type="dxa"/>
            <w:gridSpan w:val="9"/>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将优化营商环境工作纳入年度目标绩效考核内容，在市委、市政府的坚强领导下，在各区、葛店开发区、临空经济区和市直相关部门共同努力下，全力推动我市营商环境整体水平进入全省第一方阵。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vMerge w:val="restart"/>
            <w:tcBorders>
              <w:top w:val="nil"/>
              <w:left w:val="single" w:color="auto" w:sz="4" w:space="0"/>
              <w:bottom w:val="single" w:color="auto" w:sz="4" w:space="0"/>
              <w:right w:val="nil"/>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主管部门审核意见</w:t>
            </w:r>
          </w:p>
        </w:tc>
        <w:tc>
          <w:tcPr>
            <w:tcW w:w="8434" w:type="dxa"/>
            <w:gridSpan w:val="9"/>
            <w:tcBorders>
              <w:top w:val="single" w:color="auto" w:sz="4" w:space="0"/>
              <w:left w:val="single" w:color="auto" w:sz="4" w:space="0"/>
              <w:bottom w:val="nil"/>
              <w:right w:val="single" w:color="000000"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 xml:space="preserve">审核意见：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vMerge w:val="continue"/>
            <w:tcBorders>
              <w:top w:val="nil"/>
              <w:left w:val="single" w:color="auto" w:sz="4" w:space="0"/>
              <w:bottom w:val="single" w:color="auto" w:sz="4" w:space="0"/>
              <w:right w:val="nil"/>
            </w:tcBorders>
            <w:vAlign w:val="center"/>
          </w:tcPr>
          <w:p>
            <w:pPr>
              <w:widowControl/>
              <w:spacing w:line="240" w:lineRule="exact"/>
              <w:rPr>
                <w:rFonts w:ascii="宋体" w:hAnsi="宋体" w:eastAsia="宋体" w:cs="宋体"/>
                <w:kern w:val="0"/>
                <w:sz w:val="18"/>
                <w:szCs w:val="18"/>
              </w:rPr>
            </w:pPr>
          </w:p>
        </w:tc>
        <w:tc>
          <w:tcPr>
            <w:tcW w:w="8434" w:type="dxa"/>
            <w:gridSpan w:val="9"/>
            <w:tcBorders>
              <w:top w:val="nil"/>
              <w:left w:val="single" w:color="auto" w:sz="4" w:space="0"/>
              <w:bottom w:val="nil"/>
              <w:right w:val="single" w:color="000000"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 xml:space="preserve">                                                           审核人：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204" w:type="dxa"/>
            <w:vMerge w:val="continue"/>
            <w:tcBorders>
              <w:top w:val="nil"/>
              <w:left w:val="single" w:color="auto" w:sz="4" w:space="0"/>
              <w:bottom w:val="single" w:color="auto" w:sz="4" w:space="0"/>
              <w:right w:val="nil"/>
            </w:tcBorders>
            <w:vAlign w:val="center"/>
          </w:tcPr>
          <w:p>
            <w:pPr>
              <w:widowControl/>
              <w:spacing w:line="240" w:lineRule="exact"/>
              <w:rPr>
                <w:rFonts w:ascii="宋体" w:hAnsi="宋体" w:eastAsia="宋体" w:cs="宋体"/>
                <w:kern w:val="0"/>
                <w:sz w:val="18"/>
                <w:szCs w:val="18"/>
              </w:rPr>
            </w:pPr>
          </w:p>
        </w:tc>
        <w:tc>
          <w:tcPr>
            <w:tcW w:w="8434" w:type="dxa"/>
            <w:gridSpan w:val="9"/>
            <w:tcBorders>
              <w:top w:val="nil"/>
              <w:left w:val="single" w:color="auto" w:sz="4" w:space="0"/>
              <w:bottom w:val="single" w:color="auto" w:sz="4" w:space="0"/>
              <w:right w:val="single" w:color="000000"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 xml:space="preserve"> 单位公章：     年   月   日    </w:t>
            </w:r>
          </w:p>
        </w:tc>
      </w:tr>
    </w:tbl>
    <w:p>
      <w:pPr>
        <w:rPr>
          <w:rFonts w:ascii="仿宋" w:hAnsi="仿宋" w:eastAsia="仿宋" w:cs="Times New Roman"/>
          <w:color w:val="auto"/>
          <w:sz w:val="32"/>
          <w:szCs w:val="32"/>
        </w:rPr>
      </w:pPr>
      <w:r>
        <w:rPr>
          <w:rFonts w:ascii="仿宋" w:hAnsi="仿宋" w:eastAsia="仿宋" w:cs="Times New Roman"/>
          <w:color w:val="auto"/>
          <w:sz w:val="32"/>
          <w:szCs w:val="32"/>
        </w:rPr>
        <w:br w:type="page"/>
      </w:r>
    </w:p>
    <w:p>
      <w:pPr>
        <w:pStyle w:val="2"/>
      </w:pPr>
    </w:p>
    <w:sectPr>
      <w:headerReference r:id="rId5" w:type="default"/>
      <w:footerReference r:id="rId6" w:type="default"/>
      <w:footerReference r:id="rId7" w:type="even"/>
      <w:pgSz w:w="11906" w:h="16838"/>
      <w:pgMar w:top="1531" w:right="1531" w:bottom="1417" w:left="1531" w:header="851" w:footer="992" w:gutter="0"/>
      <w:pgNumType w:fmt="decimal"/>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黑体"/>
        <w:kern w:val="2"/>
        <w:sz w:val="18"/>
        <w:szCs w:val="18"/>
        <w:lang w:val="en-US" w:eastAsia="zh-CN" w:bidi="ar-SA"/>
      </w:rPr>
    </w:pPr>
    <w:r>
      <w:rPr>
        <w:rFonts w:ascii="Calibri" w:hAnsi="Calibri" w:eastAsia="宋体" w:cs="黑体"/>
        <w:kern w:val="2"/>
        <w:sz w:val="18"/>
        <w:szCs w:val="18"/>
        <w:lang w:val="en-US" w:eastAsia="zh-CN" w:bidi="ar-SA"/>
      </w:rPr>
      <w:pict>
        <v:rect id="文本框 7" o:spid="_x0000_s2049"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widowControl w:val="0"/>
                  <w:tabs>
                    <w:tab w:val="center" w:pos="4153"/>
                    <w:tab w:val="right" w:pos="8306"/>
                  </w:tabs>
                  <w:snapToGrid w:val="0"/>
                  <w:jc w:val="left"/>
                  <w:rPr>
                    <w:rFonts w:ascii="Calibri" w:hAnsi="Calibri" w:eastAsia="宋体" w:cs="黑体"/>
                    <w:kern w:val="2"/>
                    <w:sz w:val="18"/>
                    <w:szCs w:val="18"/>
                    <w:lang w:val="en-US" w:eastAsia="zh-CN" w:bidi="ar-SA"/>
                  </w:rPr>
                </w:pPr>
                <w:r>
                  <w:rPr>
                    <w:rFonts w:ascii="Calibri" w:hAnsi="Calibri" w:eastAsia="宋体" w:cs="黑体"/>
                    <w:kern w:val="2"/>
                    <w:sz w:val="18"/>
                    <w:szCs w:val="18"/>
                    <w:lang w:val="en-US" w:eastAsia="zh-CN" w:bidi="ar-SA"/>
                  </w:rPr>
                  <w:fldChar w:fldCharType="begin"/>
                </w:r>
                <w:r>
                  <w:rPr>
                    <w:rFonts w:ascii="Calibri" w:hAnsi="Calibri" w:eastAsia="宋体" w:cs="黑体"/>
                    <w:kern w:val="2"/>
                    <w:sz w:val="18"/>
                    <w:szCs w:val="18"/>
                    <w:lang w:val="en-US" w:eastAsia="zh-CN" w:bidi="ar-SA"/>
                  </w:rPr>
                  <w:instrText xml:space="preserve"> PAGE  \* MERGEFORMAT </w:instrText>
                </w:r>
                <w:r>
                  <w:rPr>
                    <w:rFonts w:ascii="Calibri" w:hAnsi="Calibri" w:eastAsia="宋体" w:cs="黑体"/>
                    <w:kern w:val="2"/>
                    <w:sz w:val="18"/>
                    <w:szCs w:val="18"/>
                    <w:lang w:val="en-US" w:eastAsia="zh-CN" w:bidi="ar-SA"/>
                  </w:rPr>
                  <w:fldChar w:fldCharType="separate"/>
                </w:r>
                <w:r>
                  <w:t>1</w:t>
                </w:r>
                <w:r>
                  <w:rPr>
                    <w:rFonts w:ascii="Calibri" w:hAnsi="Calibri" w:eastAsia="宋体" w:cs="黑体"/>
                    <w:kern w:val="2"/>
                    <w:sz w:val="18"/>
                    <w:szCs w:val="18"/>
                    <w:lang w:val="en-US" w:eastAsia="zh-CN" w:bidi="ar-SA"/>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eastAsia" w:ascii="Times New Roman" w:hAnsi="Times New Roman"/>
        <w:sz w:val="24"/>
        <w:szCs w:val="22"/>
      </w:rPr>
    </w:pPr>
    <w:r>
      <w:rPr>
        <w:rFonts w:ascii="Calibri" w:hAnsi="Calibri" w:eastAsia="宋体" w:cs="黑体"/>
        <w:kern w:val="2"/>
        <w:sz w:val="24"/>
        <w:szCs w:val="18"/>
        <w:lang w:val="en-US" w:eastAsia="zh-CN" w:bidi="ar-SA"/>
      </w:rPr>
      <w:pict>
        <v:rect id="文本框 22" o:spid="_x0000_s2050" o:spt="1" style="position:absolute;left:0pt;margin-left:212pt;margin-top:-0.75pt;height:144pt;width:144pt;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5"/>
                  <w:jc w:val="right"/>
                  <w:rPr>
                    <w:rFonts w:ascii="Times New Roman" w:hAnsi="Times New Roman"/>
                    <w:sz w:val="24"/>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11</w:t>
                </w:r>
                <w:r>
                  <w:rPr>
                    <w:rFonts w:hint="eastAsia" w:ascii="宋体" w:hAnsi="宋体" w:eastAsia="宋体" w:cs="宋体"/>
                    <w:sz w:val="28"/>
                    <w:szCs w:val="28"/>
                  </w:rPr>
                  <w:fldChar w:fldCharType="end"/>
                </w:r>
                <w:r>
                  <w:rPr>
                    <w:rFonts w:ascii="Times New Roman" w:hAnsi="Times New Roman"/>
                    <w:sz w:val="24"/>
                  </w:rPr>
                  <w:t xml:space="preserve"> </w:t>
                </w:r>
              </w:p>
              <w:p>
                <w:pPr>
                  <w:rPr>
                    <w:rFonts w:ascii="Times New Roman" w:hAnsi="Times New Roman"/>
                    <w:sz w:val="24"/>
                  </w:rPr>
                </w:pP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Times New Roman" w:hAnsi="Times New Roman"/>
        <w:sz w:val="24"/>
        <w:szCs w:val="22"/>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t>5</w:t>
    </w:r>
    <w:r>
      <w:rPr>
        <w:rFonts w:ascii="Times New Roman" w:hAnsi="Times New Roman"/>
        <w:sz w:val="24"/>
      </w:rPr>
      <w:fldChar w:fldCharType="end"/>
    </w:r>
    <w:r>
      <w:rPr>
        <w:rFonts w:ascii="Times New Roman" w:hAnsi="Times New Roman"/>
        <w:sz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Calibri" w:hAnsi="Calibri" w:eastAsia="宋体" w:cs="黑体"/>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GU2ZTcwOGZmMTRkODQ5MWU4MTM1N2I3YzEyOTVhN2QifQ=="/>
  </w:docVars>
  <w:rsids>
    <w:rsidRoot w:val="00B66CB5"/>
    <w:rsid w:val="00023F1B"/>
    <w:rsid w:val="000576FB"/>
    <w:rsid w:val="000A6704"/>
    <w:rsid w:val="000E45CB"/>
    <w:rsid w:val="001700B4"/>
    <w:rsid w:val="001E3F33"/>
    <w:rsid w:val="001F35DD"/>
    <w:rsid w:val="002204D7"/>
    <w:rsid w:val="002B7BC1"/>
    <w:rsid w:val="002C68CE"/>
    <w:rsid w:val="00357164"/>
    <w:rsid w:val="00370848"/>
    <w:rsid w:val="003F190A"/>
    <w:rsid w:val="004068F9"/>
    <w:rsid w:val="00454A58"/>
    <w:rsid w:val="0046187E"/>
    <w:rsid w:val="00481AC7"/>
    <w:rsid w:val="004D4B1C"/>
    <w:rsid w:val="004F4ED3"/>
    <w:rsid w:val="00515BB5"/>
    <w:rsid w:val="005358F1"/>
    <w:rsid w:val="00576902"/>
    <w:rsid w:val="005E4796"/>
    <w:rsid w:val="00662D8D"/>
    <w:rsid w:val="00667858"/>
    <w:rsid w:val="00683015"/>
    <w:rsid w:val="00697868"/>
    <w:rsid w:val="006C54EB"/>
    <w:rsid w:val="006F2D94"/>
    <w:rsid w:val="006F324A"/>
    <w:rsid w:val="007001E1"/>
    <w:rsid w:val="007340B9"/>
    <w:rsid w:val="00751F78"/>
    <w:rsid w:val="007534F1"/>
    <w:rsid w:val="007658DE"/>
    <w:rsid w:val="00771145"/>
    <w:rsid w:val="007826EE"/>
    <w:rsid w:val="007A06F2"/>
    <w:rsid w:val="007B40EB"/>
    <w:rsid w:val="007D2C27"/>
    <w:rsid w:val="007D3703"/>
    <w:rsid w:val="007E1B29"/>
    <w:rsid w:val="00803FD5"/>
    <w:rsid w:val="0084256E"/>
    <w:rsid w:val="00847EFE"/>
    <w:rsid w:val="0089498C"/>
    <w:rsid w:val="008E4FB8"/>
    <w:rsid w:val="008F11C0"/>
    <w:rsid w:val="008F2DD7"/>
    <w:rsid w:val="0095552E"/>
    <w:rsid w:val="009830B7"/>
    <w:rsid w:val="009B16B8"/>
    <w:rsid w:val="009C5778"/>
    <w:rsid w:val="00A14C6B"/>
    <w:rsid w:val="00A9701A"/>
    <w:rsid w:val="00AA6795"/>
    <w:rsid w:val="00B46AC2"/>
    <w:rsid w:val="00B572BC"/>
    <w:rsid w:val="00B66CB5"/>
    <w:rsid w:val="00B95CD4"/>
    <w:rsid w:val="00C00B33"/>
    <w:rsid w:val="00C036F8"/>
    <w:rsid w:val="00C95C64"/>
    <w:rsid w:val="00D15B47"/>
    <w:rsid w:val="00D31FEF"/>
    <w:rsid w:val="00D4152C"/>
    <w:rsid w:val="00D6147B"/>
    <w:rsid w:val="00DA2E8D"/>
    <w:rsid w:val="00DD4A56"/>
    <w:rsid w:val="00DE194E"/>
    <w:rsid w:val="00E1609A"/>
    <w:rsid w:val="00E35111"/>
    <w:rsid w:val="00E76369"/>
    <w:rsid w:val="00F0595E"/>
    <w:rsid w:val="00F8780B"/>
    <w:rsid w:val="00F97898"/>
    <w:rsid w:val="00FE2C60"/>
    <w:rsid w:val="046E494F"/>
    <w:rsid w:val="05EA51B7"/>
    <w:rsid w:val="0A6A181C"/>
    <w:rsid w:val="0B2C703C"/>
    <w:rsid w:val="0E823C1D"/>
    <w:rsid w:val="0F563291"/>
    <w:rsid w:val="141A0ED1"/>
    <w:rsid w:val="142D2D0C"/>
    <w:rsid w:val="1558233E"/>
    <w:rsid w:val="17B62D40"/>
    <w:rsid w:val="1BCC3FDD"/>
    <w:rsid w:val="2046102C"/>
    <w:rsid w:val="20E436C2"/>
    <w:rsid w:val="213C59BD"/>
    <w:rsid w:val="23A6288F"/>
    <w:rsid w:val="287639F8"/>
    <w:rsid w:val="287812E7"/>
    <w:rsid w:val="2A061442"/>
    <w:rsid w:val="2DFA1A6D"/>
    <w:rsid w:val="2FC13275"/>
    <w:rsid w:val="31CA53BF"/>
    <w:rsid w:val="32005D4C"/>
    <w:rsid w:val="32A530C3"/>
    <w:rsid w:val="361129EE"/>
    <w:rsid w:val="36907B6B"/>
    <w:rsid w:val="37E51E78"/>
    <w:rsid w:val="39554F09"/>
    <w:rsid w:val="39BF79FA"/>
    <w:rsid w:val="3A966440"/>
    <w:rsid w:val="42B972AD"/>
    <w:rsid w:val="43A24027"/>
    <w:rsid w:val="4680594C"/>
    <w:rsid w:val="4A9B3632"/>
    <w:rsid w:val="4E7B2E1A"/>
    <w:rsid w:val="4EBF4892"/>
    <w:rsid w:val="526B2011"/>
    <w:rsid w:val="52E602D1"/>
    <w:rsid w:val="535B176B"/>
    <w:rsid w:val="56C774F9"/>
    <w:rsid w:val="57BE0590"/>
    <w:rsid w:val="5BCA0E47"/>
    <w:rsid w:val="5D1A2D45"/>
    <w:rsid w:val="5D346BD1"/>
    <w:rsid w:val="61D464BA"/>
    <w:rsid w:val="631853C6"/>
    <w:rsid w:val="64E16A90"/>
    <w:rsid w:val="64FB2087"/>
    <w:rsid w:val="6A652D0B"/>
    <w:rsid w:val="6CD61A16"/>
    <w:rsid w:val="709E23DA"/>
    <w:rsid w:val="71BB1EC8"/>
    <w:rsid w:val="72A13B13"/>
    <w:rsid w:val="740F2CAE"/>
    <w:rsid w:val="7A4246E4"/>
    <w:rsid w:val="7B3A24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1"/>
    <w:next w:val="1"/>
    <w:qFormat/>
    <w:uiPriority w:val="9"/>
    <w:pPr>
      <w:keepNext/>
      <w:keepLines/>
      <w:adjustRightInd w:val="0"/>
      <w:snapToGrid w:val="0"/>
      <w:spacing w:before="280" w:after="578" w:line="678" w:lineRule="exact"/>
      <w:ind w:firstLine="0" w:firstLineChars="0"/>
      <w:jc w:val="center"/>
      <w:outlineLvl w:val="0"/>
    </w:pPr>
    <w:rPr>
      <w:rFonts w:ascii="Times New Roman" w:hAnsi="Times New Roman" w:eastAsia="方正小标宋_GBK" w:cs="黑体"/>
      <w:bCs/>
      <w:kern w:val="44"/>
      <w:sz w:val="44"/>
      <w:szCs w:val="44"/>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First Indent 2"/>
    <w:basedOn w:val="3"/>
    <w:unhideWhenUsed/>
    <w:uiPriority w:val="99"/>
    <w:pPr>
      <w:spacing w:after="0"/>
      <w:ind w:left="0" w:leftChars="0" w:firstLine="420" w:firstLineChars="200"/>
    </w:pPr>
    <w:rPr>
      <w:rFonts w:ascii="Times New Roman" w:hAnsi="Times New Roman"/>
      <w:szCs w:val="32"/>
    </w:rPr>
  </w:style>
  <w:style w:type="paragraph" w:styleId="3">
    <w:name w:val="Body Text Indent"/>
    <w:basedOn w:val="1"/>
    <w:unhideWhenUsed/>
    <w:uiPriority w:val="99"/>
    <w:pPr>
      <w:spacing w:after="120" w:afterLines="0" w:afterAutospacing="0"/>
      <w:ind w:left="420" w:leftChars="200"/>
    </w:p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正文一"/>
    <w:next w:val="1"/>
    <w:link w:val="23"/>
    <w:qFormat/>
    <w:uiPriority w:val="0"/>
    <w:pPr>
      <w:keepNext/>
      <w:keepLines/>
      <w:overflowPunct w:val="0"/>
      <w:adjustRightInd w:val="0"/>
      <w:snapToGrid w:val="0"/>
      <w:spacing w:beforeLines="0" w:afterLines="0" w:line="578" w:lineRule="atLeast"/>
      <w:ind w:firstLine="1096" w:firstLineChars="200"/>
      <w:jc w:val="both"/>
      <w:outlineLvl w:val="1"/>
    </w:pPr>
    <w:rPr>
      <w:rFonts w:ascii="Times New Roman" w:hAnsi="Times New Roman" w:eastAsia="方正黑体_GBK" w:cs="Times New Roman"/>
      <w:snapToGrid w:val="0"/>
      <w:kern w:val="0"/>
      <w:sz w:val="32"/>
      <w:szCs w:val="32"/>
      <w:lang w:val="en-US" w:eastAsia="zh-CN" w:bidi="ar-SA"/>
    </w:rPr>
  </w:style>
  <w:style w:type="paragraph" w:customStyle="1" w:styleId="11">
    <w:name w:val="正文二"/>
    <w:next w:val="1"/>
    <w:link w:val="24"/>
    <w:qFormat/>
    <w:uiPriority w:val="0"/>
    <w:pPr>
      <w:keepNext/>
      <w:keepLines/>
      <w:overflowPunct w:val="0"/>
      <w:adjustRightInd w:val="0"/>
      <w:snapToGrid w:val="0"/>
      <w:spacing w:beforeLines="0" w:afterLines="0" w:line="578" w:lineRule="exact"/>
      <w:ind w:leftChars="0" w:firstLine="560" w:firstLineChars="200"/>
      <w:jc w:val="left"/>
      <w:outlineLvl w:val="9"/>
    </w:pPr>
    <w:rPr>
      <w:rFonts w:ascii="Times New Roman" w:hAnsi="Times New Roman" w:eastAsia="方正楷体_GBK" w:cs="黑体"/>
      <w:kern w:val="44"/>
      <w:sz w:val="32"/>
      <w:szCs w:val="32"/>
      <w:lang w:val="en-US" w:eastAsia="zh-CN" w:bidi="ar-SA"/>
    </w:rPr>
  </w:style>
  <w:style w:type="paragraph" w:customStyle="1" w:styleId="12">
    <w:name w:val="标题表"/>
    <w:basedOn w:val="1"/>
    <w:next w:val="1"/>
    <w:qFormat/>
    <w:uiPriority w:val="0"/>
    <w:pPr>
      <w:keepNext/>
      <w:keepLines/>
      <w:spacing w:line="578" w:lineRule="exact"/>
      <w:ind w:firstLine="0" w:firstLineChars="0"/>
      <w:jc w:val="center"/>
      <w:outlineLvl w:val="0"/>
    </w:pPr>
    <w:rPr>
      <w:rFonts w:hint="eastAsia" w:ascii="Calibri" w:hAnsi="Calibri" w:eastAsia="方正小标宋_GBK" w:cs="Times New Roman"/>
      <w:bCs/>
      <w:kern w:val="44"/>
      <w:sz w:val="36"/>
      <w:szCs w:val="44"/>
    </w:rPr>
  </w:style>
  <w:style w:type="paragraph" w:customStyle="1" w:styleId="13">
    <w:name w:val="正文三"/>
    <w:qFormat/>
    <w:uiPriority w:val="0"/>
    <w:pPr>
      <w:overflowPunct w:val="0"/>
      <w:adjustRightInd w:val="0"/>
      <w:snapToGrid w:val="0"/>
      <w:spacing w:line="578" w:lineRule="exact"/>
      <w:ind w:firstLine="1096" w:firstLineChars="200"/>
      <w:jc w:val="both"/>
    </w:pPr>
    <w:rPr>
      <w:rFonts w:hint="eastAsia" w:ascii="Times New Roman" w:hAnsi="Times New Roman" w:eastAsia="方正仿宋_GBK" w:cs="黑体"/>
      <w:b/>
      <w:snapToGrid w:val="0"/>
      <w:sz w:val="32"/>
      <w:szCs w:val="32"/>
      <w:lang w:val="en-US" w:eastAsia="zh-CN" w:bidi="ar-SA"/>
    </w:rPr>
  </w:style>
  <w:style w:type="paragraph" w:customStyle="1" w:styleId="14">
    <w:name w:val="正文1"/>
    <w:link w:val="25"/>
    <w:qFormat/>
    <w:uiPriority w:val="0"/>
    <w:pPr>
      <w:widowControl w:val="0"/>
      <w:overflowPunct w:val="0"/>
      <w:adjustRightInd w:val="0"/>
      <w:snapToGrid w:val="0"/>
      <w:spacing w:line="578" w:lineRule="exact"/>
      <w:ind w:firstLine="880" w:firstLineChars="200"/>
      <w:jc w:val="both"/>
      <w:outlineLvl w:val="9"/>
    </w:pPr>
    <w:rPr>
      <w:rFonts w:hint="eastAsia" w:ascii="Times New Roman" w:hAnsi="Times New Roman" w:eastAsia="方正仿宋_GBK" w:cs="黑体"/>
      <w:snapToGrid w:val="0"/>
      <w:kern w:val="0"/>
      <w:sz w:val="32"/>
      <w:szCs w:val="32"/>
      <w:lang w:val="en-US" w:eastAsia="zh-CN" w:bidi="ar-SA"/>
    </w:rPr>
  </w:style>
  <w:style w:type="paragraph" w:customStyle="1" w:styleId="15">
    <w:name w:val="List Paragraph"/>
    <w:basedOn w:val="1"/>
    <w:qFormat/>
    <w:uiPriority w:val="34"/>
    <w:pPr>
      <w:ind w:firstLine="420" w:firstLineChars="200"/>
    </w:pPr>
  </w:style>
  <w:style w:type="paragraph" w:customStyle="1" w:styleId="16">
    <w:name w:val="抄 送"/>
    <w:basedOn w:val="1"/>
    <w:qFormat/>
    <w:uiPriority w:val="0"/>
    <w:pPr>
      <w:framePr w:wrap="notBeside" w:vAnchor="margin" w:hAnchor="margin" w:yAlign="bottom"/>
    </w:pPr>
    <w:rPr>
      <w:rFonts w:eastAsia="仿宋_GB2312"/>
      <w:sz w:val="32"/>
      <w:szCs w:val="20"/>
    </w:rPr>
  </w:style>
  <w:style w:type="character" w:customStyle="1" w:styleId="17">
    <w:name w:val="页眉 Char"/>
    <w:basedOn w:val="9"/>
    <w:link w:val="6"/>
    <w:semiHidden/>
    <w:qFormat/>
    <w:uiPriority w:val="99"/>
    <w:rPr>
      <w:sz w:val="18"/>
      <w:szCs w:val="18"/>
    </w:rPr>
  </w:style>
  <w:style w:type="character" w:customStyle="1" w:styleId="18">
    <w:name w:val="页脚 Char"/>
    <w:basedOn w:val="9"/>
    <w:link w:val="5"/>
    <w:semiHidden/>
    <w:qFormat/>
    <w:uiPriority w:val="99"/>
    <w:rPr>
      <w:sz w:val="18"/>
      <w:szCs w:val="18"/>
    </w:rPr>
  </w:style>
  <w:style w:type="character" w:customStyle="1" w:styleId="19">
    <w:name w:val="font51"/>
    <w:basedOn w:val="9"/>
    <w:uiPriority w:val="0"/>
    <w:rPr>
      <w:rFonts w:hint="eastAsia" w:ascii="宋体" w:hAnsi="宋体" w:eastAsia="宋体" w:cs="宋体"/>
      <w:color w:val="000000"/>
      <w:sz w:val="18"/>
      <w:szCs w:val="18"/>
      <w:u w:val="none"/>
    </w:rPr>
  </w:style>
  <w:style w:type="character" w:customStyle="1" w:styleId="20">
    <w:name w:val="font01"/>
    <w:basedOn w:val="9"/>
    <w:uiPriority w:val="0"/>
    <w:rPr>
      <w:rFonts w:ascii="Arial" w:hAnsi="Arial" w:cs="Arial"/>
      <w:color w:val="000000"/>
      <w:sz w:val="18"/>
      <w:szCs w:val="18"/>
      <w:u w:val="none"/>
    </w:rPr>
  </w:style>
  <w:style w:type="character" w:customStyle="1" w:styleId="21">
    <w:name w:val="font101"/>
    <w:basedOn w:val="9"/>
    <w:uiPriority w:val="0"/>
    <w:rPr>
      <w:rFonts w:ascii="方正小标宋简体" w:hAnsi="方正小标宋简体" w:eastAsia="方正小标宋简体" w:cs="方正小标宋简体"/>
      <w:color w:val="000000"/>
      <w:sz w:val="20"/>
      <w:szCs w:val="20"/>
      <w:u w:val="none"/>
    </w:rPr>
  </w:style>
  <w:style w:type="character" w:customStyle="1" w:styleId="22">
    <w:name w:val="font31"/>
    <w:basedOn w:val="9"/>
    <w:uiPriority w:val="0"/>
    <w:rPr>
      <w:rFonts w:hint="eastAsia" w:ascii="宋体" w:hAnsi="宋体" w:eastAsia="宋体" w:cs="宋体"/>
      <w:color w:val="000000"/>
      <w:sz w:val="20"/>
      <w:szCs w:val="20"/>
      <w:u w:val="none"/>
    </w:rPr>
  </w:style>
  <w:style w:type="character" w:customStyle="1" w:styleId="23">
    <w:name w:val="正文一 Char1"/>
    <w:link w:val="10"/>
    <w:uiPriority w:val="0"/>
    <w:rPr>
      <w:rFonts w:ascii="Times New Roman" w:hAnsi="Times New Roman" w:eastAsia="方正黑体_GBK" w:cs="Times New Roman"/>
      <w:snapToGrid w:val="0"/>
      <w:kern w:val="0"/>
      <w:sz w:val="32"/>
      <w:szCs w:val="32"/>
    </w:rPr>
  </w:style>
  <w:style w:type="character" w:customStyle="1" w:styleId="24">
    <w:name w:val="正文二 Char1"/>
    <w:link w:val="11"/>
    <w:uiPriority w:val="0"/>
    <w:rPr>
      <w:rFonts w:ascii="Times New Roman" w:hAnsi="Times New Roman" w:eastAsia="方正楷体_GBK" w:cs="黑体"/>
      <w:kern w:val="44"/>
      <w:sz w:val="32"/>
      <w:szCs w:val="32"/>
    </w:rPr>
  </w:style>
  <w:style w:type="character" w:customStyle="1" w:styleId="25">
    <w:name w:val="正文1 Char"/>
    <w:link w:val="14"/>
    <w:uiPriority w:val="0"/>
    <w:rPr>
      <w:rFonts w:hint="eastAsia" w:ascii="Times New Roman" w:hAnsi="Times New Roman" w:eastAsia="方正仿宋_GBK" w:cs="黑体"/>
      <w:snapToGrid w:val="0"/>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509</Words>
  <Characters>2907</Characters>
  <Lines>24</Lines>
  <Paragraphs>6</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2020-01-02T02:44:00Z</dcterms:created>
  <dc:creator>Windows 用户</dc:creator>
  <cp:lastModifiedBy>远烟</cp:lastModifiedBy>
  <cp:lastPrinted>2020-06-11T02:05:00Z</cp:lastPrinted>
  <dcterms:modified xsi:type="dcterms:W3CDTF">2023-10-10T02:36:15Z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B14D3D57833E49E3B22C8574FE41B022</vt:lpwstr>
  </property>
</Properties>
</file>