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 Id="rId1" Type="http://schemas.openxmlformats.org/package/2006/relationships/metadata/thumbnail" Target="docProps/thumbnail.wmf"/><Relationship Id="rId5"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Lines="50"/>
        <w:jc w:val="center"/>
        <w:rPr>
          <w:b/>
          <w:bCs/>
          <w:sz w:val="48"/>
          <w:szCs w:val="56"/>
        </w:rPr>
      </w:pPr>
      <w:r>
        <w:rPr>
          <w:rFonts w:hint="eastAsia"/>
          <w:b/>
          <w:bCs/>
          <w:sz w:val="48"/>
          <w:szCs w:val="56"/>
        </w:rPr>
        <w:t>不动产登记费收费标准</w:t>
      </w:r>
      <w:bookmarkStart w:id="0" w:name="_GoBack"/>
      <w:bookmarkEnd w:id="0"/>
    </w:p>
    <w:tbl>
      <w:tblPr>
        <w:tblW w:w="13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3"/>
        <w:gridCol w:w="8320"/>
        <w:gridCol w:w="2359"/>
      </w:tblGrid>
      <w:tr>
        <w:trPr>
          <w:trHeight w:val="598" w:hRule="atLeast"/>
          <w:jc w:val="center"/>
        </w:trPr>
        <w:tc>
          <w:tcPr>
            <w:tcW w:w="3153" w:type="dxa"/>
            <w:vAlign w:val="center"/>
          </w:tcPr>
          <w:p>
            <w:pPr>
              <w:spacing w:line="400" w:lineRule="exact"/>
              <w:jc w:val="center"/>
              <w:rPr>
                <w:b/>
                <w:bCs/>
                <w:sz w:val="24"/>
              </w:rPr>
            </w:pPr>
            <w:r>
              <w:rPr>
                <w:rFonts w:hint="eastAsia"/>
                <w:b/>
                <w:bCs/>
                <w:sz w:val="24"/>
              </w:rPr>
              <w:t>收费标准</w:t>
            </w:r>
          </w:p>
        </w:tc>
        <w:tc>
          <w:tcPr>
            <w:tcW w:w="8320" w:type="dxa"/>
            <w:vAlign w:val="center"/>
          </w:tcPr>
          <w:p>
            <w:pPr>
              <w:spacing w:line="400" w:lineRule="exact"/>
              <w:jc w:val="center"/>
              <w:rPr>
                <w:b/>
                <w:bCs/>
                <w:sz w:val="24"/>
              </w:rPr>
            </w:pPr>
            <w:r>
              <w:rPr>
                <w:rFonts w:hint="eastAsia"/>
                <w:b/>
                <w:bCs/>
                <w:sz w:val="24"/>
              </w:rPr>
              <w:t>适 用 情 形</w:t>
            </w:r>
          </w:p>
        </w:tc>
        <w:tc>
          <w:tcPr>
            <w:tcW w:w="2359" w:type="dxa"/>
            <w:vAlign w:val="center"/>
          </w:tcPr>
          <w:p>
            <w:pPr>
              <w:spacing w:line="400" w:lineRule="exact"/>
              <w:jc w:val="center"/>
              <w:rPr>
                <w:b/>
                <w:bCs/>
                <w:sz w:val="24"/>
              </w:rPr>
            </w:pPr>
            <w:r>
              <w:rPr>
                <w:rFonts w:hint="eastAsia"/>
                <w:b/>
                <w:bCs/>
                <w:sz w:val="24"/>
              </w:rPr>
              <w:t>政策依据</w:t>
            </w:r>
          </w:p>
        </w:tc>
      </w:tr>
      <w:tr>
        <w:trPr>
          <w:jc w:val="center"/>
        </w:trPr>
        <w:tc>
          <w:tcPr>
            <w:tcW w:w="3153" w:type="dxa"/>
            <w:vAlign w:val="top"/>
          </w:tcPr>
          <w:p>
            <w:pPr>
              <w:spacing w:line="400" w:lineRule="exact"/>
              <w:rPr>
                <w:sz w:val="24"/>
              </w:rPr>
            </w:pPr>
            <w:r>
              <w:rPr>
                <w:rFonts w:hint="eastAsia"/>
                <w:sz w:val="24"/>
              </w:rPr>
              <w:t>收取住宅80元/件、非住宅550元/件</w:t>
            </w:r>
          </w:p>
        </w:tc>
        <w:tc>
          <w:tcPr>
            <w:tcW w:w="8320" w:type="dxa"/>
            <w:vAlign w:val="top"/>
          </w:tcPr>
          <w:p>
            <w:pPr>
              <w:spacing w:line="400" w:lineRule="exact"/>
              <w:rPr>
                <w:sz w:val="24"/>
              </w:rPr>
            </w:pPr>
            <w:r>
              <w:rPr>
                <w:rFonts w:hint="eastAsia"/>
                <w:sz w:val="24"/>
              </w:rPr>
              <w:t>1、住宅类：申请办理房屋所有权及其建设用地使用权首次登记，办理不动产转移登记，办理不动产变更登记和办理抵押登记（包括抵押权首次登记、变更登记、转移登记）；</w:t>
            </w:r>
          </w:p>
          <w:p>
            <w:pPr>
              <w:spacing w:line="400" w:lineRule="exact"/>
              <w:rPr>
                <w:sz w:val="24"/>
              </w:rPr>
            </w:pPr>
            <w:r>
              <w:rPr>
                <w:rFonts w:hint="eastAsia"/>
                <w:sz w:val="24"/>
              </w:rPr>
              <w:t>2、非住宅类：申请无建筑物、构筑物的建设用地使用权，森林、林木所有权及其占用林地的承包经营权或者使用权，耕地、草地、水域、滩涂等土地承包经营权和地役权。</w:t>
            </w:r>
          </w:p>
        </w:tc>
        <w:tc>
          <w:tcPr>
            <w:tcW w:w="2359" w:type="dxa"/>
            <w:vAlign w:val="top"/>
          </w:tcPr>
          <w:p>
            <w:pPr>
              <w:spacing w:line="400" w:lineRule="exact"/>
              <w:rPr>
                <w:sz w:val="24"/>
              </w:rPr>
            </w:pPr>
            <w:r>
              <w:rPr>
                <w:rFonts w:hint="eastAsia"/>
                <w:sz w:val="24"/>
              </w:rPr>
              <w:t>发改价格规</w:t>
            </w:r>
          </w:p>
          <w:p>
            <w:pPr>
              <w:spacing w:line="400" w:lineRule="exact"/>
              <w:rPr>
                <w:sz w:val="24"/>
              </w:rPr>
            </w:pPr>
            <w:r>
              <w:rPr>
                <w:rFonts w:hint="eastAsia"/>
                <w:sz w:val="24"/>
              </w:rPr>
              <w:t>［2016］2559号</w:t>
            </w:r>
          </w:p>
        </w:tc>
      </w:tr>
      <w:tr>
        <w:trPr>
          <w:jc w:val="center"/>
        </w:trPr>
        <w:tc>
          <w:tcPr>
            <w:tcW w:w="3153" w:type="dxa"/>
            <w:vAlign w:val="top"/>
          </w:tcPr>
          <w:p>
            <w:pPr>
              <w:spacing w:line="400" w:lineRule="exact"/>
              <w:rPr>
                <w:sz w:val="24"/>
              </w:rPr>
            </w:pPr>
            <w:r>
              <w:rPr>
                <w:rFonts w:hint="eastAsia"/>
                <w:sz w:val="24"/>
              </w:rPr>
              <w:t>减半收取登记费</w:t>
            </w:r>
          </w:p>
          <w:p>
            <w:pPr>
              <w:spacing w:line="400" w:lineRule="exact"/>
              <w:rPr>
                <w:sz w:val="24"/>
              </w:rPr>
            </w:pPr>
            <w:r>
              <w:rPr>
                <w:rFonts w:hint="eastAsia"/>
                <w:sz w:val="24"/>
              </w:rPr>
              <w:t>(住宅40元/件、非住宅275元/件)</w:t>
            </w:r>
          </w:p>
        </w:tc>
        <w:tc>
          <w:tcPr>
            <w:tcW w:w="8320" w:type="dxa"/>
            <w:vAlign w:val="top"/>
          </w:tcPr>
          <w:p>
            <w:pPr>
              <w:spacing w:line="400" w:lineRule="exact"/>
              <w:rPr>
                <w:sz w:val="24"/>
              </w:rPr>
            </w:pPr>
            <w:r>
              <w:rPr>
                <w:rFonts w:hint="eastAsia"/>
                <w:sz w:val="24"/>
              </w:rPr>
              <w:t>1、申请不动产更正登记、异议登记的；</w:t>
            </w:r>
          </w:p>
          <w:p>
            <w:pPr>
              <w:spacing w:line="400" w:lineRule="exact"/>
              <w:rPr>
                <w:sz w:val="24"/>
              </w:rPr>
            </w:pPr>
            <w:r>
              <w:rPr>
                <w:rFonts w:hint="eastAsia"/>
                <w:sz w:val="24"/>
              </w:rPr>
              <w:t>2、不动产权利人姓名、名称、身份证明类型或者身份证明号码发生变更申请变更登记的；</w:t>
            </w:r>
          </w:p>
          <w:p>
            <w:pPr>
              <w:spacing w:line="400" w:lineRule="exact"/>
              <w:rPr>
                <w:sz w:val="24"/>
              </w:rPr>
            </w:pPr>
            <w:r>
              <w:rPr>
                <w:rFonts w:hint="eastAsia"/>
                <w:sz w:val="24"/>
              </w:rPr>
              <w:t>3、同一权利人因分割、合并不动产而申请变更登记的；</w:t>
            </w:r>
          </w:p>
          <w:p>
            <w:pPr>
              <w:spacing w:line="400" w:lineRule="exact"/>
              <w:rPr>
                <w:sz w:val="24"/>
              </w:rPr>
            </w:pPr>
            <w:r>
              <w:rPr>
                <w:rFonts w:hint="eastAsia"/>
                <w:sz w:val="24"/>
              </w:rPr>
              <w:t>4、国家法律、法规规定予以减半收取的。</w:t>
            </w:r>
          </w:p>
        </w:tc>
        <w:tc>
          <w:tcPr>
            <w:tcW w:w="2359" w:type="dxa"/>
            <w:vAlign w:val="top"/>
          </w:tcPr>
          <w:p>
            <w:pPr>
              <w:spacing w:line="400" w:lineRule="exact"/>
              <w:rPr>
                <w:sz w:val="24"/>
              </w:rPr>
            </w:pPr>
            <w:r>
              <w:rPr>
                <w:rFonts w:hint="eastAsia"/>
                <w:sz w:val="24"/>
              </w:rPr>
              <w:t>发改价格规</w:t>
            </w:r>
          </w:p>
          <w:p>
            <w:pPr>
              <w:spacing w:line="400" w:lineRule="exact"/>
              <w:rPr>
                <w:sz w:val="24"/>
              </w:rPr>
            </w:pPr>
            <w:r>
              <w:rPr>
                <w:rFonts w:hint="eastAsia"/>
                <w:sz w:val="24"/>
              </w:rPr>
              <w:t>［2016］2559号</w:t>
            </w:r>
          </w:p>
        </w:tc>
      </w:tr>
      <w:tr>
        <w:trPr>
          <w:jc w:val="center"/>
        </w:trPr>
        <w:tc>
          <w:tcPr>
            <w:tcW w:w="3153" w:type="dxa"/>
            <w:vAlign w:val="top"/>
          </w:tcPr>
          <w:p>
            <w:pPr>
              <w:spacing w:line="400" w:lineRule="exact"/>
              <w:rPr>
                <w:sz w:val="24"/>
              </w:rPr>
            </w:pPr>
            <w:r>
              <w:rPr>
                <w:rFonts w:hint="eastAsia"/>
                <w:sz w:val="24"/>
              </w:rPr>
              <w:t>收取工本费(10元)</w:t>
            </w:r>
          </w:p>
        </w:tc>
        <w:tc>
          <w:tcPr>
            <w:tcW w:w="8320" w:type="dxa"/>
            <w:vAlign w:val="top"/>
          </w:tcPr>
          <w:p>
            <w:pPr>
              <w:spacing w:line="400" w:lineRule="exact"/>
              <w:rPr>
                <w:sz w:val="24"/>
              </w:rPr>
            </w:pPr>
            <w:r>
              <w:rPr>
                <w:rFonts w:hint="eastAsia"/>
                <w:sz w:val="24"/>
              </w:rPr>
              <w:t>1、依法向一个以上权利人核发不动产权属证书的，自第二本证书起收取工本费；</w:t>
            </w:r>
          </w:p>
          <w:p>
            <w:pPr>
              <w:spacing w:line="400" w:lineRule="exact"/>
              <w:rPr>
                <w:sz w:val="24"/>
              </w:rPr>
            </w:pPr>
            <w:r>
              <w:rPr>
                <w:rFonts w:hint="eastAsia"/>
                <w:sz w:val="24"/>
              </w:rPr>
              <w:t>2、单独申请宅基地使用权的；</w:t>
            </w:r>
          </w:p>
          <w:p>
            <w:pPr>
              <w:spacing w:line="400" w:lineRule="exact"/>
              <w:rPr>
                <w:sz w:val="24"/>
              </w:rPr>
            </w:pPr>
            <w:r>
              <w:rPr>
                <w:rFonts w:hint="eastAsia"/>
                <w:sz w:val="24"/>
              </w:rPr>
              <w:t>3、申请宅基地使用权及地上房屋所有权登记的；</w:t>
            </w:r>
          </w:p>
          <w:p>
            <w:pPr>
              <w:spacing w:line="400" w:lineRule="exact"/>
              <w:rPr>
                <w:sz w:val="24"/>
              </w:rPr>
            </w:pPr>
            <w:r>
              <w:rPr>
                <w:rFonts w:hint="eastAsia"/>
                <w:sz w:val="24"/>
              </w:rPr>
              <w:t>4、夫妻间不动产权利人变更申请登记的；</w:t>
            </w:r>
          </w:p>
          <w:p>
            <w:pPr>
              <w:spacing w:line="400" w:lineRule="exact"/>
              <w:rPr>
                <w:sz w:val="24"/>
              </w:rPr>
            </w:pPr>
            <w:r>
              <w:rPr>
                <w:rFonts w:hint="eastAsia"/>
                <w:sz w:val="24"/>
              </w:rPr>
              <w:t>5、因不动产权属证书丢失、损坏等原因申请补发、换发证书的。</w:t>
            </w:r>
          </w:p>
        </w:tc>
        <w:tc>
          <w:tcPr>
            <w:tcW w:w="2359" w:type="dxa"/>
            <w:vAlign w:val="top"/>
          </w:tcPr>
          <w:p>
            <w:pPr>
              <w:spacing w:line="400" w:lineRule="exact"/>
              <w:rPr>
                <w:sz w:val="24"/>
              </w:rPr>
            </w:pPr>
            <w:r>
              <w:rPr>
                <w:rFonts w:hint="eastAsia"/>
                <w:sz w:val="24"/>
              </w:rPr>
              <w:t>发改价格规</w:t>
            </w:r>
          </w:p>
          <w:p>
            <w:pPr>
              <w:spacing w:line="400" w:lineRule="exact"/>
              <w:rPr>
                <w:sz w:val="24"/>
              </w:rPr>
            </w:pPr>
            <w:r>
              <w:rPr>
                <w:rFonts w:hint="eastAsia"/>
                <w:sz w:val="24"/>
              </w:rPr>
              <w:t>［2016］2559号</w:t>
            </w:r>
          </w:p>
        </w:tc>
      </w:tr>
      <w:tr>
        <w:trPr>
          <w:trHeight w:val="5790" w:hRule="atLeast"/>
          <w:jc w:val="center"/>
        </w:trPr>
        <w:tc>
          <w:tcPr>
            <w:tcW w:w="3153" w:type="dxa"/>
            <w:vAlign w:val="top"/>
          </w:tcPr>
          <w:p>
            <w:pPr>
              <w:spacing w:line="400" w:lineRule="exact"/>
              <w:rPr>
                <w:sz w:val="24"/>
              </w:rPr>
            </w:pPr>
            <w:r>
              <w:rPr>
                <w:rFonts w:hint="eastAsia"/>
                <w:sz w:val="24"/>
              </w:rPr>
              <w:t>免收登记费</w:t>
            </w:r>
          </w:p>
          <w:p>
            <w:pPr>
              <w:spacing w:line="400" w:lineRule="exact"/>
              <w:rPr>
                <w:sz w:val="24"/>
              </w:rPr>
            </w:pPr>
            <w:r>
              <w:rPr>
                <w:rFonts w:hint="eastAsia"/>
                <w:sz w:val="24"/>
              </w:rPr>
              <w:t>(含第一 本不动产权属证书的工本费)</w:t>
            </w:r>
          </w:p>
        </w:tc>
        <w:tc>
          <w:tcPr>
            <w:tcW w:w="8320" w:type="dxa"/>
            <w:vAlign w:val="top"/>
          </w:tcPr>
          <w:p>
            <w:pPr>
              <w:spacing w:line="400" w:lineRule="exact"/>
              <w:rPr>
                <w:sz w:val="24"/>
              </w:rPr>
            </w:pPr>
            <w:r>
              <w:rPr>
                <w:rFonts w:hint="eastAsia"/>
                <w:sz w:val="24"/>
              </w:rPr>
              <w:t>1、申请与房屋配套的车库、车位、储藏室等登记，不单独核发不动产权属证书或登记证明的；</w:t>
            </w:r>
          </w:p>
          <w:p>
            <w:pPr>
              <w:spacing w:line="400" w:lineRule="exact"/>
              <w:rPr>
                <w:sz w:val="24"/>
              </w:rPr>
            </w:pPr>
            <w:r>
              <w:rPr>
                <w:rFonts w:hint="eastAsia"/>
                <w:sz w:val="24"/>
              </w:rPr>
              <w:t>2、因行政区划调整导致不动产坐落的街道、门牌号或房屋名称变更而申请变更登记的；</w:t>
            </w:r>
          </w:p>
          <w:p>
            <w:pPr>
              <w:spacing w:line="400" w:lineRule="exact"/>
              <w:rPr>
                <w:sz w:val="24"/>
              </w:rPr>
            </w:pPr>
            <w:r>
              <w:rPr>
                <w:rFonts w:hint="eastAsia"/>
                <w:sz w:val="24"/>
              </w:rPr>
              <w:t>3、小微企业（含个体工商户）申请不动产登记的；</w:t>
            </w:r>
          </w:p>
          <w:p>
            <w:pPr>
              <w:spacing w:line="400" w:lineRule="exact"/>
              <w:rPr>
                <w:sz w:val="24"/>
              </w:rPr>
            </w:pPr>
            <w:r>
              <w:rPr>
                <w:rFonts w:hint="eastAsia"/>
                <w:sz w:val="24"/>
              </w:rPr>
              <w:t>4、因不动产登记机构错误导致的更正登记；</w:t>
            </w:r>
          </w:p>
          <w:p>
            <w:pPr>
              <w:spacing w:line="400" w:lineRule="exact"/>
              <w:rPr>
                <w:sz w:val="24"/>
              </w:rPr>
            </w:pPr>
            <w:r>
              <w:rPr>
                <w:rFonts w:hint="eastAsia"/>
                <w:sz w:val="24"/>
              </w:rPr>
              <w:t>5、查封登记、注销登记、预告登记；</w:t>
            </w:r>
          </w:p>
          <w:p>
            <w:pPr>
              <w:spacing w:line="400" w:lineRule="exact"/>
              <w:rPr>
                <w:sz w:val="24"/>
              </w:rPr>
            </w:pPr>
            <w:r>
              <w:rPr>
                <w:rFonts w:hint="eastAsia"/>
                <w:sz w:val="24"/>
              </w:rPr>
              <w:t>6、农村集体经济组织成员以家庭承包或共有方式承包取得农用地的土地承包经营权申请登记的；</w:t>
            </w:r>
          </w:p>
          <w:p>
            <w:pPr>
              <w:spacing w:line="400" w:lineRule="exact"/>
              <w:rPr>
                <w:sz w:val="24"/>
              </w:rPr>
            </w:pPr>
            <w:r>
              <w:rPr>
                <w:rFonts w:hint="eastAsia"/>
                <w:sz w:val="24"/>
              </w:rPr>
              <w:t>7、农村集体经济组织成员以家庭承包或其他方式承包取得森林、林木所有权及其占用的林地承包经营权申请登记的；</w:t>
            </w:r>
          </w:p>
          <w:p>
            <w:pPr>
              <w:spacing w:line="400" w:lineRule="exact"/>
              <w:rPr>
                <w:sz w:val="24"/>
              </w:rPr>
            </w:pPr>
            <w:r>
              <w:rPr>
                <w:rFonts w:hint="eastAsia"/>
                <w:sz w:val="24"/>
              </w:rPr>
              <w:t>8、依法由农民集体使用的国有农用地从事种植业、林业、畜牧业、渔业等农业生产，申请土地承包经营权登记或国有农用地使用权登记的；</w:t>
            </w:r>
          </w:p>
          <w:p>
            <w:pPr>
              <w:spacing w:line="400" w:lineRule="exact"/>
              <w:rPr>
                <w:sz w:val="24"/>
              </w:rPr>
            </w:pPr>
            <w:r>
              <w:rPr>
                <w:rFonts w:hint="eastAsia"/>
                <w:sz w:val="24"/>
              </w:rPr>
              <w:t>9、因农村集体产权制度改革导致土地、房屋等确权变更而申请变更登记的；</w:t>
            </w:r>
          </w:p>
          <w:p>
            <w:pPr>
              <w:spacing w:line="400" w:lineRule="exact"/>
              <w:rPr>
                <w:sz w:val="24"/>
              </w:rPr>
            </w:pPr>
            <w:r>
              <w:rPr>
                <w:rFonts w:hint="eastAsia"/>
                <w:sz w:val="24"/>
              </w:rPr>
              <w:t>10、廉租房、公租房、经济适用房和棚户区改造安置住房所有权及其占用的建设用地使用权申请登记的。</w:t>
            </w:r>
          </w:p>
        </w:tc>
        <w:tc>
          <w:tcPr>
            <w:tcW w:w="2359" w:type="dxa"/>
            <w:vAlign w:val="top"/>
          </w:tcPr>
          <w:p>
            <w:pPr>
              <w:spacing w:line="400" w:lineRule="exact"/>
              <w:rPr>
                <w:sz w:val="24"/>
              </w:rPr>
            </w:pPr>
            <w:r>
              <w:rPr>
                <w:rFonts w:hint="eastAsia"/>
                <w:sz w:val="24"/>
              </w:rPr>
              <w:t>发改价格规</w:t>
            </w:r>
          </w:p>
          <w:p>
            <w:pPr>
              <w:spacing w:line="400" w:lineRule="exact"/>
              <w:rPr>
                <w:sz w:val="24"/>
              </w:rPr>
            </w:pPr>
            <w:r>
              <w:rPr>
                <w:rFonts w:hint="eastAsia"/>
                <w:sz w:val="24"/>
              </w:rPr>
              <w:t>［2016］2559号</w:t>
            </w:r>
          </w:p>
        </w:tc>
      </w:tr>
    </w:tbl>
    <w:p/>
    <w:sectPr>
      <w:pgSz w:w="16838" w:h="11906" w:orient="landscape"/>
      <w:pgMar w:top="1417" w:right="1440" w:bottom="1417" w:left="1440" w:header="851" w:footer="992" w:gutter="0"/>
      <w:cols w:space="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libri Light">
    <w:altName w:val="Calibri"/>
    <w:panose1 w:val="020F0302020204030204"/>
    <w:charset w:val="00"/>
    <w:family w:val="auto"/>
    <w:pitch w:val="default"/>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886</Words>
  <Characters>82</Characters>
  <Lines>1</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2019-05-21T09:29:00Z</dcterms:created>
  <dc:creator>诚信文印1420864652</dc:creator>
  <dcterms:modified xsi:type="dcterms:W3CDTF">2019-06-10T09:16:48Z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