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r>
        <w:rPr>
          <w:rFonts w:hint="eastAsia" w:ascii="仿宋" w:hAnsi="仿宋" w:eastAsia="仿宋"/>
          <w:b/>
          <w:sz w:val="44"/>
          <w:szCs w:val="44"/>
        </w:rPr>
        <w:t>鄂州市</w:t>
      </w:r>
      <w:r>
        <w:rPr>
          <w:rFonts w:hint="eastAsia" w:ascii="仿宋" w:hAnsi="仿宋" w:eastAsia="仿宋"/>
          <w:b/>
          <w:sz w:val="44"/>
          <w:szCs w:val="44"/>
          <w:lang w:eastAsia="zh-CN"/>
        </w:rPr>
        <w:t>市场监督</w:t>
      </w:r>
      <w:r>
        <w:rPr>
          <w:rFonts w:hint="eastAsia" w:ascii="仿宋" w:hAnsi="仿宋" w:eastAsia="仿宋"/>
          <w:b/>
          <w:sz w:val="44"/>
          <w:szCs w:val="44"/>
        </w:rPr>
        <w:t>管理局关于</w:t>
      </w:r>
    </w:p>
    <w:p>
      <w:pPr>
        <w:jc w:val="center"/>
        <w:rPr>
          <w:rFonts w:hint="eastAsia" w:ascii="仿宋" w:hAnsi="仿宋" w:eastAsia="仿宋"/>
          <w:b/>
          <w:sz w:val="44"/>
          <w:szCs w:val="44"/>
        </w:rPr>
      </w:pPr>
      <w:r>
        <w:rPr>
          <w:rFonts w:hint="eastAsia" w:ascii="仿宋" w:hAnsi="仿宋" w:eastAsia="仿宋"/>
          <w:b/>
          <w:sz w:val="44"/>
          <w:szCs w:val="44"/>
        </w:rPr>
        <w:t>注销食品生产许可情况的公告</w:t>
      </w:r>
    </w:p>
    <w:p>
      <w:pPr>
        <w:jc w:val="center"/>
        <w:rPr>
          <w:rFonts w:hint="eastAsia" w:ascii="仿宋" w:hAnsi="仿宋" w:eastAsia="仿宋"/>
          <w:b/>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2022</w:t>
      </w:r>
      <w:r>
        <w:rPr>
          <w:rFonts w:hint="eastAsia" w:ascii="仿宋" w:hAnsi="仿宋" w:eastAsia="仿宋"/>
          <w:b/>
          <w:sz w:val="32"/>
          <w:szCs w:val="32"/>
        </w:rPr>
        <w:t>001号）</w:t>
      </w:r>
    </w:p>
    <w:p>
      <w:pPr>
        <w:autoSpaceDN w:val="0"/>
        <w:spacing w:line="600" w:lineRule="atLeast"/>
        <w:ind w:firstLine="579" w:firstLineChars="181"/>
        <w:rPr>
          <w:rFonts w:hint="eastAsia" w:ascii="仿宋" w:hAnsi="仿宋" w:eastAsia="仿宋"/>
          <w:sz w:val="32"/>
          <w:szCs w:val="32"/>
        </w:rPr>
      </w:pPr>
      <w:r>
        <w:rPr>
          <w:rFonts w:hint="eastAsia" w:ascii="仿宋" w:hAnsi="仿宋" w:eastAsia="仿宋"/>
          <w:sz w:val="32"/>
          <w:szCs w:val="32"/>
        </w:rPr>
        <w:t>根据《中华人民共和国行政许可法》、《食品生产许可管理办法》的有关规定，我局</w:t>
      </w:r>
      <w:r>
        <w:rPr>
          <w:rFonts w:ascii="仿宋" w:hAnsi="仿宋" w:eastAsia="仿宋"/>
          <w:sz w:val="32"/>
        </w:rPr>
        <w:t>决定对</w:t>
      </w:r>
      <w:r>
        <w:rPr>
          <w:rFonts w:hint="eastAsia" w:ascii="仿宋" w:hAnsi="仿宋" w:eastAsia="仿宋"/>
          <w:sz w:val="32"/>
        </w:rPr>
        <w:t>以下单位的《</w:t>
      </w:r>
      <w:r>
        <w:rPr>
          <w:rFonts w:ascii="仿宋" w:hAnsi="仿宋" w:eastAsia="仿宋"/>
          <w:sz w:val="32"/>
        </w:rPr>
        <w:t>食品生产许可证</w:t>
      </w:r>
      <w:r>
        <w:rPr>
          <w:rFonts w:hint="eastAsia" w:ascii="仿宋" w:hAnsi="仿宋" w:eastAsia="仿宋"/>
          <w:sz w:val="32"/>
        </w:rPr>
        <w:t>》</w:t>
      </w:r>
      <w:r>
        <w:rPr>
          <w:rFonts w:ascii="仿宋" w:hAnsi="仿宋" w:eastAsia="仿宋"/>
          <w:sz w:val="32"/>
        </w:rPr>
        <w:t>予以注销（名单见附件）。</w:t>
      </w:r>
      <w:r>
        <w:rPr>
          <w:rFonts w:hint="eastAsia" w:ascii="仿宋" w:hAnsi="仿宋" w:eastAsia="仿宋"/>
          <w:sz w:val="32"/>
          <w:szCs w:val="32"/>
        </w:rPr>
        <w:t>现予以公告，公告时间自</w:t>
      </w: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17</w:t>
      </w:r>
      <w:r>
        <w:rPr>
          <w:rFonts w:hint="eastAsia" w:ascii="仿宋" w:hAnsi="仿宋" w:eastAsia="仿宋"/>
          <w:sz w:val="32"/>
          <w:szCs w:val="32"/>
        </w:rPr>
        <w:t>日至</w:t>
      </w: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日，请社会各界予以监督。</w:t>
      </w:r>
    </w:p>
    <w:p>
      <w:pPr>
        <w:ind w:firstLine="645"/>
        <w:rPr>
          <w:rFonts w:hint="default" w:ascii="仿宋" w:hAnsi="仿宋" w:eastAsia="仿宋"/>
          <w:sz w:val="32"/>
          <w:szCs w:val="32"/>
          <w:lang w:val="en-US" w:eastAsia="zh-CN"/>
        </w:rPr>
      </w:pPr>
      <w:r>
        <w:rPr>
          <w:rFonts w:hint="eastAsia" w:ascii="仿宋" w:hAnsi="仿宋" w:eastAsia="仿宋"/>
          <w:sz w:val="32"/>
          <w:szCs w:val="32"/>
        </w:rPr>
        <w:t>监督电话：</w:t>
      </w:r>
      <w:r>
        <w:rPr>
          <w:rFonts w:hint="eastAsia" w:ascii="仿宋" w:hAnsi="仿宋" w:eastAsia="仿宋"/>
          <w:sz w:val="32"/>
          <w:szCs w:val="32"/>
          <w:lang w:val="en-US" w:eastAsia="zh-CN"/>
        </w:rPr>
        <w:t>027-60670252</w:t>
      </w:r>
    </w:p>
    <w:p>
      <w:pPr>
        <w:ind w:firstLine="645"/>
        <w:rPr>
          <w:rFonts w:hint="eastAsia" w:ascii="仿宋" w:hAnsi="仿宋" w:eastAsia="仿宋"/>
          <w:sz w:val="32"/>
          <w:szCs w:val="32"/>
        </w:rPr>
      </w:pPr>
      <w:r>
        <w:rPr>
          <w:rFonts w:hint="eastAsia" w:ascii="仿宋" w:hAnsi="仿宋" w:eastAsia="仿宋"/>
          <w:sz w:val="32"/>
          <w:szCs w:val="32"/>
        </w:rPr>
        <w:t>通讯地址：鄂州市</w:t>
      </w:r>
      <w:r>
        <w:rPr>
          <w:rFonts w:hint="eastAsia" w:ascii="仿宋" w:hAnsi="仿宋" w:eastAsia="仿宋"/>
          <w:sz w:val="32"/>
          <w:szCs w:val="32"/>
          <w:lang w:eastAsia="zh-CN"/>
        </w:rPr>
        <w:t>市场</w:t>
      </w:r>
      <w:r>
        <w:rPr>
          <w:rFonts w:hint="eastAsia" w:ascii="仿宋" w:hAnsi="仿宋" w:eastAsia="仿宋"/>
          <w:sz w:val="32"/>
          <w:szCs w:val="32"/>
        </w:rPr>
        <w:t>监督管理局行政审批科</w:t>
      </w:r>
    </w:p>
    <w:p>
      <w:pPr>
        <w:ind w:firstLine="645"/>
        <w:rPr>
          <w:rFonts w:hint="eastAsia" w:ascii="仿宋" w:hAnsi="仿宋" w:eastAsia="仿宋"/>
          <w:sz w:val="32"/>
          <w:szCs w:val="32"/>
        </w:rPr>
      </w:pPr>
      <w:r>
        <w:rPr>
          <w:rFonts w:hint="eastAsia" w:ascii="仿宋" w:hAnsi="仿宋" w:eastAsia="仿宋"/>
          <w:sz w:val="32"/>
          <w:szCs w:val="32"/>
        </w:rPr>
        <w:t>邮政编码：436000</w:t>
      </w:r>
    </w:p>
    <w:p>
      <w:pPr>
        <w:rPr>
          <w:rFonts w:hint="eastAsia" w:ascii="仿宋" w:hAnsi="仿宋" w:eastAsia="仿宋"/>
          <w:sz w:val="32"/>
          <w:szCs w:val="32"/>
        </w:rPr>
      </w:pPr>
    </w:p>
    <w:p>
      <w:pPr>
        <w:rPr>
          <w:rFonts w:hint="eastAsia" w:ascii="仿宋" w:hAnsi="仿宋" w:eastAsia="仿宋"/>
          <w:sz w:val="32"/>
          <w:szCs w:val="32"/>
        </w:rPr>
      </w:pPr>
    </w:p>
    <w:p>
      <w:pPr>
        <w:ind w:firstLine="645"/>
        <w:rPr>
          <w:rFonts w:hint="eastAsia" w:ascii="仿宋" w:hAnsi="仿宋" w:eastAsia="仿宋"/>
          <w:sz w:val="32"/>
          <w:szCs w:val="32"/>
        </w:rPr>
      </w:pPr>
      <w:r>
        <w:rPr>
          <w:rFonts w:hint="eastAsia" w:ascii="仿宋" w:hAnsi="仿宋" w:eastAsia="仿宋"/>
          <w:sz w:val="32"/>
          <w:szCs w:val="32"/>
        </w:rPr>
        <w:t xml:space="preserve">                                                  鄂州市</w:t>
      </w:r>
      <w:r>
        <w:rPr>
          <w:rFonts w:hint="eastAsia" w:ascii="仿宋" w:hAnsi="仿宋" w:eastAsia="仿宋"/>
          <w:sz w:val="32"/>
          <w:szCs w:val="32"/>
          <w:lang w:eastAsia="zh-CN"/>
        </w:rPr>
        <w:t>市场</w:t>
      </w:r>
      <w:r>
        <w:rPr>
          <w:rFonts w:hint="eastAsia" w:ascii="仿宋" w:hAnsi="仿宋" w:eastAsia="仿宋"/>
          <w:sz w:val="32"/>
          <w:szCs w:val="32"/>
        </w:rPr>
        <w:t>监督管理局</w:t>
      </w:r>
    </w:p>
    <w:p>
      <w:pPr>
        <w:ind w:firstLine="645"/>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17</w:t>
      </w:r>
      <w:r>
        <w:rPr>
          <w:rFonts w:hint="eastAsia" w:ascii="仿宋" w:hAnsi="仿宋" w:eastAsia="仿宋"/>
          <w:sz w:val="32"/>
          <w:szCs w:val="32"/>
        </w:rPr>
        <w:t>日</w:t>
      </w:r>
    </w:p>
    <w:tbl>
      <w:tblPr>
        <w:tblStyle w:val="2"/>
        <w:tblW w:w="14232" w:type="dxa"/>
        <w:tblInd w:w="-72" w:type="dxa"/>
        <w:tblLayout w:type="fixed"/>
        <w:tblCellMar>
          <w:top w:w="0" w:type="dxa"/>
          <w:left w:w="108" w:type="dxa"/>
          <w:bottom w:w="0" w:type="dxa"/>
          <w:right w:w="108" w:type="dxa"/>
        </w:tblCellMar>
      </w:tblPr>
      <w:tblGrid>
        <w:gridCol w:w="672"/>
        <w:gridCol w:w="945"/>
        <w:gridCol w:w="1230"/>
        <w:gridCol w:w="948"/>
        <w:gridCol w:w="2322"/>
        <w:gridCol w:w="1665"/>
        <w:gridCol w:w="1995"/>
        <w:gridCol w:w="1650"/>
        <w:gridCol w:w="1365"/>
        <w:gridCol w:w="1440"/>
      </w:tblGrid>
      <w:tr>
        <w:tblPrEx>
          <w:tblCellMar>
            <w:top w:w="0" w:type="dxa"/>
            <w:left w:w="108" w:type="dxa"/>
            <w:bottom w:w="0" w:type="dxa"/>
            <w:right w:w="108" w:type="dxa"/>
          </w:tblCellMar>
        </w:tblPrEx>
        <w:trPr>
          <w:trHeight w:val="63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000000"/>
                <w:sz w:val="22"/>
                <w:szCs w:val="22"/>
              </w:rPr>
            </w:pPr>
            <w:r>
              <w:rPr>
                <w:rFonts w:hint="eastAsia"/>
                <w:b/>
                <w:bCs/>
                <w:color w:val="000000"/>
                <w:sz w:val="22"/>
                <w:szCs w:val="22"/>
              </w:rPr>
              <w:t>序号</w:t>
            </w:r>
          </w:p>
        </w:tc>
        <w:tc>
          <w:tcPr>
            <w:tcW w:w="94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2"/>
                <w:szCs w:val="22"/>
              </w:rPr>
            </w:pPr>
            <w:r>
              <w:rPr>
                <w:rFonts w:hint="eastAsia"/>
                <w:b/>
                <w:bCs/>
                <w:color w:val="000000"/>
                <w:sz w:val="22"/>
                <w:szCs w:val="22"/>
              </w:rPr>
              <w:t>证书编号</w:t>
            </w:r>
          </w:p>
        </w:tc>
        <w:tc>
          <w:tcPr>
            <w:tcW w:w="123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2"/>
                <w:szCs w:val="22"/>
              </w:rPr>
            </w:pPr>
            <w:r>
              <w:rPr>
                <w:rFonts w:hint="eastAsia"/>
                <w:b/>
                <w:bCs/>
                <w:color w:val="000000"/>
                <w:sz w:val="22"/>
                <w:szCs w:val="22"/>
              </w:rPr>
              <w:t>企业名称</w:t>
            </w:r>
          </w:p>
        </w:tc>
        <w:tc>
          <w:tcPr>
            <w:tcW w:w="94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2"/>
                <w:szCs w:val="22"/>
              </w:rPr>
            </w:pPr>
            <w:r>
              <w:rPr>
                <w:rFonts w:hint="eastAsia"/>
                <w:b/>
                <w:bCs/>
                <w:color w:val="000000"/>
                <w:sz w:val="22"/>
                <w:szCs w:val="22"/>
              </w:rPr>
              <w:t>产品名称</w:t>
            </w:r>
          </w:p>
        </w:tc>
        <w:tc>
          <w:tcPr>
            <w:tcW w:w="232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2"/>
                <w:szCs w:val="22"/>
              </w:rPr>
            </w:pPr>
            <w:r>
              <w:rPr>
                <w:rFonts w:hint="eastAsia"/>
                <w:b/>
                <w:bCs/>
                <w:color w:val="000000"/>
                <w:sz w:val="22"/>
                <w:szCs w:val="22"/>
              </w:rPr>
              <w:t>产品明细</w:t>
            </w:r>
          </w:p>
        </w:tc>
        <w:tc>
          <w:tcPr>
            <w:tcW w:w="166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2"/>
                <w:szCs w:val="22"/>
              </w:rPr>
            </w:pPr>
            <w:r>
              <w:rPr>
                <w:rFonts w:hint="eastAsia"/>
                <w:b/>
                <w:bCs/>
                <w:color w:val="000000"/>
                <w:sz w:val="22"/>
                <w:szCs w:val="22"/>
              </w:rPr>
              <w:t>住所</w:t>
            </w:r>
          </w:p>
        </w:tc>
        <w:tc>
          <w:tcPr>
            <w:tcW w:w="199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2"/>
                <w:szCs w:val="22"/>
              </w:rPr>
            </w:pPr>
            <w:r>
              <w:rPr>
                <w:rFonts w:hint="eastAsia"/>
                <w:b/>
                <w:bCs/>
                <w:color w:val="000000"/>
                <w:sz w:val="22"/>
                <w:szCs w:val="22"/>
              </w:rPr>
              <w:t>生产地址</w:t>
            </w:r>
          </w:p>
        </w:tc>
        <w:tc>
          <w:tcPr>
            <w:tcW w:w="16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2"/>
                <w:szCs w:val="22"/>
              </w:rPr>
            </w:pPr>
            <w:r>
              <w:rPr>
                <w:rFonts w:hint="eastAsia"/>
                <w:b/>
                <w:bCs/>
                <w:color w:val="000000"/>
                <w:sz w:val="22"/>
                <w:szCs w:val="22"/>
              </w:rPr>
              <w:t>发证日期</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2"/>
                <w:szCs w:val="22"/>
              </w:rPr>
            </w:pPr>
            <w:r>
              <w:rPr>
                <w:rFonts w:hint="eastAsia"/>
                <w:b/>
                <w:bCs/>
                <w:color w:val="000000"/>
                <w:sz w:val="22"/>
                <w:szCs w:val="22"/>
              </w:rPr>
              <w:t>注销原因</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color w:val="000000"/>
                <w:sz w:val="22"/>
                <w:szCs w:val="22"/>
              </w:rPr>
            </w:pPr>
            <w:r>
              <w:rPr>
                <w:rFonts w:hint="eastAsia"/>
                <w:b/>
                <w:bCs/>
                <w:color w:val="000000"/>
                <w:sz w:val="22"/>
                <w:szCs w:val="22"/>
              </w:rPr>
              <w:t>注销日期</w:t>
            </w:r>
          </w:p>
        </w:tc>
      </w:tr>
      <w:tr>
        <w:tblPrEx>
          <w:tblCellMar>
            <w:top w:w="0" w:type="dxa"/>
            <w:left w:w="108" w:type="dxa"/>
            <w:bottom w:w="0" w:type="dxa"/>
            <w:right w:w="108" w:type="dxa"/>
          </w:tblCellMar>
        </w:tblPrEx>
        <w:trPr>
          <w:trHeight w:val="222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val="0"/>
                <w:bCs w:val="0"/>
                <w:color w:val="000000"/>
                <w:sz w:val="22"/>
                <w:szCs w:val="22"/>
                <w:lang w:val="en-US" w:eastAsia="zh-CN"/>
              </w:rPr>
            </w:pPr>
            <w:r>
              <w:rPr>
                <w:rFonts w:hint="eastAsia"/>
                <w:b w:val="0"/>
                <w:bCs w:val="0"/>
                <w:color w:val="000000"/>
                <w:sz w:val="22"/>
                <w:szCs w:val="22"/>
                <w:lang w:val="en-US" w:eastAsia="zh-CN"/>
              </w:rPr>
              <w:t>1</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SC12442070100027</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ascii="宋体" w:hAnsi="宋体" w:eastAsia="宋体" w:cs="宋体"/>
                <w:b w:val="0"/>
                <w:bCs w:val="0"/>
                <w:color w:val="000000"/>
                <w:kern w:val="0"/>
                <w:sz w:val="22"/>
                <w:szCs w:val="22"/>
                <w:lang w:val="en-US" w:eastAsia="zh-CN" w:bidi="ar"/>
              </w:rPr>
              <w:t>湖北意轩食品有限公司</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ascii="宋体" w:hAnsi="宋体" w:eastAsia="宋体" w:cs="宋体"/>
                <w:b w:val="0"/>
                <w:bCs w:val="0"/>
                <w:color w:val="000000"/>
                <w:kern w:val="0"/>
                <w:sz w:val="22"/>
                <w:szCs w:val="22"/>
                <w:lang w:val="en-US" w:eastAsia="zh-CN" w:bidi="ar"/>
              </w:rPr>
              <w:t>热加工糕点</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ascii="宋体" w:hAnsi="宋体" w:eastAsia="宋体" w:cs="宋体"/>
                <w:b w:val="0"/>
                <w:bCs w:val="0"/>
                <w:color w:val="000000"/>
                <w:kern w:val="0"/>
                <w:sz w:val="22"/>
                <w:szCs w:val="22"/>
                <w:lang w:val="en-US" w:eastAsia="zh-CN" w:bidi="ar"/>
              </w:rPr>
              <w:t>烘烤类糕点(酥类、松酥类、松脆类、酥层类、酥皮类、松酥皮类、糖浆皮类、硬皮类、水油皮类、发酵类、烤蛋糕类、烘糕类、烫面类、其他类)</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鄂州市原雨台山幼儿园一、二、三层</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ascii="宋体" w:hAnsi="宋体" w:eastAsia="宋体" w:cs="宋体"/>
                <w:b w:val="0"/>
                <w:bCs w:val="0"/>
                <w:color w:val="000000"/>
                <w:kern w:val="0"/>
                <w:sz w:val="22"/>
                <w:szCs w:val="22"/>
                <w:lang w:val="en-US" w:eastAsia="zh-CN" w:bidi="ar"/>
              </w:rPr>
              <w:t>湖北省鄂州市原雨台山幼儿园一、二、三层</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2019年7月4日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eastAsia="宋体"/>
                <w:b w:val="0"/>
                <w:bCs w:val="0"/>
                <w:color w:val="000000"/>
                <w:sz w:val="22"/>
                <w:szCs w:val="22"/>
                <w:lang w:eastAsia="zh-CN"/>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2020年7月1日</w:t>
            </w:r>
          </w:p>
        </w:tc>
      </w:tr>
      <w:tr>
        <w:tblPrEx>
          <w:tblCellMar>
            <w:top w:w="0" w:type="dxa"/>
            <w:left w:w="108" w:type="dxa"/>
            <w:bottom w:w="0" w:type="dxa"/>
            <w:right w:w="108" w:type="dxa"/>
          </w:tblCellMar>
        </w:tblPrEx>
        <w:trPr>
          <w:trHeight w:val="90" w:hRule="atLeast"/>
        </w:trPr>
        <w:tc>
          <w:tcPr>
            <w:tcW w:w="672" w:type="dxa"/>
            <w:vMerge w:val="restart"/>
            <w:tcBorders>
              <w:top w:val="single" w:color="auto" w:sz="4" w:space="0"/>
              <w:left w:val="single" w:color="auto" w:sz="4" w:space="0"/>
              <w:right w:val="single" w:color="auto" w:sz="4" w:space="0"/>
            </w:tcBorders>
            <w:noWrap w:val="0"/>
            <w:vAlign w:val="center"/>
          </w:tcPr>
          <w:p>
            <w:pPr>
              <w:jc w:val="center"/>
              <w:rPr>
                <w:rFonts w:hint="eastAsia" w:eastAsia="宋体"/>
                <w:b w:val="0"/>
                <w:bCs w:val="0"/>
                <w:color w:val="000000"/>
                <w:sz w:val="22"/>
                <w:szCs w:val="22"/>
                <w:lang w:val="en-US" w:eastAsia="zh-CN"/>
              </w:rPr>
            </w:pPr>
            <w:r>
              <w:rPr>
                <w:rFonts w:hint="eastAsia"/>
                <w:b w:val="0"/>
                <w:bCs w:val="0"/>
                <w:color w:val="000000"/>
                <w:sz w:val="22"/>
                <w:szCs w:val="22"/>
                <w:lang w:val="en-US" w:eastAsia="zh-CN"/>
              </w:rPr>
              <w:t>2</w:t>
            </w:r>
          </w:p>
        </w:tc>
        <w:tc>
          <w:tcPr>
            <w:tcW w:w="94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SC10642070100015</w:t>
            </w:r>
          </w:p>
        </w:tc>
        <w:tc>
          <w:tcPr>
            <w:tcW w:w="123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武汉钢铁集团鄂城钢铁有限责任公司综合服务分公司</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ascii="宋体" w:hAnsi="宋体" w:eastAsia="宋体" w:cs="宋体"/>
                <w:b w:val="0"/>
                <w:bCs w:val="0"/>
                <w:color w:val="000000"/>
                <w:kern w:val="0"/>
                <w:sz w:val="22"/>
                <w:szCs w:val="22"/>
                <w:lang w:val="en-US" w:eastAsia="zh-CN" w:bidi="ar"/>
              </w:rPr>
              <w:t>瓶（桶）装饮用水</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ascii="宋体" w:hAnsi="宋体" w:eastAsia="宋体" w:cs="宋体"/>
                <w:b w:val="0"/>
                <w:bCs w:val="0"/>
                <w:color w:val="000000"/>
                <w:kern w:val="0"/>
                <w:sz w:val="22"/>
                <w:szCs w:val="22"/>
                <w:lang w:val="en-US" w:eastAsia="zh-CN" w:bidi="ar"/>
              </w:rPr>
              <w:t>包装饮用水（饮用纯净水）</w:t>
            </w:r>
          </w:p>
        </w:tc>
        <w:tc>
          <w:tcPr>
            <w:tcW w:w="166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鄂州市鄂城区八大家巷2号</w:t>
            </w:r>
          </w:p>
        </w:tc>
        <w:tc>
          <w:tcPr>
            <w:tcW w:w="199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湖北省鄂州市鄂城区武昌大道209号</w:t>
            </w:r>
          </w:p>
        </w:tc>
        <w:tc>
          <w:tcPr>
            <w:tcW w:w="165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2016年4月8日</w:t>
            </w:r>
          </w:p>
        </w:tc>
        <w:tc>
          <w:tcPr>
            <w:tcW w:w="1365" w:type="dxa"/>
            <w:vMerge w:val="restart"/>
            <w:tcBorders>
              <w:top w:val="single" w:color="auto" w:sz="4" w:space="0"/>
              <w:left w:val="nil"/>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2020年9月3日</w:t>
            </w:r>
          </w:p>
        </w:tc>
      </w:tr>
      <w:tr>
        <w:tblPrEx>
          <w:tblCellMar>
            <w:top w:w="0" w:type="dxa"/>
            <w:left w:w="108" w:type="dxa"/>
            <w:bottom w:w="0" w:type="dxa"/>
            <w:right w:w="108" w:type="dxa"/>
          </w:tblCellMar>
        </w:tblPrEx>
        <w:trPr>
          <w:trHeight w:val="1631" w:hRule="atLeast"/>
        </w:trPr>
        <w:tc>
          <w:tcPr>
            <w:tcW w:w="672" w:type="dxa"/>
            <w:vMerge w:val="continue"/>
            <w:tcBorders>
              <w:left w:val="single" w:color="auto" w:sz="4" w:space="0"/>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94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23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碳酸饮料（汽水）</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碳酸饮料（汽水）（果味型碳酸饮料、可乐型碳酸饮料、其他碳酸型饮料）</w:t>
            </w:r>
          </w:p>
        </w:tc>
        <w:tc>
          <w:tcPr>
            <w:tcW w:w="166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p>
        </w:tc>
        <w:tc>
          <w:tcPr>
            <w:tcW w:w="199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p>
        </w:tc>
        <w:tc>
          <w:tcPr>
            <w:tcW w:w="165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p>
        </w:tc>
        <w:tc>
          <w:tcPr>
            <w:tcW w:w="1365" w:type="dxa"/>
            <w:vMerge w:val="continue"/>
            <w:tcBorders>
              <w:left w:val="nil"/>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144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p>
        </w:tc>
      </w:tr>
      <w:tr>
        <w:tblPrEx>
          <w:tblCellMar>
            <w:top w:w="0" w:type="dxa"/>
            <w:left w:w="108" w:type="dxa"/>
            <w:bottom w:w="0" w:type="dxa"/>
            <w:right w:w="108" w:type="dxa"/>
          </w:tblCellMar>
        </w:tblPrEx>
        <w:trPr>
          <w:trHeight w:val="1631"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val="0"/>
                <w:bCs w:val="0"/>
                <w:color w:val="000000"/>
                <w:sz w:val="22"/>
                <w:szCs w:val="22"/>
                <w:lang w:val="en-US" w:eastAsia="zh-CN"/>
              </w:rPr>
            </w:pPr>
            <w:r>
              <w:rPr>
                <w:rFonts w:hint="eastAsia"/>
                <w:b w:val="0"/>
                <w:bCs w:val="0"/>
                <w:color w:val="000000"/>
                <w:sz w:val="22"/>
                <w:szCs w:val="22"/>
                <w:lang w:val="en-US" w:eastAsia="zh-CN"/>
              </w:rPr>
              <w:t>3</w:t>
            </w:r>
          </w:p>
        </w:tc>
        <w:tc>
          <w:tcPr>
            <w:tcW w:w="945" w:type="dxa"/>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SC10642070200065</w:t>
            </w:r>
          </w:p>
        </w:tc>
        <w:tc>
          <w:tcPr>
            <w:tcW w:w="1230" w:type="dxa"/>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梁子湖区百溪纯净水厂</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瓶（桶）装饮用水</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包装饮用水（饮用纯净水）</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梁子湖区太和镇东边朱村大屋朱湾23号</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湖北省鄂州市梁子湖区太和镇东边朱村大屋朱湾23号</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2017年12月13日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r>
              <w:rPr>
                <w:rFonts w:hint="eastAsia" w:ascii="宋体" w:hAnsi="宋体" w:eastAsia="宋体" w:cs="宋体"/>
                <w:b w:val="0"/>
                <w:bCs w:val="0"/>
                <w:color w:val="000000"/>
                <w:kern w:val="0"/>
                <w:sz w:val="22"/>
                <w:szCs w:val="22"/>
                <w:lang w:val="en-US" w:eastAsia="zh-CN" w:bidi="ar"/>
              </w:rPr>
              <w:t>2020年9月15日</w:t>
            </w:r>
          </w:p>
        </w:tc>
      </w:tr>
      <w:tr>
        <w:tblPrEx>
          <w:tblCellMar>
            <w:top w:w="0" w:type="dxa"/>
            <w:left w:w="108" w:type="dxa"/>
            <w:bottom w:w="0" w:type="dxa"/>
            <w:right w:w="108" w:type="dxa"/>
          </w:tblCellMar>
        </w:tblPrEx>
        <w:trPr>
          <w:trHeight w:val="63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val="0"/>
                <w:bCs w:val="0"/>
                <w:color w:val="000000"/>
                <w:sz w:val="22"/>
                <w:szCs w:val="22"/>
                <w:lang w:val="en-US" w:eastAsia="zh-CN"/>
              </w:rPr>
            </w:pPr>
            <w:r>
              <w:rPr>
                <w:rFonts w:hint="eastAsia"/>
                <w:b w:val="0"/>
                <w:bCs w:val="0"/>
                <w:color w:val="000000"/>
                <w:sz w:val="22"/>
                <w:szCs w:val="22"/>
                <w:lang w:val="en-US" w:eastAsia="zh-CN"/>
              </w:rPr>
              <w:t>4</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SC11242070000015</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鄂州中联食品厂</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膨化食品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直接挤压型</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鄂州市西山街办小桥村5组</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湖北省鄂州市西山街办小桥村五组</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2017年11月9日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2020年10月20日</w:t>
            </w:r>
          </w:p>
        </w:tc>
      </w:tr>
      <w:tr>
        <w:tblPrEx>
          <w:tblCellMar>
            <w:top w:w="0" w:type="dxa"/>
            <w:left w:w="108" w:type="dxa"/>
            <w:bottom w:w="0" w:type="dxa"/>
            <w:right w:w="108" w:type="dxa"/>
          </w:tblCellMar>
        </w:tblPrEx>
        <w:trPr>
          <w:trHeight w:val="63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val="0"/>
                <w:bCs w:val="0"/>
                <w:color w:val="000000"/>
                <w:sz w:val="22"/>
                <w:szCs w:val="22"/>
                <w:lang w:val="en-US" w:eastAsia="zh-CN"/>
              </w:rPr>
            </w:pPr>
            <w:r>
              <w:rPr>
                <w:rFonts w:hint="eastAsia"/>
                <w:b w:val="0"/>
                <w:bCs w:val="0"/>
                <w:color w:val="000000"/>
                <w:sz w:val="22"/>
                <w:szCs w:val="22"/>
                <w:lang w:val="en-US" w:eastAsia="zh-CN"/>
              </w:rPr>
              <w:t>5</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SC10142070300016</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湖北胜青食品有限公司</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其他粮食加工品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谷物粉类制成品（豆丝）</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鄂州市华容区华容镇柴汤村朱秦湾</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鄂州市华容区华容镇柴汤村朱秦湾</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2015年10月10日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2020年11月16日</w:t>
            </w:r>
          </w:p>
        </w:tc>
      </w:tr>
      <w:tr>
        <w:tblPrEx>
          <w:tblCellMar>
            <w:top w:w="0" w:type="dxa"/>
            <w:left w:w="108" w:type="dxa"/>
            <w:bottom w:w="0" w:type="dxa"/>
            <w:right w:w="108" w:type="dxa"/>
          </w:tblCellMar>
        </w:tblPrEx>
        <w:trPr>
          <w:trHeight w:val="63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val="0"/>
                <w:bCs w:val="0"/>
                <w:color w:val="000000"/>
                <w:sz w:val="22"/>
                <w:szCs w:val="22"/>
                <w:lang w:val="en-US" w:eastAsia="zh-CN"/>
              </w:rPr>
            </w:pPr>
            <w:r>
              <w:rPr>
                <w:rFonts w:hint="eastAsia"/>
                <w:b w:val="0"/>
                <w:bCs w:val="0"/>
                <w:color w:val="000000"/>
                <w:sz w:val="22"/>
                <w:szCs w:val="22"/>
                <w:lang w:val="en-US" w:eastAsia="zh-CN"/>
              </w:rPr>
              <w:t>6</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SC12442070100035</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鄂州市武昌大道雄鹰副食食品厂</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热加工糕点</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1.烘烤类糕点（酥类、松酥类、松脆类、酥层类、发酵类、烤蛋糕类、烘糕类、烫面类、其他类）；2.油炸类糕点（酥皮类、水油皮类、松酥类、酥层类、水调类、发酵类、其他类）；3.蒸煮类糕点（印模糕类、韧糕类、松糕类、片糕类、其他类）</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鄂州市鄂城区武昌大道137号</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鄂州市鄂城区武昌大道137号</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2017年1月3日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2021年2月1日</w:t>
            </w:r>
          </w:p>
        </w:tc>
      </w:tr>
      <w:tr>
        <w:tblPrEx>
          <w:tblCellMar>
            <w:top w:w="0" w:type="dxa"/>
            <w:left w:w="108" w:type="dxa"/>
            <w:bottom w:w="0" w:type="dxa"/>
            <w:right w:w="108" w:type="dxa"/>
          </w:tblCellMar>
        </w:tblPrEx>
        <w:trPr>
          <w:trHeight w:val="63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val="0"/>
                <w:bCs w:val="0"/>
                <w:color w:val="000000"/>
                <w:sz w:val="22"/>
                <w:szCs w:val="22"/>
                <w:lang w:val="en-US" w:eastAsia="zh-CN"/>
              </w:rPr>
            </w:pPr>
            <w:r>
              <w:rPr>
                <w:rFonts w:hint="eastAsia"/>
                <w:b w:val="0"/>
                <w:bCs w:val="0"/>
                <w:color w:val="000000"/>
                <w:sz w:val="22"/>
                <w:szCs w:val="22"/>
                <w:lang w:val="en-US" w:eastAsia="zh-CN"/>
              </w:rPr>
              <w:t>7</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SC12342070100010</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鄂州市永红粉丝厂</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淀粉及淀粉制品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淀粉制品（粉丝）</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鄂州市鄂城区凤凰街办菜园头村七组袁家垴油库大门右侧</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湖北省鄂州市鄂城区凤凰街办菜园头村七组</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2016年1月12日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2021年3月22日</w:t>
            </w:r>
          </w:p>
        </w:tc>
      </w:tr>
      <w:tr>
        <w:tblPrEx>
          <w:tblCellMar>
            <w:top w:w="0" w:type="dxa"/>
            <w:left w:w="108" w:type="dxa"/>
            <w:bottom w:w="0" w:type="dxa"/>
            <w:right w:w="108" w:type="dxa"/>
          </w:tblCellMar>
        </w:tblPrEx>
        <w:trPr>
          <w:trHeight w:val="63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val="0"/>
                <w:bCs w:val="0"/>
                <w:color w:val="000000"/>
                <w:sz w:val="22"/>
                <w:szCs w:val="22"/>
                <w:lang w:val="en-US" w:eastAsia="zh-CN"/>
              </w:rPr>
            </w:pPr>
            <w:r>
              <w:rPr>
                <w:rFonts w:hint="eastAsia"/>
                <w:b w:val="0"/>
                <w:bCs w:val="0"/>
                <w:color w:val="000000"/>
                <w:sz w:val="22"/>
                <w:szCs w:val="22"/>
                <w:lang w:val="en-US" w:eastAsia="zh-CN"/>
              </w:rPr>
              <w:t>8</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SC11942070400017</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鄂州市鑫茂生态农业园</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蛋制品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鄂州市泽林镇大山村普度寺旁</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湖北省鄂州市泽林镇大山村普度寺旁</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2016年4月11日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2021年4月6日</w:t>
            </w:r>
          </w:p>
        </w:tc>
      </w:tr>
      <w:tr>
        <w:tblPrEx>
          <w:tblCellMar>
            <w:top w:w="0" w:type="dxa"/>
            <w:left w:w="108" w:type="dxa"/>
            <w:bottom w:w="0" w:type="dxa"/>
            <w:right w:w="108" w:type="dxa"/>
          </w:tblCellMar>
        </w:tblPrEx>
        <w:trPr>
          <w:trHeight w:val="63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val="0"/>
                <w:bCs w:val="0"/>
                <w:color w:val="000000"/>
                <w:sz w:val="22"/>
                <w:szCs w:val="22"/>
                <w:lang w:val="en-US" w:eastAsia="zh-CN"/>
              </w:rPr>
            </w:pPr>
            <w:r>
              <w:rPr>
                <w:rFonts w:hint="eastAsia"/>
                <w:b w:val="0"/>
                <w:bCs w:val="0"/>
                <w:color w:val="000000"/>
                <w:sz w:val="22"/>
                <w:szCs w:val="22"/>
                <w:lang w:val="en-US" w:eastAsia="zh-CN"/>
              </w:rPr>
              <w:t>9</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SC12442070300012</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鄂州市兴瑞食品厂</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热加工糕点</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油炸类糕点(酥皮类、水油皮类、松酥类、酥层类、水调类、其他类)</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华容区华容镇杨巷村10组18号316国道北</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湖北省鄂州市华容区华容镇杨巷村10组18号316国道北</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2017年8月14日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2021年7月7日</w:t>
            </w:r>
          </w:p>
        </w:tc>
      </w:tr>
      <w:tr>
        <w:tblPrEx>
          <w:tblCellMar>
            <w:top w:w="0" w:type="dxa"/>
            <w:left w:w="108" w:type="dxa"/>
            <w:bottom w:w="0" w:type="dxa"/>
            <w:right w:w="108" w:type="dxa"/>
          </w:tblCellMar>
        </w:tblPrEx>
        <w:trPr>
          <w:trHeight w:val="63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b w:val="0"/>
                <w:bCs w:val="0"/>
                <w:color w:val="000000"/>
                <w:sz w:val="22"/>
                <w:szCs w:val="22"/>
                <w:lang w:val="en-US" w:eastAsia="zh-CN"/>
              </w:rPr>
            </w:pPr>
            <w:r>
              <w:rPr>
                <w:rFonts w:hint="eastAsia"/>
                <w:b w:val="0"/>
                <w:bCs w:val="0"/>
                <w:color w:val="000000"/>
                <w:sz w:val="22"/>
                <w:szCs w:val="22"/>
                <w:lang w:val="en-US" w:eastAsia="zh-CN"/>
              </w:rPr>
              <w:t>10</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SC10142070400050</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鄂州市银湘食品有限公司</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其他粮食加工品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谷物粉类制成品（生湿面制品、米粉制品）</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鄂州市泽林镇银山村4组</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湖北省鄂州市泽林镇银山村四组</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2016年4月19日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2021年7月16日</w:t>
            </w:r>
          </w:p>
        </w:tc>
      </w:tr>
      <w:tr>
        <w:tblPrEx>
          <w:tblCellMar>
            <w:top w:w="0" w:type="dxa"/>
            <w:left w:w="108" w:type="dxa"/>
            <w:bottom w:w="0" w:type="dxa"/>
            <w:right w:w="108" w:type="dxa"/>
          </w:tblCellMar>
        </w:tblPrEx>
        <w:trPr>
          <w:trHeight w:val="1020" w:hRule="atLeast"/>
        </w:trPr>
        <w:tc>
          <w:tcPr>
            <w:tcW w:w="672" w:type="dxa"/>
            <w:vMerge w:val="restart"/>
            <w:tcBorders>
              <w:top w:val="single" w:color="auto" w:sz="4" w:space="0"/>
              <w:left w:val="single" w:color="auto" w:sz="4" w:space="0"/>
              <w:right w:val="single" w:color="auto" w:sz="4" w:space="0"/>
            </w:tcBorders>
            <w:noWrap w:val="0"/>
            <w:vAlign w:val="center"/>
          </w:tcPr>
          <w:p>
            <w:pPr>
              <w:jc w:val="center"/>
              <w:rPr>
                <w:rFonts w:hint="default" w:eastAsia="宋体"/>
                <w:b w:val="0"/>
                <w:bCs w:val="0"/>
                <w:color w:val="000000"/>
                <w:sz w:val="22"/>
                <w:szCs w:val="22"/>
                <w:lang w:val="en-US" w:eastAsia="zh-CN"/>
              </w:rPr>
            </w:pPr>
            <w:r>
              <w:rPr>
                <w:rFonts w:hint="eastAsia"/>
                <w:b w:val="0"/>
                <w:bCs w:val="0"/>
                <w:color w:val="000000"/>
                <w:sz w:val="22"/>
                <w:szCs w:val="22"/>
                <w:lang w:val="en-US" w:eastAsia="zh-CN"/>
              </w:rPr>
              <w:t>11</w:t>
            </w:r>
          </w:p>
        </w:tc>
        <w:tc>
          <w:tcPr>
            <w:tcW w:w="94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SC12442070500022</w:t>
            </w:r>
          </w:p>
        </w:tc>
        <w:tc>
          <w:tcPr>
            <w:tcW w:w="123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武汉楚怡香食品有限公司</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热加工糕点</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烘烤类糕点（发酵类、烤蛋糕类、烘糕类）</w:t>
            </w:r>
          </w:p>
        </w:tc>
        <w:tc>
          <w:tcPr>
            <w:tcW w:w="166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鄂州市葛店开发区发展大道与高新三路交汇处光谷联合科技城C8-4号厂房3-4层6号</w:t>
            </w:r>
          </w:p>
        </w:tc>
        <w:tc>
          <w:tcPr>
            <w:tcW w:w="199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湖北省鄂州市葛店开发区发展大道与高新三路交汇处光谷联合科技城C8-4号厂房3-4层6号</w:t>
            </w:r>
          </w:p>
        </w:tc>
        <w:tc>
          <w:tcPr>
            <w:tcW w:w="165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2019年11月1日</w:t>
            </w:r>
          </w:p>
        </w:tc>
        <w:tc>
          <w:tcPr>
            <w:tcW w:w="1365" w:type="dxa"/>
            <w:vMerge w:val="restart"/>
            <w:tcBorders>
              <w:top w:val="single" w:color="auto" w:sz="4" w:space="0"/>
              <w:left w:val="nil"/>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2021年8月11日</w:t>
            </w:r>
          </w:p>
        </w:tc>
      </w:tr>
      <w:tr>
        <w:tblPrEx>
          <w:tblCellMar>
            <w:top w:w="0" w:type="dxa"/>
            <w:left w:w="108" w:type="dxa"/>
            <w:bottom w:w="0" w:type="dxa"/>
            <w:right w:w="108" w:type="dxa"/>
          </w:tblCellMar>
        </w:tblPrEx>
        <w:trPr>
          <w:trHeight w:val="1361" w:hRule="atLeast"/>
        </w:trPr>
        <w:tc>
          <w:tcPr>
            <w:tcW w:w="672" w:type="dxa"/>
            <w:vMerge w:val="continue"/>
            <w:tcBorders>
              <w:left w:val="single" w:color="auto" w:sz="4" w:space="0"/>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94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23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冷加工糕点</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夹心(注心)类</w:t>
            </w:r>
          </w:p>
        </w:tc>
        <w:tc>
          <w:tcPr>
            <w:tcW w:w="166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99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65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365" w:type="dxa"/>
            <w:vMerge w:val="continue"/>
            <w:tcBorders>
              <w:left w:val="nil"/>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144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r>
      <w:tr>
        <w:tblPrEx>
          <w:tblCellMar>
            <w:top w:w="0" w:type="dxa"/>
            <w:left w:w="108" w:type="dxa"/>
            <w:bottom w:w="0" w:type="dxa"/>
            <w:right w:w="108" w:type="dxa"/>
          </w:tblCellMar>
        </w:tblPrEx>
        <w:trPr>
          <w:trHeight w:val="630" w:hRule="atLeast"/>
        </w:trPr>
        <w:tc>
          <w:tcPr>
            <w:tcW w:w="672" w:type="dxa"/>
            <w:vMerge w:val="restart"/>
            <w:tcBorders>
              <w:top w:val="single" w:color="auto" w:sz="4" w:space="0"/>
              <w:left w:val="single" w:color="auto" w:sz="4" w:space="0"/>
              <w:right w:val="single" w:color="auto" w:sz="4" w:space="0"/>
            </w:tcBorders>
            <w:noWrap w:val="0"/>
            <w:vAlign w:val="center"/>
          </w:tcPr>
          <w:p>
            <w:pPr>
              <w:jc w:val="center"/>
              <w:rPr>
                <w:rFonts w:hint="default" w:eastAsia="宋体"/>
                <w:b w:val="0"/>
                <w:bCs w:val="0"/>
                <w:color w:val="000000"/>
                <w:sz w:val="22"/>
                <w:szCs w:val="22"/>
                <w:lang w:val="en-US" w:eastAsia="zh-CN"/>
              </w:rPr>
            </w:pPr>
            <w:r>
              <w:rPr>
                <w:rFonts w:hint="eastAsia"/>
                <w:b w:val="0"/>
                <w:bCs w:val="0"/>
                <w:color w:val="000000"/>
                <w:sz w:val="22"/>
                <w:szCs w:val="22"/>
                <w:lang w:val="en-US" w:eastAsia="zh-CN"/>
              </w:rPr>
              <w:t>12</w:t>
            </w:r>
          </w:p>
        </w:tc>
        <w:tc>
          <w:tcPr>
            <w:tcW w:w="94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SC10142072300019</w:t>
            </w:r>
          </w:p>
        </w:tc>
        <w:tc>
          <w:tcPr>
            <w:tcW w:w="123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Times New Roman" w:hAnsi="Times New Roman" w:eastAsia="宋体" w:cs="Times New Roman"/>
                <w:b w:val="0"/>
                <w:bCs w:val="0"/>
                <w:color w:val="000000"/>
                <w:kern w:val="2"/>
                <w:sz w:val="22"/>
                <w:szCs w:val="22"/>
                <w:lang w:val="en-US" w:eastAsia="zh-CN" w:bidi="ar-SA"/>
              </w:rPr>
              <w:t>湖北财联商贸有限公司</w:t>
            </w:r>
            <w:bookmarkStart w:id="0" w:name="_GoBack"/>
            <w:bookmarkEnd w:id="0"/>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大米</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大米（大米、糙米、其他）（分装）</w:t>
            </w:r>
          </w:p>
        </w:tc>
        <w:tc>
          <w:tcPr>
            <w:tcW w:w="166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鄂州经济开发区东吴物流园6栋003号</w:t>
            </w:r>
          </w:p>
        </w:tc>
        <w:tc>
          <w:tcPr>
            <w:tcW w:w="199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p>
        </w:tc>
        <w:tc>
          <w:tcPr>
            <w:tcW w:w="165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2016年11月13日</w:t>
            </w:r>
          </w:p>
        </w:tc>
        <w:tc>
          <w:tcPr>
            <w:tcW w:w="1365" w:type="dxa"/>
            <w:vMerge w:val="restart"/>
            <w:tcBorders>
              <w:top w:val="single" w:color="auto" w:sz="4" w:space="0"/>
              <w:left w:val="nil"/>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2021年8月20日</w:t>
            </w:r>
          </w:p>
        </w:tc>
      </w:tr>
      <w:tr>
        <w:tblPrEx>
          <w:tblCellMar>
            <w:top w:w="0" w:type="dxa"/>
            <w:left w:w="108" w:type="dxa"/>
            <w:bottom w:w="0" w:type="dxa"/>
            <w:right w:w="108" w:type="dxa"/>
          </w:tblCellMar>
        </w:tblPrEx>
        <w:trPr>
          <w:trHeight w:val="630" w:hRule="atLeast"/>
        </w:trPr>
        <w:tc>
          <w:tcPr>
            <w:tcW w:w="672" w:type="dxa"/>
            <w:vMerge w:val="continue"/>
            <w:tcBorders>
              <w:left w:val="single" w:color="auto" w:sz="4" w:space="0"/>
              <w:right w:val="single" w:color="auto" w:sz="4" w:space="0"/>
            </w:tcBorders>
            <w:noWrap w:val="0"/>
            <w:vAlign w:val="center"/>
          </w:tcPr>
          <w:p>
            <w:pPr>
              <w:jc w:val="center"/>
              <w:rPr>
                <w:rFonts w:hint="eastAsia"/>
                <w:b w:val="0"/>
                <w:bCs w:val="0"/>
                <w:color w:val="000000"/>
                <w:sz w:val="22"/>
                <w:szCs w:val="22"/>
              </w:rPr>
            </w:pPr>
          </w:p>
        </w:tc>
        <w:tc>
          <w:tcPr>
            <w:tcW w:w="945"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230"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948"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r>
              <w:rPr>
                <w:rFonts w:ascii="宋体" w:hAnsi="宋体" w:eastAsia="宋体" w:cs="宋体"/>
                <w:b w:val="0"/>
                <w:bCs w:val="0"/>
                <w:color w:val="000000"/>
                <w:kern w:val="0"/>
                <w:sz w:val="22"/>
                <w:szCs w:val="22"/>
                <w:lang w:val="en-US" w:eastAsia="zh-CN" w:bidi="ar"/>
              </w:rPr>
              <w:t>其他粮食加工品</w:t>
            </w:r>
          </w:p>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代用茶</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1.谷物加工品[高粱米、黍米、小米、稷米、紫米、红线米、小麦米、黑米、大麦米、裸大麦米、莜麦米（燕麦米）、八宝米类、混合杂粮类、其他]（分装）；2、谷物研磨加工品[玉米碜、玉米粉、燕麦片、汤圆粉（糯米粉）、莜麦粉、玉米自发粉、小米粉、高粱粉、荞麦粉、大麦粉、豌豆粉、青稞粉、杂面粉、大米粉、绿豆粉、黄豆粉、红豆粉、黑豆粉、豌豆粉、芸豆粉、蚕豆粉、黍米粉（大黄米粉）、稷米粉（糜子面）、混合杂粮粉、其他]（分装）</w:t>
            </w:r>
          </w:p>
        </w:tc>
        <w:tc>
          <w:tcPr>
            <w:tcW w:w="1665"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995"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650"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365" w:type="dxa"/>
            <w:vMerge w:val="continue"/>
            <w:tcBorders>
              <w:left w:val="nil"/>
              <w:right w:val="single" w:color="auto" w:sz="4" w:space="0"/>
            </w:tcBorders>
            <w:noWrap w:val="0"/>
            <w:vAlign w:val="center"/>
          </w:tcPr>
          <w:p>
            <w:pPr>
              <w:jc w:val="center"/>
              <w:rPr>
                <w:rFonts w:hint="eastAsia"/>
                <w:b w:val="0"/>
                <w:bCs w:val="0"/>
                <w:color w:val="000000"/>
                <w:sz w:val="22"/>
                <w:szCs w:val="22"/>
              </w:rPr>
            </w:pPr>
          </w:p>
        </w:tc>
        <w:tc>
          <w:tcPr>
            <w:tcW w:w="1440"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r>
      <w:tr>
        <w:tblPrEx>
          <w:tblCellMar>
            <w:top w:w="0" w:type="dxa"/>
            <w:left w:w="108" w:type="dxa"/>
            <w:bottom w:w="0" w:type="dxa"/>
            <w:right w:w="108" w:type="dxa"/>
          </w:tblCellMar>
        </w:tblPrEx>
        <w:trPr>
          <w:trHeight w:val="630" w:hRule="atLeast"/>
        </w:trPr>
        <w:tc>
          <w:tcPr>
            <w:tcW w:w="672" w:type="dxa"/>
            <w:vMerge w:val="continue"/>
            <w:tcBorders>
              <w:left w:val="single" w:color="auto" w:sz="4" w:space="0"/>
              <w:right w:val="single" w:color="auto" w:sz="4" w:space="0"/>
            </w:tcBorders>
            <w:noWrap w:val="0"/>
            <w:vAlign w:val="center"/>
          </w:tcPr>
          <w:p>
            <w:pPr>
              <w:jc w:val="center"/>
              <w:rPr>
                <w:rFonts w:hint="eastAsia"/>
                <w:b w:val="0"/>
                <w:bCs w:val="0"/>
                <w:color w:val="000000"/>
                <w:sz w:val="22"/>
                <w:szCs w:val="22"/>
              </w:rPr>
            </w:pPr>
          </w:p>
        </w:tc>
        <w:tc>
          <w:tcPr>
            <w:tcW w:w="945"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230"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948"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ascii="宋体" w:hAnsi="宋体" w:eastAsia="宋体" w:cs="宋体"/>
                <w:b w:val="0"/>
                <w:bCs w:val="0"/>
                <w:color w:val="000000"/>
                <w:kern w:val="0"/>
                <w:sz w:val="22"/>
                <w:szCs w:val="22"/>
                <w:lang w:val="en-US" w:eastAsia="zh-CN" w:bidi="ar"/>
              </w:rPr>
              <w:t>1、叶类代用茶（荷叶、桑叶、薄荷叶、苦丁茶、其他）（分装）；2、花类代用茶（杭白菊、金银花、重瓣红玫瑰、其他）（分装）；3、果实类代用茶（大麦茶、枸杞子、决明子、苦瓜片、罗汉果、柠檬片、其他）（分装）；4、根茎类代用茶[甘草、牛蒡根、人参（人工种植）、其他]（分装）；5、混合类代用茶（荷叶玫瑰茶、枸杞菊花茶、其他）（分装）</w:t>
            </w:r>
          </w:p>
        </w:tc>
        <w:tc>
          <w:tcPr>
            <w:tcW w:w="1665"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995"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650"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365" w:type="dxa"/>
            <w:vMerge w:val="continue"/>
            <w:tcBorders>
              <w:left w:val="nil"/>
              <w:right w:val="single" w:color="auto" w:sz="4" w:space="0"/>
            </w:tcBorders>
            <w:noWrap w:val="0"/>
            <w:vAlign w:val="center"/>
          </w:tcPr>
          <w:p>
            <w:pPr>
              <w:jc w:val="center"/>
              <w:rPr>
                <w:rFonts w:hint="eastAsia"/>
                <w:b w:val="0"/>
                <w:bCs w:val="0"/>
                <w:color w:val="000000"/>
                <w:sz w:val="22"/>
                <w:szCs w:val="22"/>
              </w:rPr>
            </w:pPr>
          </w:p>
        </w:tc>
        <w:tc>
          <w:tcPr>
            <w:tcW w:w="1440" w:type="dxa"/>
            <w:vMerge w:val="continue"/>
            <w:tcBorders>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r>
      <w:tr>
        <w:tblPrEx>
          <w:tblCellMar>
            <w:top w:w="0" w:type="dxa"/>
            <w:left w:w="108" w:type="dxa"/>
            <w:bottom w:w="0" w:type="dxa"/>
            <w:right w:w="108" w:type="dxa"/>
          </w:tblCellMar>
        </w:tblPrEx>
        <w:trPr>
          <w:trHeight w:val="630" w:hRule="atLeast"/>
        </w:trPr>
        <w:tc>
          <w:tcPr>
            <w:tcW w:w="672" w:type="dxa"/>
            <w:vMerge w:val="continue"/>
            <w:tcBorders>
              <w:left w:val="single" w:color="auto" w:sz="4" w:space="0"/>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94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23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r>
              <w:rPr>
                <w:rFonts w:ascii="宋体" w:hAnsi="宋体" w:eastAsia="宋体" w:cs="宋体"/>
                <w:b w:val="0"/>
                <w:bCs w:val="0"/>
                <w:color w:val="000000"/>
                <w:kern w:val="0"/>
                <w:sz w:val="22"/>
                <w:szCs w:val="22"/>
                <w:lang w:val="en-US" w:eastAsia="zh-CN" w:bidi="ar"/>
              </w:rPr>
              <w:t>食用菌制品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r>
              <w:rPr>
                <w:rFonts w:ascii="宋体" w:hAnsi="宋体" w:eastAsia="宋体" w:cs="宋体"/>
                <w:b w:val="0"/>
                <w:bCs w:val="0"/>
                <w:color w:val="000000"/>
                <w:kern w:val="0"/>
                <w:sz w:val="22"/>
                <w:szCs w:val="22"/>
                <w:lang w:val="en-US" w:eastAsia="zh-CN" w:bidi="ar"/>
              </w:rPr>
              <w:t>1、干制食用菌（分装）；2、腌渍食用菌（分装）</w:t>
            </w:r>
          </w:p>
        </w:tc>
        <w:tc>
          <w:tcPr>
            <w:tcW w:w="166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99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65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365" w:type="dxa"/>
            <w:vMerge w:val="continue"/>
            <w:tcBorders>
              <w:left w:val="nil"/>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144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r>
      <w:tr>
        <w:tblPrEx>
          <w:tblCellMar>
            <w:top w:w="0" w:type="dxa"/>
            <w:left w:w="108" w:type="dxa"/>
            <w:bottom w:w="0" w:type="dxa"/>
            <w:right w:w="108" w:type="dxa"/>
          </w:tblCellMar>
        </w:tblPrEx>
        <w:trPr>
          <w:trHeight w:val="630" w:hRule="atLeast"/>
        </w:trPr>
        <w:tc>
          <w:tcPr>
            <w:tcW w:w="672" w:type="dxa"/>
            <w:vMerge w:val="restart"/>
            <w:tcBorders>
              <w:top w:val="single" w:color="auto" w:sz="4" w:space="0"/>
              <w:left w:val="single" w:color="auto" w:sz="4" w:space="0"/>
              <w:right w:val="single" w:color="auto" w:sz="4" w:space="0"/>
            </w:tcBorders>
            <w:noWrap w:val="0"/>
            <w:vAlign w:val="center"/>
          </w:tcPr>
          <w:p>
            <w:pPr>
              <w:jc w:val="center"/>
              <w:rPr>
                <w:rFonts w:hint="eastAsia"/>
                <w:b w:val="0"/>
                <w:bCs w:val="0"/>
                <w:color w:val="000000"/>
                <w:sz w:val="22"/>
                <w:szCs w:val="22"/>
              </w:rPr>
            </w:pPr>
          </w:p>
        </w:tc>
        <w:tc>
          <w:tcPr>
            <w:tcW w:w="94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23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r>
              <w:rPr>
                <w:rFonts w:ascii="宋体" w:hAnsi="宋体" w:eastAsia="宋体" w:cs="宋体"/>
                <w:b w:val="0"/>
                <w:bCs w:val="0"/>
                <w:color w:val="000000"/>
                <w:kern w:val="0"/>
                <w:sz w:val="22"/>
                <w:szCs w:val="22"/>
                <w:lang w:val="en-US" w:eastAsia="zh-CN" w:bidi="ar"/>
              </w:rPr>
              <w:t>水果制品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r>
              <w:rPr>
                <w:rFonts w:ascii="宋体" w:hAnsi="宋体" w:eastAsia="宋体" w:cs="宋体"/>
                <w:b w:val="0"/>
                <w:bCs w:val="0"/>
                <w:color w:val="000000"/>
                <w:kern w:val="0"/>
                <w:sz w:val="22"/>
                <w:szCs w:val="22"/>
                <w:lang w:val="en-US" w:eastAsia="zh-CN" w:bidi="ar"/>
              </w:rPr>
              <w:t>水果干制品（葡萄干、水果脆片、荔枝干、桂圆、椰干、大枣干制品、其他）（分装）</w:t>
            </w:r>
          </w:p>
        </w:tc>
        <w:tc>
          <w:tcPr>
            <w:tcW w:w="166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99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65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365" w:type="dxa"/>
            <w:vMerge w:val="restart"/>
            <w:tcBorders>
              <w:top w:val="single" w:color="auto" w:sz="4" w:space="0"/>
              <w:left w:val="nil"/>
              <w:right w:val="single" w:color="auto" w:sz="4" w:space="0"/>
            </w:tcBorders>
            <w:noWrap w:val="0"/>
            <w:vAlign w:val="center"/>
          </w:tcPr>
          <w:p>
            <w:pPr>
              <w:jc w:val="center"/>
              <w:rPr>
                <w:rFonts w:hint="eastAsia"/>
                <w:b w:val="0"/>
                <w:bCs w:val="0"/>
                <w:color w:val="000000"/>
                <w:sz w:val="22"/>
                <w:szCs w:val="22"/>
              </w:rPr>
            </w:pPr>
          </w:p>
        </w:tc>
        <w:tc>
          <w:tcPr>
            <w:tcW w:w="144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r>
      <w:tr>
        <w:tblPrEx>
          <w:tblCellMar>
            <w:top w:w="0" w:type="dxa"/>
            <w:left w:w="108" w:type="dxa"/>
            <w:bottom w:w="0" w:type="dxa"/>
            <w:right w:w="108" w:type="dxa"/>
          </w:tblCellMar>
        </w:tblPrEx>
        <w:trPr>
          <w:trHeight w:val="630" w:hRule="atLeast"/>
        </w:trPr>
        <w:tc>
          <w:tcPr>
            <w:tcW w:w="672" w:type="dxa"/>
            <w:vMerge w:val="continue"/>
            <w:tcBorders>
              <w:left w:val="single" w:color="auto" w:sz="4" w:space="0"/>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94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23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r>
              <w:rPr>
                <w:rFonts w:ascii="宋体" w:hAnsi="宋体" w:eastAsia="宋体" w:cs="宋体"/>
                <w:b w:val="0"/>
                <w:bCs w:val="0"/>
                <w:color w:val="000000"/>
                <w:kern w:val="0"/>
                <w:sz w:val="22"/>
                <w:szCs w:val="22"/>
                <w:lang w:val="en-US" w:eastAsia="zh-CN" w:bidi="ar"/>
              </w:rPr>
              <w:t>炒货食品及坚果制品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r>
              <w:rPr>
                <w:rFonts w:ascii="宋体" w:hAnsi="宋体" w:eastAsia="宋体" w:cs="宋体"/>
                <w:b w:val="0"/>
                <w:bCs w:val="0"/>
                <w:color w:val="000000"/>
                <w:kern w:val="0"/>
                <w:sz w:val="22"/>
                <w:szCs w:val="22"/>
                <w:lang w:val="en-US" w:eastAsia="zh-CN" w:bidi="ar"/>
              </w:rPr>
              <w:t>1、烘炒类（炒瓜子、炒花生、炒豌豆）（分装）；2、油炸类（油炸青豆、油炸琥珀桃仁、其他）（分装）；3、其他类（水煮花生、糖炒花生、糖炒瓜子仁、裹衣花生、咸干花生、其他）（分装）</w:t>
            </w:r>
          </w:p>
        </w:tc>
        <w:tc>
          <w:tcPr>
            <w:tcW w:w="166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99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ascii="宋体" w:hAnsi="宋体" w:eastAsia="宋体" w:cs="宋体"/>
                <w:b w:val="0"/>
                <w:bCs w:val="0"/>
                <w:color w:val="000000"/>
                <w:kern w:val="0"/>
                <w:sz w:val="22"/>
                <w:szCs w:val="22"/>
                <w:lang w:val="en-US" w:eastAsia="zh-CN" w:bidi="ar"/>
              </w:rPr>
            </w:pPr>
          </w:p>
        </w:tc>
        <w:tc>
          <w:tcPr>
            <w:tcW w:w="165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365" w:type="dxa"/>
            <w:vMerge w:val="continue"/>
            <w:tcBorders>
              <w:left w:val="nil"/>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144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r>
      <w:tr>
        <w:tblPrEx>
          <w:tblCellMar>
            <w:top w:w="0" w:type="dxa"/>
            <w:left w:w="108" w:type="dxa"/>
            <w:bottom w:w="0" w:type="dxa"/>
            <w:right w:w="108" w:type="dxa"/>
          </w:tblCellMar>
        </w:tblPrEx>
        <w:trPr>
          <w:trHeight w:val="630" w:hRule="atLeast"/>
        </w:trPr>
        <w:tc>
          <w:tcPr>
            <w:tcW w:w="672" w:type="dxa"/>
            <w:vMerge w:val="restart"/>
            <w:tcBorders>
              <w:top w:val="single" w:color="auto" w:sz="4" w:space="0"/>
              <w:left w:val="single" w:color="auto" w:sz="4" w:space="0"/>
              <w:right w:val="single" w:color="auto" w:sz="4" w:space="0"/>
            </w:tcBorders>
            <w:noWrap w:val="0"/>
            <w:vAlign w:val="center"/>
          </w:tcPr>
          <w:p>
            <w:pPr>
              <w:jc w:val="center"/>
              <w:rPr>
                <w:rFonts w:hint="default" w:eastAsia="宋体"/>
                <w:b w:val="0"/>
                <w:bCs w:val="0"/>
                <w:color w:val="000000"/>
                <w:sz w:val="22"/>
                <w:szCs w:val="22"/>
                <w:lang w:val="en-US" w:eastAsia="zh-CN"/>
              </w:rPr>
            </w:pPr>
            <w:r>
              <w:rPr>
                <w:rFonts w:hint="eastAsia"/>
                <w:b w:val="0"/>
                <w:bCs w:val="0"/>
                <w:color w:val="000000"/>
                <w:sz w:val="22"/>
                <w:szCs w:val="22"/>
                <w:lang w:val="en-US" w:eastAsia="zh-CN"/>
              </w:rPr>
              <w:t>13</w:t>
            </w:r>
          </w:p>
        </w:tc>
        <w:tc>
          <w:tcPr>
            <w:tcW w:w="94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SC10442070000015</w:t>
            </w:r>
          </w:p>
        </w:tc>
        <w:tc>
          <w:tcPr>
            <w:tcW w:w="123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鄂州市梁湖夏氏乡村食品有限公司</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非即食水产品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鱼糜制品（鱼丸、其他）</w:t>
            </w:r>
          </w:p>
        </w:tc>
        <w:tc>
          <w:tcPr>
            <w:tcW w:w="166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鄂州市五里墩七组</w:t>
            </w:r>
          </w:p>
        </w:tc>
        <w:tc>
          <w:tcPr>
            <w:tcW w:w="199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湖北省鄂州市五里墩七组</w:t>
            </w:r>
          </w:p>
        </w:tc>
        <w:tc>
          <w:tcPr>
            <w:tcW w:w="165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2017年6月15日</w:t>
            </w:r>
          </w:p>
        </w:tc>
        <w:tc>
          <w:tcPr>
            <w:tcW w:w="1365"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eastAsia="宋体" w:cs="Times New Roman"/>
                <w:b w:val="0"/>
                <w:bCs w:val="0"/>
                <w:color w:val="000000"/>
                <w:kern w:val="2"/>
                <w:sz w:val="22"/>
                <w:szCs w:val="22"/>
                <w:lang w:val="en-US" w:eastAsia="zh-CN" w:bidi="ar-SA"/>
              </w:rPr>
            </w:pPr>
            <w:r>
              <w:rPr>
                <w:rFonts w:hint="eastAsia"/>
                <w:b w:val="0"/>
                <w:bCs w:val="0"/>
                <w:color w:val="000000"/>
                <w:sz w:val="22"/>
                <w:szCs w:val="22"/>
                <w:lang w:eastAsia="zh-CN"/>
              </w:rPr>
              <w:t>依申请注销</w:t>
            </w:r>
          </w:p>
        </w:tc>
        <w:tc>
          <w:tcPr>
            <w:tcW w:w="144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2021年12月30日</w:t>
            </w:r>
          </w:p>
        </w:tc>
      </w:tr>
      <w:tr>
        <w:tblPrEx>
          <w:tblCellMar>
            <w:top w:w="0" w:type="dxa"/>
            <w:left w:w="108" w:type="dxa"/>
            <w:bottom w:w="0" w:type="dxa"/>
            <w:right w:w="108" w:type="dxa"/>
          </w:tblCellMar>
        </w:tblPrEx>
        <w:trPr>
          <w:trHeight w:val="630" w:hRule="atLeast"/>
        </w:trPr>
        <w:tc>
          <w:tcPr>
            <w:tcW w:w="672" w:type="dxa"/>
            <w:vMerge w:val="continue"/>
            <w:tcBorders>
              <w:left w:val="single" w:color="auto" w:sz="4" w:space="0"/>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94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p>
        </w:tc>
        <w:tc>
          <w:tcPr>
            <w:tcW w:w="123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热加工熟肉制品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1.酱卤肉制品（酱卤肉类、糟肉类、白煮类、其他）；2.熏烧烤肉制品（烤肉、烤鸡腿、烤鸭、叉烧肉、其他）；3、油炸肉制品（炸鸡翅、炸肉丸、其他）</w:t>
            </w:r>
          </w:p>
        </w:tc>
        <w:tc>
          <w:tcPr>
            <w:tcW w:w="166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p>
        </w:tc>
        <w:tc>
          <w:tcPr>
            <w:tcW w:w="199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p>
        </w:tc>
        <w:tc>
          <w:tcPr>
            <w:tcW w:w="165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p>
        </w:tc>
        <w:tc>
          <w:tcPr>
            <w:tcW w:w="1365" w:type="dxa"/>
            <w:vMerge w:val="continue"/>
            <w:tcBorders>
              <w:left w:val="nil"/>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144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p>
        </w:tc>
      </w:tr>
      <w:tr>
        <w:tblPrEx>
          <w:tblCellMar>
            <w:top w:w="0" w:type="dxa"/>
            <w:left w:w="108" w:type="dxa"/>
            <w:bottom w:w="0" w:type="dxa"/>
            <w:right w:w="108" w:type="dxa"/>
          </w:tblCellMar>
        </w:tblPrEx>
        <w:trPr>
          <w:trHeight w:val="63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b w:val="0"/>
                <w:bCs w:val="0"/>
                <w:color w:val="000000"/>
                <w:sz w:val="22"/>
                <w:szCs w:val="22"/>
                <w:lang w:val="en-US" w:eastAsia="zh-CN"/>
              </w:rPr>
            </w:pPr>
            <w:r>
              <w:rPr>
                <w:rFonts w:hint="eastAsia"/>
                <w:b w:val="0"/>
                <w:bCs w:val="0"/>
                <w:color w:val="000000"/>
                <w:sz w:val="22"/>
                <w:szCs w:val="22"/>
                <w:lang w:val="en-US" w:eastAsia="zh-CN"/>
              </w:rPr>
              <w:t>14</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SC11742070400024</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鄂州市青源楚康农业发展有限公司</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水果制品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水果干制品（其他）</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鄂州市鄂城区长港镇峒山村峒二组</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湖北省鄂州市鄂城区长港镇峒山村峒二组</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2017年8月9日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2022年2月14日</w:t>
            </w:r>
          </w:p>
        </w:tc>
      </w:tr>
      <w:tr>
        <w:tblPrEx>
          <w:tblCellMar>
            <w:top w:w="0" w:type="dxa"/>
            <w:left w:w="108" w:type="dxa"/>
            <w:bottom w:w="0" w:type="dxa"/>
            <w:right w:w="108" w:type="dxa"/>
          </w:tblCellMar>
        </w:tblPrEx>
        <w:trPr>
          <w:trHeight w:val="630" w:hRule="atLeast"/>
        </w:trPr>
        <w:tc>
          <w:tcPr>
            <w:tcW w:w="672" w:type="dxa"/>
            <w:vMerge w:val="restart"/>
            <w:tcBorders>
              <w:top w:val="single" w:color="auto" w:sz="4" w:space="0"/>
              <w:left w:val="single" w:color="auto" w:sz="4" w:space="0"/>
              <w:right w:val="single" w:color="auto" w:sz="4" w:space="0"/>
            </w:tcBorders>
            <w:noWrap w:val="0"/>
            <w:vAlign w:val="center"/>
          </w:tcPr>
          <w:p>
            <w:pPr>
              <w:jc w:val="center"/>
              <w:rPr>
                <w:rFonts w:hint="eastAsia"/>
                <w:b w:val="0"/>
                <w:bCs w:val="0"/>
                <w:color w:val="000000"/>
                <w:sz w:val="22"/>
                <w:szCs w:val="22"/>
              </w:rPr>
            </w:pPr>
          </w:p>
        </w:tc>
        <w:tc>
          <w:tcPr>
            <w:tcW w:w="94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23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食用菌制品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干制食用菌（分装）</w:t>
            </w:r>
          </w:p>
        </w:tc>
        <w:tc>
          <w:tcPr>
            <w:tcW w:w="166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995"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65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365" w:type="dxa"/>
            <w:vMerge w:val="restart"/>
            <w:tcBorders>
              <w:top w:val="single" w:color="auto" w:sz="4" w:space="0"/>
              <w:left w:val="nil"/>
              <w:right w:val="single" w:color="auto" w:sz="4" w:space="0"/>
            </w:tcBorders>
            <w:noWrap w:val="0"/>
            <w:vAlign w:val="center"/>
          </w:tcPr>
          <w:p>
            <w:pPr>
              <w:jc w:val="center"/>
              <w:rPr>
                <w:rFonts w:hint="eastAsia"/>
                <w:b w:val="0"/>
                <w:bCs w:val="0"/>
                <w:color w:val="000000"/>
                <w:sz w:val="22"/>
                <w:szCs w:val="22"/>
              </w:rPr>
            </w:pPr>
          </w:p>
        </w:tc>
        <w:tc>
          <w:tcPr>
            <w:tcW w:w="1440" w:type="dxa"/>
            <w:vMerge w:val="restart"/>
            <w:tcBorders>
              <w:top w:val="single" w:color="auto" w:sz="4" w:space="0"/>
              <w:left w:val="nil"/>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r>
      <w:tr>
        <w:tblPrEx>
          <w:tblCellMar>
            <w:top w:w="0" w:type="dxa"/>
            <w:left w:w="108" w:type="dxa"/>
            <w:bottom w:w="0" w:type="dxa"/>
            <w:right w:w="108" w:type="dxa"/>
          </w:tblCellMar>
        </w:tblPrEx>
        <w:trPr>
          <w:trHeight w:val="630" w:hRule="atLeast"/>
        </w:trPr>
        <w:tc>
          <w:tcPr>
            <w:tcW w:w="672" w:type="dxa"/>
            <w:vMerge w:val="continue"/>
            <w:tcBorders>
              <w:left w:val="single" w:color="auto" w:sz="4" w:space="0"/>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94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23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炒货食品及坚果制品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Times New Roman" w:hAnsi="Times New Roman" w:eastAsia="宋体" w:cs="Times New Roman"/>
                <w:b w:val="0"/>
                <w:bCs w:val="0"/>
                <w:color w:val="000000"/>
                <w:kern w:val="2"/>
                <w:sz w:val="22"/>
                <w:szCs w:val="22"/>
                <w:lang w:val="en-US" w:eastAsia="zh-CN" w:bidi="ar-SA"/>
              </w:rPr>
            </w:pPr>
            <w:r>
              <w:rPr>
                <w:rFonts w:hint="eastAsia" w:ascii="宋体" w:hAnsi="宋体" w:eastAsia="宋体" w:cs="宋体"/>
                <w:b w:val="0"/>
                <w:bCs w:val="0"/>
                <w:color w:val="000000"/>
                <w:kern w:val="0"/>
                <w:sz w:val="22"/>
                <w:szCs w:val="22"/>
                <w:lang w:val="en-US" w:eastAsia="zh-CN" w:bidi="ar"/>
              </w:rPr>
              <w:t>烘炒类（其他）（分装）</w:t>
            </w:r>
          </w:p>
        </w:tc>
        <w:tc>
          <w:tcPr>
            <w:tcW w:w="166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995"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65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c>
          <w:tcPr>
            <w:tcW w:w="1365" w:type="dxa"/>
            <w:vMerge w:val="continue"/>
            <w:tcBorders>
              <w:left w:val="nil"/>
              <w:bottom w:val="single" w:color="auto" w:sz="4" w:space="0"/>
              <w:right w:val="single" w:color="auto" w:sz="4" w:space="0"/>
            </w:tcBorders>
            <w:noWrap w:val="0"/>
            <w:vAlign w:val="center"/>
          </w:tcPr>
          <w:p>
            <w:pPr>
              <w:jc w:val="center"/>
              <w:rPr>
                <w:rFonts w:hint="eastAsia"/>
                <w:b w:val="0"/>
                <w:bCs w:val="0"/>
                <w:color w:val="000000"/>
                <w:sz w:val="22"/>
                <w:szCs w:val="22"/>
              </w:rPr>
            </w:pPr>
          </w:p>
        </w:tc>
        <w:tc>
          <w:tcPr>
            <w:tcW w:w="1440" w:type="dxa"/>
            <w:vMerge w:val="continue"/>
            <w:tcBorders>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ascii="宋体" w:hAnsi="宋体" w:eastAsia="宋体" w:cs="宋体"/>
                <w:b w:val="0"/>
                <w:bCs w:val="0"/>
                <w:color w:val="000000"/>
                <w:kern w:val="0"/>
                <w:sz w:val="22"/>
                <w:szCs w:val="22"/>
                <w:lang w:val="en-US" w:eastAsia="zh-CN" w:bidi="ar"/>
              </w:rPr>
            </w:pPr>
          </w:p>
        </w:tc>
      </w:tr>
      <w:tr>
        <w:tblPrEx>
          <w:tblCellMar>
            <w:top w:w="0" w:type="dxa"/>
            <w:left w:w="108" w:type="dxa"/>
            <w:bottom w:w="0" w:type="dxa"/>
            <w:right w:w="108" w:type="dxa"/>
          </w:tblCellMar>
        </w:tblPrEx>
        <w:trPr>
          <w:trHeight w:val="19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b w:val="0"/>
                <w:bCs w:val="0"/>
                <w:color w:val="000000"/>
                <w:sz w:val="22"/>
                <w:szCs w:val="22"/>
                <w:lang w:val="en-US" w:eastAsia="zh-CN"/>
              </w:rPr>
            </w:pPr>
            <w:r>
              <w:rPr>
                <w:rFonts w:hint="eastAsia"/>
                <w:b w:val="0"/>
                <w:bCs w:val="0"/>
                <w:color w:val="000000"/>
                <w:sz w:val="22"/>
                <w:szCs w:val="22"/>
                <w:lang w:val="en-US" w:eastAsia="zh-CN"/>
              </w:rPr>
              <w:t>15</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SC11942070400025</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鄂州市汀祖镇马氏一口香禽蛋加工厂</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蛋制品</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再制蛋类（皮蛋、咸蛋）</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汀祖镇刘畈村下畈</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湖北省鄂州市刘畈村下畈</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2017年6月1日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ascii="宋体" w:hAnsi="宋体" w:eastAsia="宋体" w:cs="宋体"/>
                <w:b w:val="0"/>
                <w:bCs w:val="0"/>
                <w:color w:val="000000"/>
                <w:kern w:val="0"/>
                <w:sz w:val="20"/>
                <w:szCs w:val="20"/>
                <w:lang w:val="en-US" w:eastAsia="zh-CN" w:bidi="ar"/>
              </w:rPr>
              <w:t>2022年5月13日</w:t>
            </w:r>
          </w:p>
        </w:tc>
      </w:tr>
      <w:tr>
        <w:tblPrEx>
          <w:tblCellMar>
            <w:top w:w="0" w:type="dxa"/>
            <w:left w:w="108" w:type="dxa"/>
            <w:bottom w:w="0" w:type="dxa"/>
            <w:right w:w="108" w:type="dxa"/>
          </w:tblCellMar>
        </w:tblPrEx>
        <w:trPr>
          <w:trHeight w:val="63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b w:val="0"/>
                <w:bCs w:val="0"/>
                <w:color w:val="000000"/>
                <w:sz w:val="22"/>
                <w:szCs w:val="22"/>
                <w:lang w:val="en-US" w:eastAsia="zh-CN"/>
              </w:rPr>
            </w:pPr>
            <w:r>
              <w:rPr>
                <w:rFonts w:hint="eastAsia"/>
                <w:b w:val="0"/>
                <w:bCs w:val="0"/>
                <w:color w:val="000000"/>
                <w:sz w:val="22"/>
                <w:szCs w:val="22"/>
                <w:lang w:val="en-US" w:eastAsia="zh-CN"/>
              </w:rPr>
              <w:t>16</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SC10642070200024</w:t>
            </w:r>
          </w:p>
        </w:tc>
        <w:tc>
          <w:tcPr>
            <w:tcW w:w="12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鄂州市梁子湖杨井山泉食品有限公司</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瓶(桶)装饮用水</w:t>
            </w:r>
          </w:p>
        </w:tc>
        <w:tc>
          <w:tcPr>
            <w:tcW w:w="23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包装饮用水（饮用纯净水）</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鄂州市梁子湖区太和镇狮子口山庄</w:t>
            </w:r>
          </w:p>
        </w:tc>
        <w:tc>
          <w:tcPr>
            <w:tcW w:w="19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A地址：湖北省鄂州市梁子湖区太和镇狮子口水库；B地址：湖北省鄂州市梁子湖区沼山镇杨井村</w:t>
            </w:r>
          </w:p>
        </w:tc>
        <w:tc>
          <w:tcPr>
            <w:tcW w:w="16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2018年11月22日</w:t>
            </w:r>
          </w:p>
        </w:tc>
        <w:tc>
          <w:tcPr>
            <w:tcW w:w="1365" w:type="dxa"/>
            <w:tcBorders>
              <w:top w:val="single" w:color="auto" w:sz="4" w:space="0"/>
              <w:left w:val="nil"/>
              <w:bottom w:val="single" w:color="auto" w:sz="4" w:space="0"/>
              <w:right w:val="single" w:color="auto" w:sz="4" w:space="0"/>
            </w:tcBorders>
            <w:noWrap w:val="0"/>
            <w:vAlign w:val="center"/>
          </w:tcPr>
          <w:p>
            <w:pPr>
              <w:jc w:val="center"/>
              <w:rPr>
                <w:rFonts w:hint="eastAsia"/>
                <w:b w:val="0"/>
                <w:bCs w:val="0"/>
                <w:color w:val="000000"/>
                <w:sz w:val="22"/>
                <w:szCs w:val="22"/>
              </w:rPr>
            </w:pPr>
            <w:r>
              <w:rPr>
                <w:rFonts w:hint="eastAsia"/>
                <w:b w:val="0"/>
                <w:bCs w:val="0"/>
                <w:color w:val="000000"/>
                <w:sz w:val="22"/>
                <w:szCs w:val="22"/>
                <w:lang w:eastAsia="zh-CN"/>
              </w:rPr>
              <w:t>依申请注销</w:t>
            </w:r>
          </w:p>
        </w:tc>
        <w:tc>
          <w:tcPr>
            <w:tcW w:w="14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spacing w:line="240" w:lineRule="auto"/>
              <w:jc w:val="center"/>
              <w:textAlignment w:val="center"/>
              <w:rPr>
                <w:rFonts w:hint="eastAsia"/>
                <w:b w:val="0"/>
                <w:bCs w:val="0"/>
                <w:color w:val="000000"/>
                <w:sz w:val="22"/>
                <w:szCs w:val="22"/>
              </w:rPr>
            </w:pPr>
            <w:r>
              <w:rPr>
                <w:rFonts w:hint="eastAsia" w:ascii="宋体" w:hAnsi="宋体" w:eastAsia="宋体" w:cs="宋体"/>
                <w:b w:val="0"/>
                <w:bCs w:val="0"/>
                <w:color w:val="000000"/>
                <w:kern w:val="0"/>
                <w:sz w:val="22"/>
                <w:szCs w:val="22"/>
                <w:lang w:val="en-US" w:eastAsia="zh-CN" w:bidi="ar"/>
              </w:rPr>
              <w:t>2022年8月30日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5Mzc3NDU4NzhiNGJjZWY4ODUzZjIzN2IyZjU5ODAifQ=="/>
  </w:docVars>
  <w:rsids>
    <w:rsidRoot w:val="6246604D"/>
    <w:rsid w:val="11CD17D2"/>
    <w:rsid w:val="12406E48"/>
    <w:rsid w:val="325743FA"/>
    <w:rsid w:val="56D64595"/>
    <w:rsid w:val="6246604D"/>
    <w:rsid w:val="6D403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2385</Words>
  <Characters>2828</Characters>
  <Lines>0</Lines>
  <Paragraphs>0</Paragraphs>
  <TotalTime>3</TotalTime>
  <ScaleCrop>false</ScaleCrop>
  <LinksUpToDate>false</LinksUpToDate>
  <CharactersWithSpaces>2932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2022-09-28T01:12:00Z</dcterms:created>
  <dc:creator>晚</dc:creator>
  <cp:lastModifiedBy>晚</cp:lastModifiedBy>
  <dcterms:modified xsi:type="dcterms:W3CDTF">2022-10-17T01:24:07Z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A4E48F4F034948A6A52A4A2FC8D9E097</vt:lpwstr>
  </property>
</Properties>
</file>