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276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"/>
        <w:gridCol w:w="757"/>
        <w:gridCol w:w="1291"/>
        <w:gridCol w:w="194"/>
        <w:gridCol w:w="147"/>
        <w:gridCol w:w="522"/>
        <w:gridCol w:w="160"/>
        <w:gridCol w:w="250"/>
        <w:gridCol w:w="155"/>
        <w:gridCol w:w="73"/>
        <w:gridCol w:w="22"/>
        <w:gridCol w:w="177"/>
        <w:gridCol w:w="81"/>
        <w:gridCol w:w="169"/>
        <w:gridCol w:w="94"/>
        <w:gridCol w:w="156"/>
        <w:gridCol w:w="250"/>
        <w:gridCol w:w="633"/>
        <w:gridCol w:w="365"/>
        <w:gridCol w:w="322"/>
        <w:gridCol w:w="248"/>
        <w:gridCol w:w="531"/>
        <w:gridCol w:w="290"/>
        <w:gridCol w:w="1223"/>
        <w:gridCol w:w="255"/>
        <w:gridCol w:w="331"/>
        <w:gridCol w:w="2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581" w:type="dxa"/>
          <w:trHeight w:val="757" w:hRule="atLeast"/>
        </w:trPr>
        <w:tc>
          <w:tcPr>
            <w:tcW w:w="869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鄂州市2022年市直部门预算项目支出绩效目标表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32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291" w:hRule="atLeast"/>
        </w:trPr>
        <w:tc>
          <w:tcPr>
            <w:tcW w:w="34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申报单位：鄂州市地方金融工作局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97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金额单位：万元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地方金融改革发展专项经费</w:t>
            </w: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项目类别</w:t>
            </w:r>
          </w:p>
        </w:tc>
        <w:tc>
          <w:tcPr>
            <w:tcW w:w="18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持续性项目</w:t>
            </w: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项目性质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常年性项目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立项依据</w:t>
            </w:r>
          </w:p>
        </w:tc>
        <w:tc>
          <w:tcPr>
            <w:tcW w:w="7353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根据湖北省金融生态建设领导小组办公室《关于安排信用环境建设经费并纳入市级财政预算的函》及关于印发鄂州市非法集资举报奖励实施细则的通知文件。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91" w:hRule="atLeast"/>
        </w:trPr>
        <w:tc>
          <w:tcPr>
            <w:tcW w:w="1087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项目预算</w:t>
            </w:r>
          </w:p>
        </w:tc>
        <w:tc>
          <w:tcPr>
            <w:tcW w:w="129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成本构成</w:t>
            </w:r>
          </w:p>
        </w:tc>
        <w:tc>
          <w:tcPr>
            <w:tcW w:w="102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金额</w:t>
            </w:r>
          </w:p>
        </w:tc>
        <w:tc>
          <w:tcPr>
            <w:tcW w:w="2747" w:type="dxa"/>
            <w:gridSpan w:val="1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测算（公式）依据</w:t>
            </w:r>
          </w:p>
        </w:tc>
        <w:tc>
          <w:tcPr>
            <w:tcW w:w="1069" w:type="dxa"/>
            <w:gridSpan w:val="3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2020年实际执行数</w:t>
            </w:r>
          </w:p>
        </w:tc>
        <w:tc>
          <w:tcPr>
            <w:tcW w:w="122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2021年实际执行数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91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2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gridSpan w:val="1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创建金融生态环境</w:t>
            </w:r>
          </w:p>
        </w:tc>
        <w:tc>
          <w:tcPr>
            <w:tcW w:w="10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274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0"/>
              </w:numPr>
              <w:spacing w:line="240" w:lineRule="exact"/>
              <w:ind w:leftChars="0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根据湖北省金融生态建设领导小组办公室《关于安排信用环境建设经费并纳入市级财政预算的函》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据实结算</w:t>
            </w:r>
          </w:p>
        </w:tc>
        <w:tc>
          <w:tcPr>
            <w:tcW w:w="1069" w:type="dxa"/>
            <w:gridSpan w:val="3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210"/>
                <w:tab w:val="center" w:pos="486"/>
              </w:tabs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62.9</w:t>
            </w:r>
          </w:p>
        </w:tc>
        <w:tc>
          <w:tcPr>
            <w:tcW w:w="1223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59.08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服务实体经济专项</w:t>
            </w:r>
          </w:p>
        </w:tc>
        <w:tc>
          <w:tcPr>
            <w:tcW w:w="10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74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0"/>
              </w:num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开展银企对接活动2次，共4万元</w:t>
            </w:r>
          </w:p>
          <w:p>
            <w:pPr>
              <w:pStyle w:val="8"/>
              <w:widowControl/>
              <w:numPr>
                <w:ilvl w:val="0"/>
                <w:numId w:val="0"/>
              </w:numPr>
              <w:spacing w:line="240" w:lineRule="exac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2.金融信用考评费（第三方评估费）1万元</w:t>
            </w:r>
          </w:p>
          <w:p>
            <w:pPr>
              <w:pStyle w:val="8"/>
              <w:widowControl/>
              <w:numPr>
                <w:ilvl w:val="0"/>
                <w:numId w:val="0"/>
              </w:numPr>
              <w:spacing w:line="240" w:lineRule="exact"/>
              <w:ind w:leftChars="0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3.金融宣传资料印刷1000份，5万元</w:t>
            </w:r>
          </w:p>
          <w:p>
            <w:pPr>
              <w:pStyle w:val="8"/>
              <w:widowControl/>
              <w:numPr>
                <w:ilvl w:val="0"/>
                <w:numId w:val="0"/>
              </w:numPr>
              <w:spacing w:line="240" w:lineRule="exact"/>
              <w:ind w:leftChars="0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4.根据合同，中小企业融资平台维护费一年10万</w:t>
            </w:r>
          </w:p>
        </w:tc>
        <w:tc>
          <w:tcPr>
            <w:tcW w:w="1069" w:type="dxa"/>
            <w:gridSpan w:val="3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防范化解金融风险专项</w:t>
            </w:r>
          </w:p>
        </w:tc>
        <w:tc>
          <w:tcPr>
            <w:tcW w:w="10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74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0"/>
              </w:numPr>
              <w:spacing w:line="240" w:lineRule="exact"/>
              <w:ind w:leftChars="0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18"/>
                <w:szCs w:val="18"/>
                <w:lang w:val="en-US" w:eastAsia="zh-CN"/>
              </w:rPr>
              <w:t>根据合同，开展防范非法集资宣传，据实结算。</w:t>
            </w:r>
          </w:p>
        </w:tc>
        <w:tc>
          <w:tcPr>
            <w:tcW w:w="1069" w:type="dxa"/>
            <w:gridSpan w:val="3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类金融机构监管专项</w:t>
            </w:r>
          </w:p>
        </w:tc>
        <w:tc>
          <w:tcPr>
            <w:tcW w:w="10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74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0"/>
              </w:numPr>
              <w:spacing w:line="240" w:lineRule="exact"/>
              <w:ind w:leftChars="0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1.按照合同，对小额贷款公司进行专项审计2次，1.6万/次，共计3.2万；</w:t>
            </w:r>
          </w:p>
          <w:p>
            <w:pPr>
              <w:pStyle w:val="8"/>
              <w:widowControl/>
              <w:numPr>
                <w:ilvl w:val="0"/>
                <w:numId w:val="0"/>
              </w:numPr>
              <w:spacing w:line="240" w:lineRule="exact"/>
              <w:ind w:leftChars="0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举办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培训1次，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场地资料及老师授课费等开支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，共计1.8万。</w:t>
            </w:r>
          </w:p>
        </w:tc>
        <w:tc>
          <w:tcPr>
            <w:tcW w:w="1069" w:type="dxa"/>
            <w:gridSpan w:val="3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资本市场建设专项</w:t>
            </w:r>
          </w:p>
        </w:tc>
        <w:tc>
          <w:tcPr>
            <w:tcW w:w="10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74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0"/>
              </w:numPr>
              <w:spacing w:line="240" w:lineRule="exact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1.参加金融博览会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活动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1万</w:t>
            </w:r>
          </w:p>
          <w:p>
            <w:pPr>
              <w:pStyle w:val="8"/>
              <w:widowControl/>
              <w:numPr>
                <w:ilvl w:val="0"/>
                <w:numId w:val="0"/>
              </w:numPr>
              <w:spacing w:line="240" w:lineRule="exact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2.企业上市政策宣传2万</w:t>
            </w:r>
          </w:p>
          <w:p>
            <w:pPr>
              <w:pStyle w:val="8"/>
              <w:widowControl/>
              <w:numPr>
                <w:ilvl w:val="0"/>
                <w:numId w:val="0"/>
              </w:numPr>
              <w:spacing w:line="240" w:lineRule="exact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3.资本市场会议3万元</w:t>
            </w:r>
          </w:p>
          <w:p>
            <w:pPr>
              <w:pStyle w:val="8"/>
              <w:widowControl/>
              <w:numPr>
                <w:ilvl w:val="0"/>
                <w:numId w:val="0"/>
              </w:numPr>
              <w:spacing w:line="240" w:lineRule="exact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4.金种子、银种子企业培育培训会5万元</w:t>
            </w:r>
          </w:p>
          <w:p>
            <w:pPr>
              <w:pStyle w:val="8"/>
              <w:widowControl/>
              <w:numPr>
                <w:ilvl w:val="0"/>
                <w:numId w:val="0"/>
              </w:numPr>
              <w:spacing w:line="240" w:lineRule="exact"/>
              <w:ind w:leftChars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</w:rPr>
              <w:t>5.组织我市10家上市后备企业开展走进深交所、沪交所、“新三板”公司活动2万元</w:t>
            </w:r>
          </w:p>
        </w:tc>
        <w:tc>
          <w:tcPr>
            <w:tcW w:w="1069" w:type="dxa"/>
            <w:gridSpan w:val="3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综合业务费</w:t>
            </w:r>
          </w:p>
        </w:tc>
        <w:tc>
          <w:tcPr>
            <w:tcW w:w="10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74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numPr>
                <w:ilvl w:val="0"/>
                <w:numId w:val="0"/>
              </w:numPr>
              <w:spacing w:line="240" w:lineRule="exact"/>
              <w:ind w:leftChars="0"/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18"/>
                <w:szCs w:val="18"/>
                <w:lang w:eastAsia="zh-CN"/>
              </w:rPr>
              <w:t>维持局机关正常运行的办公耗材、档案整理、业务咨询费等，按合同据实结算</w:t>
            </w:r>
          </w:p>
        </w:tc>
        <w:tc>
          <w:tcPr>
            <w:tcW w:w="1069" w:type="dxa"/>
            <w:gridSpan w:val="3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53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0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92</w:t>
            </w:r>
          </w:p>
        </w:tc>
        <w:tc>
          <w:tcPr>
            <w:tcW w:w="274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62.9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59.08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绩效目标</w:t>
            </w:r>
          </w:p>
        </w:tc>
        <w:tc>
          <w:tcPr>
            <w:tcW w:w="7353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保障金融系统各项工作正常运转，实现地方经济与金融的可持续协调发展，不断提高经济运行质量和区域综合竞争力。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74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绩效标准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当年预期实现值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编印宣传材料数量</w:t>
            </w:r>
          </w:p>
        </w:tc>
        <w:tc>
          <w:tcPr>
            <w:tcW w:w="274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≥10000个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10000个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举办宣传活动次数</w:t>
            </w:r>
          </w:p>
        </w:tc>
        <w:tc>
          <w:tcPr>
            <w:tcW w:w="274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≥5次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培训次数</w:t>
            </w:r>
          </w:p>
        </w:tc>
        <w:tc>
          <w:tcPr>
            <w:tcW w:w="274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≥3次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培训人数</w:t>
            </w:r>
          </w:p>
        </w:tc>
        <w:tc>
          <w:tcPr>
            <w:tcW w:w="274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≥300人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300人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促成银企对接，签订银企合作协议金额</w:t>
            </w:r>
          </w:p>
        </w:tc>
        <w:tc>
          <w:tcPr>
            <w:tcW w:w="2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≥20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亿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为企业解决融资需求家数</w:t>
            </w:r>
          </w:p>
        </w:tc>
        <w:tc>
          <w:tcPr>
            <w:tcW w:w="2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≥20家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3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不良贷款降比率</w:t>
            </w:r>
          </w:p>
        </w:tc>
        <w:tc>
          <w:tcPr>
            <w:tcW w:w="2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降低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降低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信贷资金使用率</w:t>
            </w:r>
          </w:p>
        </w:tc>
        <w:tc>
          <w:tcPr>
            <w:tcW w:w="2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良好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良好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3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场地租赁成本</w:t>
            </w:r>
          </w:p>
        </w:tc>
        <w:tc>
          <w:tcPr>
            <w:tcW w:w="2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≤5万元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万元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13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宣传政策知晓率</w:t>
            </w:r>
          </w:p>
        </w:tc>
        <w:tc>
          <w:tcPr>
            <w:tcW w:w="2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≥98%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485" w:type="dxa"/>
            <w:gridSpan w:val="2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3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受益人员满意度</w:t>
            </w:r>
          </w:p>
        </w:tc>
        <w:tc>
          <w:tcPr>
            <w:tcW w:w="251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≥98%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98%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886" w:hRule="atLeast"/>
        </w:trPr>
        <w:tc>
          <w:tcPr>
            <w:tcW w:w="108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保障绩效目标实现措施</w:t>
            </w:r>
          </w:p>
        </w:tc>
        <w:tc>
          <w:tcPr>
            <w:tcW w:w="7353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根据湖北省金融生态建设领导小组办公室《关于安排信用环境建设经费并纳入市级财政预算的函》及关于印发鄂州市非法集资举报奖励实施细则的通知文件，创建良好的金融生态环境，由办公室定期对部门开展考核，了解各部门目标任务完成情况，并督促各科室积极开展培训活动，为全市实体经济创造优良的金融营商环境。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主管部门审核意见</w:t>
            </w:r>
          </w:p>
        </w:tc>
        <w:tc>
          <w:tcPr>
            <w:tcW w:w="7353" w:type="dxa"/>
            <w:gridSpan w:val="2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审核意见：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03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353" w:type="dxa"/>
            <w:gridSpan w:val="2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                                                     审核人：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836" w:type="dxa"/>
          <w:trHeight w:val="315" w:hRule="atLeast"/>
        </w:trPr>
        <w:tc>
          <w:tcPr>
            <w:tcW w:w="1087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353" w:type="dxa"/>
            <w:gridSpan w:val="2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单位公章：   年   月   日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mZmUwZTRlMWUwZWNkZDU4MGIxZThlYzNiMzVkYWUifQ=="/>
  </w:docVars>
  <w:rsids>
    <w:rsidRoot w:val="003E006E"/>
    <w:rsid w:val="000051D2"/>
    <w:rsid w:val="00202D23"/>
    <w:rsid w:val="003E006E"/>
    <w:rsid w:val="00A72402"/>
    <w:rsid w:val="00C514BA"/>
    <w:rsid w:val="00C6065E"/>
    <w:rsid w:val="07051301"/>
    <w:rsid w:val="2ACE5BAA"/>
    <w:rsid w:val="2DFA1B93"/>
    <w:rsid w:val="351B5122"/>
    <w:rsid w:val="40907B01"/>
    <w:rsid w:val="41D07311"/>
    <w:rsid w:val="65B9474D"/>
    <w:rsid w:val="69A501FA"/>
    <w:rsid w:val="6A6D1BAC"/>
    <w:rsid w:val="6FAC150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209</Words>
  <Characters>1194</Characters>
  <Lines>9</Lines>
  <Paragraphs>2</Paragraphs>
  <ScaleCrop>false</ScaleCrop>
  <LinksUpToDate>false</LinksUpToDate>
  <CharactersWithSpaces>1401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2022-11-03T08:05:00Z</dcterms:created>
  <dc:creator>chs</dc:creator>
  <cp:lastModifiedBy>Administrator</cp:lastModifiedBy>
  <cp:lastPrinted>2022-11-09T03:17:31Z</cp:lastPrinted>
  <dcterms:modified xsi:type="dcterms:W3CDTF">2022-11-09T03:17:36Z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2CD3096457724C759720AB57829FE3E9</vt:lpwstr>
  </property>
</Properties>
</file>