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C4C5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highlight w:val="none"/>
          <w:lang w:val="en-US" w:eastAsia="zh-CN"/>
        </w:rPr>
        <w:t>附件1</w:t>
      </w:r>
    </w:p>
    <w:p w14:paraId="7554B39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</w:pPr>
    </w:p>
    <w:p w14:paraId="04C5587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0" w:firstLineChars="10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highlight w:val="none"/>
        </w:rPr>
        <w:t>鄂城区主城区义务教育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highlight w:val="none"/>
          <w:lang w:val="en-US" w:eastAsia="zh-CN"/>
        </w:rPr>
        <w:t>阶段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highlight w:val="none"/>
        </w:rPr>
        <w:t>学校招生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highlight w:val="none"/>
          <w:lang w:val="en-US" w:eastAsia="zh-CN"/>
        </w:rPr>
        <w:t>资料</w:t>
      </w:r>
    </w:p>
    <w:p w14:paraId="3F7677F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0" w:firstLineChars="1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highlight w:val="none"/>
          <w:lang w:val="en-US" w:eastAsia="zh-CN"/>
        </w:rPr>
        <w:t>审核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highlight w:val="none"/>
          <w:lang w:val="en-US" w:eastAsia="zh-CN"/>
        </w:rPr>
        <w:t>分类（批）说明</w:t>
      </w:r>
    </w:p>
    <w:p w14:paraId="4F7628E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</w:p>
    <w:p w14:paraId="1FB5D9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为保证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信息资料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的真实性，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区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教育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局与公安、房产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卫健、水务、电力等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部门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组建招生资料联席审核小组联合审核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学生家长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如填报虚假信息或证件造假，将取消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该适龄学生相应学校报名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资格，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由第三方平台统筹调剂到有空余学位学校就读，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情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节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严重的将由相关部门追究法律责任；对于信息填写不全或资料上传不符合要求的申请将不予通过。</w:t>
      </w:r>
    </w:p>
    <w:p w14:paraId="115801A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/>
        </w:rPr>
        <w:t>第一批</w:t>
      </w: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</w:rPr>
        <w:t>：</w:t>
      </w: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</w:rPr>
        <w:t>有房产有户籍</w:t>
      </w: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eastAsia="zh-CN"/>
        </w:rPr>
        <w:t>（</w:t>
      </w: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/>
        </w:rPr>
        <w:t>A类</w:t>
      </w: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eastAsia="zh-CN"/>
        </w:rPr>
        <w:t>）</w:t>
      </w: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</w:rPr>
        <w:t>。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  <w:lang w:val="en-US" w:eastAsia="zh-CN"/>
        </w:rPr>
        <w:t>学生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</w:rPr>
        <w:t>及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  <w:lang w:eastAsia="zh-CN"/>
        </w:rPr>
        <w:t>父母（或法定监护人）于本方案发布之日前取得主城区户籍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房产在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学校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片区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范围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 xml:space="preserve">内，且房产属于以下情形之一的： </w:t>
      </w:r>
    </w:p>
    <w:p w14:paraId="5561E84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（1）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学生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或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父母（或法定监护人）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在片区内有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highlight w:val="none"/>
        </w:rPr>
        <w:t>100%产权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highlight w:val="none"/>
          <w:lang w:val="en-US" w:eastAsia="zh-CN"/>
        </w:rPr>
        <w:t>的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highlight w:val="none"/>
        </w:rPr>
        <w:t>独立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highlight w:val="none"/>
          <w:lang w:val="en-US" w:eastAsia="zh-CN"/>
        </w:rPr>
        <w:t>住宅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性质房产（不含车库、门面、厂房等非住宅用房）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 xml:space="preserve">。 </w:t>
      </w:r>
    </w:p>
    <w:p w14:paraId="2CC275C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（2）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学生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父母（或法定监护人）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在主城区均无房产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但适龄儿童自出生以来，即随父母一方户口在祖父母（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或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外祖父母）房产处落户且未迁移的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可在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祖父母（外祖父母）房产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辖区入学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 xml:space="preserve">。 </w:t>
      </w:r>
    </w:p>
    <w:p w14:paraId="1921F0F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（3）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学生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父母（或法定监护人）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在主城区无房产，居住房屋为廉租房、公租房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单位无产权房的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需提供有效证明。</w:t>
      </w:r>
    </w:p>
    <w:p w14:paraId="04119677">
      <w:pPr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拆迁户适龄儿童和监护人户籍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均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在片区内，且能提供原房产在201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8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年9月1日后拆迁的相关证明，在原拆迁地辖区入学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（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适龄儿童在房屋拆迁前出生并已注册户籍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。如异地还迁已交房入住的，可在现房产地辖区入学。</w:t>
      </w:r>
    </w:p>
    <w:p w14:paraId="2BCF2B0D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核验材料时，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需要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提供以下材料的原件：①户口簿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：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如法定监护人与适龄儿童不在同一户口本，则须提供双方户口簿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（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下同）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②出生证明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③房屋不动产权证（房产证）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或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购房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网签备案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合同（含购房税务发票）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。</w:t>
      </w:r>
    </w:p>
    <w:p w14:paraId="1F1D339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属于自建房的，需提供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土地使用权证明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。属于廉租房、公租房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单位无产权房的，需提供由房产管理部门出具的证明和近6个月水电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气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使用凭证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或在线缴费截图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。属于拆迁安置且申请回原居住地对应辖区学校就读的，须提供征迁安置协议以及相关证明材料。</w:t>
      </w:r>
    </w:p>
    <w:p w14:paraId="567B9AB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房产性质必须为住宅房且具有独立产权，提供的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不动产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证或购房合同必须是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学生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本人或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  <w:lang w:eastAsia="zh-CN"/>
        </w:rPr>
        <w:t>父母（或法定监护人）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一方或双方共有的独立房产（本人或法定监护人无房产的须提供无房产证明和祖辈房产信息）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除此之外的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共有房产不能作为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片区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内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学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生入学依据。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本方案发布之日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</w:rPr>
        <w:t>前没有交房的新建小区和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  <w:lang w:eastAsia="zh-CN"/>
        </w:rPr>
        <w:t>本方案发布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</w:rPr>
        <w:t>之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  <w:lang w:eastAsia="zh-CN"/>
        </w:rPr>
        <w:t>日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</w:rPr>
        <w:t>后交易的二手房不能作为辖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u w:val="none"/>
        </w:rPr>
        <w:t>入学依据。</w:t>
      </w:r>
    </w:p>
    <w:p w14:paraId="6B014E5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highlight w:val="none"/>
          <w:u w:val="none"/>
          <w:lang w:val="en-US" w:eastAsia="zh-CN"/>
        </w:rPr>
        <w:t>2.</w:t>
      </w: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highlight w:val="none"/>
        </w:rPr>
        <w:t>政策</w:t>
      </w: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highlight w:val="none"/>
          <w:lang w:eastAsia="zh-CN"/>
        </w:rPr>
        <w:t>优录</w:t>
      </w: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highlight w:val="none"/>
        </w:rPr>
        <w:t>子女：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各类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优录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对象子女，包括现役军人子女、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烈士、因公牺牲或伤残军人子女、公安英模和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因公牺牲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伤残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警察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子女、消防救援人员子女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高层次人才子女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。</w:t>
      </w:r>
    </w:p>
    <w:p w14:paraId="219EC60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在核验材料时，须提供以下材料的原件：①户口簿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②出生证明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③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优录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对象相关证明材料等。由相关部门报送教育局审查原件，存档复印件。</w:t>
      </w:r>
    </w:p>
    <w:p w14:paraId="3C5BAFE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（1）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现役军人子女。由所属部队团级及以上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出具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证明或函件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烈士、因公牺牲或伤残军人子女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以市、区退役军人事务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局出具证明或函件为依据。</w:t>
      </w:r>
    </w:p>
    <w:p w14:paraId="3DFF4FB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（2）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公安英模和因公牺牲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伤残的警察子女。由市公安局出具证明或函件。</w:t>
      </w:r>
    </w:p>
    <w:p w14:paraId="428B239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（3）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消防救援人员子女。由市消防救援支队出具函件。</w:t>
      </w:r>
    </w:p>
    <w:p w14:paraId="5639F2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（4）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市区两级高层次人才，以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人才办认定的文件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为依据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。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花湖机场、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滨江科技新区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企业高级管理人员子女，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提供单位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高管入职任命书（聘用合同）以及个人住房公积金缴纳证明等。</w:t>
      </w:r>
    </w:p>
    <w:p w14:paraId="280CB33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/>
        </w:rPr>
        <w:t>第二批：有房产无户籍（B类）。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学生及父母（或法定监护人）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户籍不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在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主城区，但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学生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本人或其法定监护人在片区内有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highlight w:val="none"/>
        </w:rPr>
        <w:t>100%产权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highlight w:val="none"/>
          <w:lang w:val="en-US" w:eastAsia="zh-CN"/>
        </w:rPr>
        <w:t>的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highlight w:val="none"/>
        </w:rPr>
        <w:t>独立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highlight w:val="none"/>
          <w:lang w:val="en-US" w:eastAsia="zh-CN"/>
        </w:rPr>
        <w:t>住宅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性质房产（不含车库、门面）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，并能提供房屋不动产权证（房产证）或购房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网签备案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合同（含购房税务发票）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；或提供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在学校片区范围内实际居住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相关有效证明材料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（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含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不能办证的商品房、公租房、集体宿舍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，还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建房、小产权房、自建房等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。</w:t>
      </w:r>
    </w:p>
    <w:p w14:paraId="25313F5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核验材料时，需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要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提供以下证件的原件：①户口簿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②出生证明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③房屋不动产权证（房产证）或购房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网签备案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合同（含购房税务发票）。不能办证的商品房、公租房、集体宿舍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，还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建房、小产权房、自建房等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需提供相关有效证明材料。</w:t>
      </w:r>
    </w:p>
    <w:p w14:paraId="6E1003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/>
        </w:rPr>
        <w:t>第三批：无房产有户籍（C类）。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学生及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父母（或法定监护人）于本方案发布之日前取得主城区户籍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无房产；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法定监护人或祖父母（外祖父母）为户主，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学生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和其法定监护人在主城区均无房产，且长期（202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月以前至今）租住在本片区内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。</w:t>
      </w:r>
    </w:p>
    <w:p w14:paraId="48BD9A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核验材料时，需要提供以下材料的原件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：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①户口簿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②出生证明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③法定监护人有房产部门开具的主城区无房证明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highlight w:val="none"/>
        </w:rPr>
        <w:t>④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highlight w:val="none"/>
          <w:lang w:val="en-US" w:eastAsia="zh-CN"/>
        </w:rPr>
        <w:t>租房合同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highlight w:val="none"/>
        </w:rPr>
        <w:t>证明。</w:t>
      </w:r>
    </w:p>
    <w:p w14:paraId="429273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960" w:firstLineChars="3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/>
        </w:rPr>
        <w:t>第四批：无房产无户籍（D类）。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学生及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父母（或法定监护人）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户籍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和房产均不在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主城区，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但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法定监护人在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主城区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稳定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工作，在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主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城区有合法稳定租赁住所并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长期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（202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月以前至今）实际居住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。</w:t>
      </w:r>
    </w:p>
    <w:p w14:paraId="621FE9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核验材料时，需要提供以下材料的原件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：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①户口簿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②出生证明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③常住证明（父母至少一方持有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主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城区街道、社区开具的常住证明）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④父母双方在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主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城区的租房合同（合同上写清楚开始租房的时间）和房东的房产复印件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⑤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学生及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父母（或法定监护人）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有房产部门开具的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主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城区无房证明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⑥父母在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eastAsia="zh-CN"/>
        </w:rPr>
        <w:t>主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城区的务工证明，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并具备下列条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件之一：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a.正规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的劳动用工合同和单位依法为其缴纳的社保证明（连续缴纳6个月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及以上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），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b.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</w:rPr>
        <w:t>工商营业执照（开设6个月及以上）、纳税证明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  <w:t>。</w:t>
      </w:r>
    </w:p>
    <w:p w14:paraId="3F13B6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  <w:highlight w:val="none"/>
          <w:u w:val="none"/>
          <w:lang w:val="en-US" w:eastAsia="zh-CN"/>
        </w:rPr>
        <w:t>2024年1月1日前未参与新生入学信息登记摸底的学生，将</w:t>
      </w: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  <w:highlight w:val="none"/>
          <w:lang w:val="en-US" w:eastAsia="zh-CN"/>
        </w:rPr>
        <w:t>无法保证该生在房产所在片区学校录取，可能被调剂到有空余学位的学校。</w:t>
      </w:r>
    </w:p>
    <w:p w14:paraId="20ED5A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color w:val="000000"/>
          <w:sz w:val="32"/>
          <w:szCs w:val="32"/>
          <w:highlight w:val="none"/>
          <w:lang w:val="en-US" w:eastAsia="zh-CN"/>
        </w:rPr>
      </w:pPr>
    </w:p>
    <w:p w14:paraId="130C6710"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4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2ZTcwOGZmMTRkODQ5MWU4MTM1N2I3YzEyOTVhN2QifQ=="/>
  </w:docVars>
  <w:rsids>
    <w:rsidRoot w:val="574E7DA5"/>
    <w:rsid w:val="40603885"/>
    <w:rsid w:val="574E7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2036</Words>
  <Characters>2058</Characters>
  <Lines>0</Lines>
  <Paragraphs>0</Paragraphs>
  <TotalTime>0</TotalTime>
  <ScaleCrop>false</ScaleCrop>
  <LinksUpToDate>false</LinksUpToDate>
  <CharactersWithSpaces>2061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2024-05-23T05:06:00Z</dcterms:created>
  <dc:creator>威1427086311</dc:creator>
  <cp:lastModifiedBy>远烟</cp:lastModifiedBy>
  <dcterms:modified xsi:type="dcterms:W3CDTF">2025-06-13T08:03:10Z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2A4235148BA848F397FB35A9B24059E5_11</vt:lpwstr>
  </property>
</Properties>
</file>