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6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403D4E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0AF774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鄂城区主城区义务教育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阶段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学校招生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资料</w:t>
      </w:r>
    </w:p>
    <w:p w14:paraId="583903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分类（批）说明</w:t>
      </w:r>
    </w:p>
    <w:p w14:paraId="45CF8C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3553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为保证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信息资料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的真实性，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教育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局与公安、房产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卫健、水务、电力等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组建招生资料联席审核小组联合审核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学生家长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如填报虚假信息或证件造假，将取消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该适龄学生相应学校报名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资格，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由第三方平台统筹调剂到有空余学位学校就读，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严重的将由相关部门追究法律责任；对于信息填写不全或资料上传不符合要求的申请将不予通过。</w:t>
      </w:r>
    </w:p>
    <w:p w14:paraId="6866FB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第一批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有房产有户籍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A类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父母（或法定监护人）于本方案发布之日前取得主城区户籍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房产在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片区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内，且房产属于以下情形之一的： </w:t>
      </w:r>
    </w:p>
    <w:p w14:paraId="7D5150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在片区内有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100%产权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独立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性质房产（不含车库、门面、厂房等非住宅用房）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。 </w:t>
      </w:r>
    </w:p>
    <w:p w14:paraId="034FD8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在主城区均无房产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但适龄儿童自出生以来，即随父母一方户口在祖父母（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外祖父母）房产处落户且未迁移的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可在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祖父母（外祖父母）房产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辖区入学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。 </w:t>
      </w:r>
    </w:p>
    <w:p w14:paraId="3243ED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在主城区无房产，居住房屋为廉租房、公租房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单位无产权房的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需提供有效证明。</w:t>
      </w:r>
    </w:p>
    <w:p w14:paraId="53A763F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拆迁户适龄儿童和监护人户籍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在片区内，且能提供原房产在201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年9月1日后拆迁的相关证明，在原拆迁地辖区入学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适龄儿童在房屋拆迁前出生并已注册户籍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。如异地还迁已交房入住的，可在现房产地辖区入学。</w:t>
      </w:r>
    </w:p>
    <w:p w14:paraId="21C81F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提供以下材料的原件：①户口簿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如法定监护人与适龄儿童不在同一户口本，则须提供双方户口簿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下同）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③房屋不动产权证（房产证）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53042B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属于自建房的，需提供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土地使用权证明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。属于廉租房、公租房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单位无产权房的，需提供由房产管理部门出具的证明和近6个月水电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使用凭证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或在线缴费截图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。属于拆迁安置且申请回原居住地对应辖区学校就读的，须提供征迁安置协议以及相关证明材料。</w:t>
      </w:r>
    </w:p>
    <w:p w14:paraId="0B3DE8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房产性质必须为住宅房且具有独立产权，提供的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不动产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证或购房合同必须是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一方或双方共有的独立房产（本人或法定监护人无房产的须提供无房产证明和祖辈房产信息）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除此之外的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共有房产不能作为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生入学依据。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本方案发布之日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前没有交房的新建小区和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本方案发布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后交易的二手房不能作为辖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入学依据。</w:t>
      </w:r>
    </w:p>
    <w:p w14:paraId="728AAF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政策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子女：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各类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对象子女，包括现役军人子女、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烈士、因公牺牲或伤残军人子女、公安英模和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因公牺牲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伤残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警察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子女、消防救援人员子女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高层次人才子女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404BC2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在核验材料时，须提供以下材料的原件：①户口簿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对象相关证明材料等。由相关部门报送教育局审查原件，存档复印件。</w:t>
      </w:r>
    </w:p>
    <w:p w14:paraId="7D045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现役军人子女。由所属部队团级及以上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出具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证明或函件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烈士、因公牺牲或伤残军人子女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以市、区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退役军人事务局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出具证明或函件为依据。</w:t>
      </w:r>
    </w:p>
    <w:p w14:paraId="70610A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公安英模和因公牺牲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伤残的警察子女。由市公安局出具证明或函件。</w:t>
      </w:r>
    </w:p>
    <w:p w14:paraId="597650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消防救援人员子女。由市消防救援支队出具函件。</w:t>
      </w:r>
    </w:p>
    <w:p w14:paraId="4BB1C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市区两级高层次人才，以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人才办认定的文件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为依据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花湖机场、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滨江科技新区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企业高级管理人员子女，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提供单位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高管入职任命书（聘用合同）以及个人住房公积金缴纳证明等。</w:t>
      </w:r>
    </w:p>
    <w:p w14:paraId="31B027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第二批：有房产无户籍（B类）。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户籍不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主城区，但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本人或其法定监护人在片区内有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100%产权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独立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性质房产（不含车库、门面）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，并能提供房屋不动产权证（房产证）或购房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；或提供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在学校片区范围内实际居住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相关有效证明材料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不能办证的商品房、公租房、集体宿舍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建房、小产权房、自建房等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 w14:paraId="5B879C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提供以下证件的原件：①户口簿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③房屋不动产权证（房产证）或购房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合同（含购房税务发票）。不能办证的商品房、公租房、集体宿舍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建房、小产权房、自建房等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需提供相关有效证明材料。</w:t>
      </w:r>
    </w:p>
    <w:p w14:paraId="730A2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第三批：无房产有户籍（C类）。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父母（或法定监护人）于本方案发布之日前取得主城区户籍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无房产；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法定监护人或祖父母（外祖父母）为户主，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和其法定监护人在主城区均无房产，且长期（202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月以前至今）租住在本片区内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79234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核验材料时，需要提供以下材料的原件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③法定监护人有房产部门开具的主城区无房证明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租房合同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证明。</w:t>
      </w:r>
    </w:p>
    <w:p w14:paraId="17E5D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第四批：无房产无户籍（D类）。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和房产均不在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主城区，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法定监护人在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主城区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稳定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工作，在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城区有合法稳定租赁住所并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长期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月以前至今）实际居住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1DD2D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核验材料时，需要提供以下材料的原件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③常住证明（父母至少一方持有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城区街道、社区开具的常住证明）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④父母双方在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城区的租房合同（合同上写清楚开始租房的时间）和房东的房产复印件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有房产部门开具的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城区无房证明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⑥父母在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城区的务工证明，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并具备下列条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件之一：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a.正规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的劳动用工合同和单位依法为其缴纳的社保证明（连续缴纳6个月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b.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工商营业执照（开设6个月及以上）、纳税证明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 w14:paraId="12821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2024年1月1日前未参与新生入学信息登记摸底的学生，将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无法保证该生在房产所在片区学校录取，可能被调剂到有空余学位的学校。</w:t>
      </w:r>
    </w:p>
    <w:p w14:paraId="1BB9E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088C702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574E7DA5"/>
    <w:rsid w:val="574E7DA5"/>
    <w:rsid w:val="5DE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2036</Words>
  <Characters>2058</Characters>
  <Lines>0</Lines>
  <Paragraphs>0</Paragraphs>
  <TotalTime>0</TotalTime>
  <ScaleCrop>false</ScaleCrop>
  <LinksUpToDate>false</LinksUpToDate>
  <CharactersWithSpaces>2061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2024-05-23T05:06:00Z</dcterms:created>
  <dc:creator>威1427086311</dc:creator>
  <cp:lastModifiedBy>远烟</cp:lastModifiedBy>
  <dcterms:modified xsi:type="dcterms:W3CDTF">2025-06-18T03:44:38Z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2A4235148BA848F397FB35A9B24059E5_11</vt:lpwstr>
  </property>
</Properties>
</file>