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0D6" w:rsidRDefault="00B4561E">
      <w:pPr>
        <w:rPr>
          <w:rFonts w:ascii="仿宋_GB2312" w:hAnsi="仿宋_GB2312" w:cs="仿宋_GB2312"/>
          <w:bCs/>
          <w:sz w:val="32"/>
          <w:szCs w:val="32"/>
        </w:rPr>
      </w:pPr>
      <w:r>
        <w:rPr>
          <w:rFonts w:ascii="仿宋_GB2312" w:hAnsi="仿宋_GB2312" w:cs="仿宋_GB2312" w:hint="eastAsia"/>
          <w:bCs/>
          <w:sz w:val="32"/>
          <w:szCs w:val="32"/>
        </w:rPr>
        <w:t>附件</w:t>
      </w:r>
      <w:r>
        <w:rPr>
          <w:rFonts w:ascii="仿宋_GB2312" w:hAnsi="仿宋_GB2312" w:cs="仿宋_GB2312" w:hint="eastAsia"/>
          <w:bCs/>
          <w:sz w:val="32"/>
          <w:szCs w:val="32"/>
        </w:rPr>
        <w:t>3</w:t>
      </w:r>
    </w:p>
    <w:p w:rsidR="009410D6" w:rsidRDefault="00B4561E">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鄂州政府网运行</w:t>
      </w:r>
      <w:r>
        <w:rPr>
          <w:rFonts w:ascii="方正小标宋简体" w:eastAsia="方正小标宋简体" w:hAnsi="方正小标宋简体" w:cs="方正小标宋简体" w:hint="eastAsia"/>
          <w:bCs/>
          <w:sz w:val="44"/>
          <w:szCs w:val="44"/>
        </w:rPr>
        <w:t>项目</w:t>
      </w:r>
    </w:p>
    <w:p w:rsidR="009410D6" w:rsidRDefault="00B4561E">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201</w:t>
      </w:r>
      <w:r>
        <w:rPr>
          <w:rFonts w:ascii="方正小标宋简体" w:eastAsia="方正小标宋简体" w:hAnsi="方正小标宋简体" w:cs="方正小标宋简体" w:hint="eastAsia"/>
          <w:bCs/>
          <w:sz w:val="44"/>
          <w:szCs w:val="44"/>
        </w:rPr>
        <w:t>8</w:t>
      </w:r>
      <w:r>
        <w:rPr>
          <w:rFonts w:ascii="方正小标宋简体" w:eastAsia="方正小标宋简体" w:hAnsi="方正小标宋简体" w:cs="方正小标宋简体" w:hint="eastAsia"/>
          <w:bCs/>
          <w:sz w:val="44"/>
          <w:szCs w:val="44"/>
        </w:rPr>
        <w:t>年度绩效自评报告</w:t>
      </w:r>
    </w:p>
    <w:p w:rsidR="009410D6" w:rsidRDefault="00B4561E">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一、基本情况</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 xml:space="preserve"> </w:t>
      </w:r>
      <w:r>
        <w:rPr>
          <w:rFonts w:ascii="仿宋_GB2312" w:hint="eastAsia"/>
          <w:sz w:val="28"/>
          <w:szCs w:val="28"/>
        </w:rPr>
        <w:t>为了加强政府网站创新发展，深入推进互联网政务信息数据和便民服务平台建设，提升政府网站服务能力，</w:t>
      </w:r>
      <w:r>
        <w:rPr>
          <w:rFonts w:ascii="仿宋_GB2312" w:hint="eastAsia"/>
          <w:sz w:val="28"/>
          <w:szCs w:val="28"/>
        </w:rPr>
        <w:t>让鄂州人民在共享互联网发展成果上有更多获得感。我社按照国家信息产业办和省政府制定的新的地市级政府网站绩效评估考核标准进行网页、板块和程序进行重新设计、全新改版和软件升级，并基本保证每年排名在全国稳中有进。同时防止政府门户网站被黑客攻击，确保市政府门户网（</w:t>
      </w:r>
      <w:r>
        <w:rPr>
          <w:rFonts w:ascii="仿宋_GB2312" w:hint="eastAsia"/>
          <w:sz w:val="28"/>
          <w:szCs w:val="28"/>
        </w:rPr>
        <w:t>1</w:t>
      </w:r>
      <w:r>
        <w:rPr>
          <w:rFonts w:ascii="仿宋_GB2312" w:hint="eastAsia"/>
          <w:sz w:val="28"/>
          <w:szCs w:val="28"/>
        </w:rPr>
        <w:t>个主站</w:t>
      </w:r>
      <w:r>
        <w:rPr>
          <w:rFonts w:ascii="仿宋_GB2312" w:hint="eastAsia"/>
          <w:sz w:val="28"/>
          <w:szCs w:val="28"/>
        </w:rPr>
        <w:t>+30</w:t>
      </w:r>
      <w:r>
        <w:rPr>
          <w:rFonts w:ascii="仿宋_GB2312" w:hint="eastAsia"/>
          <w:sz w:val="28"/>
          <w:szCs w:val="28"/>
        </w:rPr>
        <w:t>个部门网站</w:t>
      </w:r>
      <w:r>
        <w:rPr>
          <w:rFonts w:ascii="仿宋_GB2312" w:hint="eastAsia"/>
          <w:sz w:val="28"/>
          <w:szCs w:val="28"/>
        </w:rPr>
        <w:t>+5</w:t>
      </w:r>
      <w:r>
        <w:rPr>
          <w:rFonts w:ascii="仿宋_GB2312" w:hint="eastAsia"/>
          <w:sz w:val="28"/>
          <w:szCs w:val="28"/>
        </w:rPr>
        <w:t>台服务器）的运行安全。全年预算拨款</w:t>
      </w:r>
      <w:r>
        <w:rPr>
          <w:rFonts w:ascii="仿宋_GB2312" w:hint="eastAsia"/>
          <w:sz w:val="28"/>
          <w:szCs w:val="28"/>
        </w:rPr>
        <w:t>70</w:t>
      </w:r>
      <w:r>
        <w:rPr>
          <w:rFonts w:ascii="仿宋_GB2312" w:hint="eastAsia"/>
          <w:sz w:val="28"/>
          <w:szCs w:val="28"/>
        </w:rPr>
        <w:t>万元，实际支出</w:t>
      </w:r>
      <w:r>
        <w:rPr>
          <w:rFonts w:ascii="仿宋_GB2312" w:hint="eastAsia"/>
          <w:sz w:val="28"/>
          <w:szCs w:val="28"/>
        </w:rPr>
        <w:t>70</w:t>
      </w:r>
      <w:r>
        <w:rPr>
          <w:rFonts w:ascii="仿宋_GB2312" w:hint="eastAsia"/>
          <w:sz w:val="28"/>
          <w:szCs w:val="28"/>
        </w:rPr>
        <w:t>万元。</w:t>
      </w:r>
    </w:p>
    <w:p w:rsidR="009410D6" w:rsidRDefault="00B4561E">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二、绩效自评工作开展情况</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成</w:t>
      </w:r>
      <w:r>
        <w:rPr>
          <w:rFonts w:ascii="仿宋_GB2312" w:hint="eastAsia"/>
          <w:sz w:val="28"/>
          <w:szCs w:val="28"/>
        </w:rPr>
        <w:t>立专班进行绩效自评，项目所在的部室按照党委的意见进行资料搜集，数据分析，市场研判，安排专人进行自评。</w:t>
      </w:r>
    </w:p>
    <w:p w:rsidR="009410D6" w:rsidRDefault="00B4561E">
      <w:pPr>
        <w:numPr>
          <w:ilvl w:val="0"/>
          <w:numId w:val="1"/>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综合评价结论</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经过认真地评价，鄂州政府门户网站运行项目得分为</w:t>
      </w:r>
      <w:r>
        <w:rPr>
          <w:rFonts w:ascii="仿宋_GB2312" w:hint="eastAsia"/>
          <w:sz w:val="28"/>
          <w:szCs w:val="28"/>
        </w:rPr>
        <w:t>100</w:t>
      </w:r>
      <w:r>
        <w:rPr>
          <w:rFonts w:ascii="仿宋_GB2312" w:hint="eastAsia"/>
          <w:sz w:val="28"/>
          <w:szCs w:val="28"/>
        </w:rPr>
        <w:t>分，评价等级为优。</w:t>
      </w:r>
    </w:p>
    <w:p w:rsidR="009410D6" w:rsidRDefault="00B4561E">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四、绩效目标实现情况分析</w:t>
      </w:r>
    </w:p>
    <w:p w:rsidR="009410D6" w:rsidRDefault="00B4561E" w:rsidP="00B4561E">
      <w:pPr>
        <w:spacing w:line="440" w:lineRule="exact"/>
        <w:ind w:firstLineChars="187" w:firstLine="598"/>
        <w:outlineLvl w:val="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（一）项目资金情况分析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项目资金到位情况分析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全年财政拨款</w:t>
      </w:r>
      <w:r>
        <w:rPr>
          <w:rFonts w:ascii="仿宋_GB2312" w:hint="eastAsia"/>
          <w:sz w:val="28"/>
          <w:szCs w:val="28"/>
        </w:rPr>
        <w:t>70</w:t>
      </w:r>
      <w:r>
        <w:rPr>
          <w:rFonts w:ascii="仿宋_GB2312" w:hint="eastAsia"/>
          <w:sz w:val="28"/>
          <w:szCs w:val="28"/>
        </w:rPr>
        <w:t>万元，按预算拨付到位。</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2.</w:t>
      </w:r>
      <w:r>
        <w:rPr>
          <w:rFonts w:ascii="仿宋_GB2312" w:hint="eastAsia"/>
          <w:sz w:val="28"/>
          <w:szCs w:val="28"/>
        </w:rPr>
        <w:t>项目资金执行情况分析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实际使用资金</w:t>
      </w:r>
      <w:r>
        <w:rPr>
          <w:rFonts w:ascii="仿宋_GB2312" w:hint="eastAsia"/>
          <w:sz w:val="28"/>
          <w:szCs w:val="28"/>
        </w:rPr>
        <w:t>70</w:t>
      </w:r>
      <w:r>
        <w:rPr>
          <w:rFonts w:ascii="仿宋_GB2312" w:hint="eastAsia"/>
          <w:sz w:val="28"/>
          <w:szCs w:val="28"/>
        </w:rPr>
        <w:t>元，其中人员工资社保费</w:t>
      </w:r>
      <w:r>
        <w:rPr>
          <w:rFonts w:ascii="仿宋_GB2312" w:hint="eastAsia"/>
          <w:sz w:val="28"/>
          <w:szCs w:val="28"/>
        </w:rPr>
        <w:t>49.9</w:t>
      </w:r>
      <w:r>
        <w:rPr>
          <w:rFonts w:ascii="仿宋_GB2312" w:hint="eastAsia"/>
          <w:sz w:val="28"/>
          <w:szCs w:val="28"/>
        </w:rPr>
        <w:t>万元，商品和服务支出</w:t>
      </w:r>
      <w:r>
        <w:rPr>
          <w:rFonts w:ascii="仿宋_GB2312" w:hint="eastAsia"/>
          <w:sz w:val="28"/>
          <w:szCs w:val="28"/>
        </w:rPr>
        <w:t>20.1</w:t>
      </w:r>
      <w:r>
        <w:rPr>
          <w:rFonts w:ascii="仿宋_GB2312" w:hint="eastAsia"/>
          <w:sz w:val="28"/>
          <w:szCs w:val="28"/>
        </w:rPr>
        <w:t>万元。</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w:t>
      </w:r>
      <w:r>
        <w:rPr>
          <w:rFonts w:ascii="仿宋_GB2312" w:hint="eastAsia"/>
          <w:sz w:val="28"/>
          <w:szCs w:val="28"/>
        </w:rPr>
        <w:t>项目资金管理情况分析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制订《鄂州日报财务管理办法》，健全和完善项目管理制度，严格编制年度预算，实行专款专用。</w:t>
      </w:r>
    </w:p>
    <w:p w:rsidR="009410D6" w:rsidRDefault="00B4561E" w:rsidP="00B4561E">
      <w:pPr>
        <w:spacing w:line="440" w:lineRule="exact"/>
        <w:ind w:firstLineChars="187" w:firstLine="598"/>
        <w:outlineLvl w:val="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（二）项目绩效指标完成情况分析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产出指标完成情况分析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lastRenderedPageBreak/>
        <w:t>2018</w:t>
      </w:r>
      <w:r>
        <w:rPr>
          <w:rFonts w:ascii="仿宋_GB2312" w:hint="eastAsia"/>
          <w:sz w:val="28"/>
          <w:szCs w:val="28"/>
        </w:rPr>
        <w:t>年计划主动公开信息条数</w:t>
      </w:r>
      <w:r>
        <w:rPr>
          <w:rFonts w:ascii="仿宋_GB2312" w:hint="eastAsia"/>
          <w:sz w:val="28"/>
          <w:szCs w:val="28"/>
        </w:rPr>
        <w:t>19000</w:t>
      </w:r>
      <w:r>
        <w:rPr>
          <w:rFonts w:ascii="仿宋_GB2312" w:hint="eastAsia"/>
          <w:sz w:val="28"/>
          <w:szCs w:val="28"/>
        </w:rPr>
        <w:t>条，回应解读数</w:t>
      </w:r>
      <w:r>
        <w:rPr>
          <w:rFonts w:ascii="仿宋_GB2312" w:hint="eastAsia"/>
          <w:sz w:val="28"/>
          <w:szCs w:val="28"/>
        </w:rPr>
        <w:t>45</w:t>
      </w:r>
      <w:r>
        <w:rPr>
          <w:rFonts w:ascii="仿宋_GB2312" w:hint="eastAsia"/>
          <w:sz w:val="28"/>
          <w:szCs w:val="28"/>
        </w:rPr>
        <w:t>次，公开件数</w:t>
      </w:r>
      <w:r>
        <w:rPr>
          <w:rFonts w:ascii="仿宋_GB2312" w:hint="eastAsia"/>
          <w:sz w:val="28"/>
          <w:szCs w:val="28"/>
        </w:rPr>
        <w:t>33</w:t>
      </w:r>
      <w:r>
        <w:rPr>
          <w:rFonts w:ascii="仿宋_GB2312" w:hint="eastAsia"/>
          <w:sz w:val="28"/>
          <w:szCs w:val="28"/>
        </w:rPr>
        <w:t>件，实际公开条数</w:t>
      </w:r>
      <w:r>
        <w:rPr>
          <w:rFonts w:ascii="仿宋_GB2312" w:hint="eastAsia"/>
          <w:sz w:val="28"/>
          <w:szCs w:val="28"/>
        </w:rPr>
        <w:t>19401</w:t>
      </w:r>
      <w:r>
        <w:rPr>
          <w:rFonts w:ascii="仿宋_GB2312" w:hint="eastAsia"/>
          <w:sz w:val="28"/>
          <w:szCs w:val="28"/>
        </w:rPr>
        <w:t>条，回应解读</w:t>
      </w:r>
      <w:r>
        <w:rPr>
          <w:rFonts w:ascii="仿宋_GB2312" w:hint="eastAsia"/>
          <w:sz w:val="28"/>
          <w:szCs w:val="28"/>
        </w:rPr>
        <w:t>96</w:t>
      </w:r>
      <w:r>
        <w:rPr>
          <w:rFonts w:ascii="仿宋_GB2312" w:hint="eastAsia"/>
          <w:sz w:val="28"/>
          <w:szCs w:val="28"/>
        </w:rPr>
        <w:t>次，公开</w:t>
      </w:r>
      <w:r>
        <w:rPr>
          <w:rFonts w:ascii="仿宋_GB2312" w:hint="eastAsia"/>
          <w:sz w:val="28"/>
          <w:szCs w:val="28"/>
        </w:rPr>
        <w:t>38</w:t>
      </w:r>
      <w:r>
        <w:rPr>
          <w:rFonts w:ascii="仿宋_GB2312" w:hint="eastAsia"/>
          <w:sz w:val="28"/>
          <w:szCs w:val="28"/>
        </w:rPr>
        <w:t>件。均超额完成任务。圆满接受国务院及省里网站普查，确保每日进行网站更新维护。全年共支出工资福利</w:t>
      </w:r>
      <w:r>
        <w:rPr>
          <w:rFonts w:ascii="仿宋_GB2312" w:hint="eastAsia"/>
          <w:sz w:val="28"/>
          <w:szCs w:val="28"/>
        </w:rPr>
        <w:t>49.9</w:t>
      </w:r>
      <w:r>
        <w:rPr>
          <w:rFonts w:ascii="仿宋_GB2312" w:hint="eastAsia"/>
          <w:sz w:val="28"/>
          <w:szCs w:val="28"/>
        </w:rPr>
        <w:t>万元，商品和服务支出</w:t>
      </w:r>
      <w:r>
        <w:rPr>
          <w:rFonts w:ascii="仿宋_GB2312" w:hint="eastAsia"/>
          <w:sz w:val="28"/>
          <w:szCs w:val="28"/>
        </w:rPr>
        <w:t>20.1</w:t>
      </w:r>
      <w:r>
        <w:rPr>
          <w:rFonts w:ascii="仿宋_GB2312" w:hint="eastAsia"/>
          <w:sz w:val="28"/>
          <w:szCs w:val="28"/>
        </w:rPr>
        <w:t>万元。</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2.</w:t>
      </w:r>
      <w:r>
        <w:rPr>
          <w:rFonts w:ascii="仿宋_GB2312" w:hint="eastAsia"/>
          <w:sz w:val="28"/>
          <w:szCs w:val="28"/>
        </w:rPr>
        <w:t>效益指标完成情况分析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目前属于鄂州政府唯一的一个官方门户网站，日均访问量</w:t>
      </w:r>
      <w:r>
        <w:rPr>
          <w:rFonts w:ascii="仿宋_GB2312" w:hint="eastAsia"/>
          <w:sz w:val="28"/>
          <w:szCs w:val="28"/>
        </w:rPr>
        <w:t>3</w:t>
      </w:r>
      <w:r>
        <w:rPr>
          <w:rFonts w:ascii="仿宋_GB2312" w:hint="eastAsia"/>
          <w:sz w:val="28"/>
          <w:szCs w:val="28"/>
        </w:rPr>
        <w:t>万人次，</w:t>
      </w:r>
      <w:bookmarkStart w:id="0" w:name="_GoBack"/>
      <w:bookmarkEnd w:id="0"/>
      <w:r>
        <w:rPr>
          <w:rFonts w:ascii="仿宋_GB2312" w:hint="eastAsia"/>
          <w:sz w:val="28"/>
          <w:szCs w:val="28"/>
        </w:rPr>
        <w:t>打造成互联网</w:t>
      </w:r>
      <w:r>
        <w:rPr>
          <w:rFonts w:ascii="仿宋_GB2312" w:hint="eastAsia"/>
          <w:sz w:val="28"/>
          <w:szCs w:val="28"/>
        </w:rPr>
        <w:t>+</w:t>
      </w:r>
      <w:r>
        <w:rPr>
          <w:rFonts w:ascii="仿宋_GB2312" w:hint="eastAsia"/>
          <w:sz w:val="28"/>
          <w:szCs w:val="28"/>
        </w:rPr>
        <w:t>政务绿色服务的公开平台及便民服务平台。</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满意度指标完成情况分析</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随着政府网站的功能逐步完善，用户的依赖感逐步增强，用户持续增加。</w:t>
      </w:r>
    </w:p>
    <w:p w:rsidR="009410D6" w:rsidRDefault="00B4561E">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五、绩效目标未完成原因和下一步改进措施</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绩效目标按预定计划已完成，但存在功能不够完善，用户粘度不强，影响力不够的问题，需要进一步加强硬件投入，提高信息质量，提升时效性。</w:t>
      </w:r>
    </w:p>
    <w:p w:rsidR="009410D6" w:rsidRDefault="00B4561E">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绩效自评结果拟应用和公开情况</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绩效结果是用于向报社领导和财政及各级检查机关进行汇报的依据，通过自评结果进行查找不足，完善制度。准备在网站上进行公开。</w:t>
      </w:r>
    </w:p>
    <w:p w:rsidR="009410D6" w:rsidRDefault="00B4561E">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绩效自评工作的经验、问题和建议</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绩效自评工作必须要争取主要领导的高度重视，并作为日常工作的考核依据。项目绩效工作主要是以业务部室为主体的自我考核工作，</w:t>
      </w:r>
      <w:r>
        <w:rPr>
          <w:rFonts w:ascii="仿宋_GB2312" w:hint="eastAsia"/>
          <w:sz w:val="28"/>
          <w:szCs w:val="28"/>
        </w:rPr>
        <w:t>需要业务部室人员具有一定的绩效评价理论基础。因为绩效工作是单位负责人经济责任审计的主要内容之一，建议市财政组织专家对各单位主要负责同志和业务部室相关人员进行专业培训，以增强领导绩效意识和业务人员的绩效评价能力。</w:t>
      </w:r>
    </w:p>
    <w:p w:rsidR="009410D6" w:rsidRDefault="00B4561E">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其他需说明的问题</w:t>
      </w:r>
    </w:p>
    <w:p w:rsidR="009410D6" w:rsidRDefault="00B4561E" w:rsidP="00B4561E">
      <w:pPr>
        <w:spacing w:line="440" w:lineRule="exact"/>
        <w:ind w:firstLineChars="200" w:firstLine="560"/>
        <w:rPr>
          <w:rFonts w:ascii="仿宋_GB2312"/>
          <w:sz w:val="28"/>
          <w:szCs w:val="28"/>
        </w:rPr>
      </w:pPr>
      <w:r>
        <w:rPr>
          <w:rFonts w:ascii="仿宋_GB2312" w:hint="eastAsia"/>
          <w:sz w:val="28"/>
          <w:szCs w:val="28"/>
        </w:rPr>
        <w:t>如何请专业人士完善绩效评价指标和评价方法。</w:t>
      </w:r>
    </w:p>
    <w:p w:rsidR="009410D6" w:rsidRDefault="009410D6">
      <w:pPr>
        <w:spacing w:line="440" w:lineRule="exact"/>
        <w:ind w:firstLineChars="187" w:firstLine="598"/>
        <w:rPr>
          <w:sz w:val="32"/>
          <w:szCs w:val="32"/>
        </w:rPr>
      </w:pPr>
    </w:p>
    <w:p w:rsidR="009410D6" w:rsidRDefault="009410D6">
      <w:pPr>
        <w:spacing w:line="440" w:lineRule="exact"/>
        <w:ind w:firstLineChars="187" w:firstLine="598"/>
        <w:rPr>
          <w:sz w:val="32"/>
          <w:szCs w:val="32"/>
        </w:rPr>
      </w:pPr>
    </w:p>
    <w:sectPr w:rsidR="009410D6" w:rsidSect="009410D6">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E988C2"/>
    <w:multiLevelType w:val="singleLevel"/>
    <w:tmpl w:val="FDE988C2"/>
    <w:lvl w:ilvl="0">
      <w:start w:val="6"/>
      <w:numFmt w:val="chineseCounting"/>
      <w:suff w:val="nothing"/>
      <w:lvlText w:val="%1、"/>
      <w:lvlJc w:val="left"/>
      <w:rPr>
        <w:rFonts w:hint="eastAsia"/>
      </w:rPr>
    </w:lvl>
  </w:abstractNum>
  <w:abstractNum w:abstractNumId="1">
    <w:nsid w:val="772FD62B"/>
    <w:multiLevelType w:val="singleLevel"/>
    <w:tmpl w:val="772FD62B"/>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7C6"/>
    <w:rsid w:val="00131E66"/>
    <w:rsid w:val="00153394"/>
    <w:rsid w:val="003227C6"/>
    <w:rsid w:val="003C7F3D"/>
    <w:rsid w:val="003E2D58"/>
    <w:rsid w:val="006E2DAD"/>
    <w:rsid w:val="00805206"/>
    <w:rsid w:val="008B4299"/>
    <w:rsid w:val="009369AD"/>
    <w:rsid w:val="009410D6"/>
    <w:rsid w:val="009701A0"/>
    <w:rsid w:val="00970DCD"/>
    <w:rsid w:val="00AB4ED7"/>
    <w:rsid w:val="00AD645B"/>
    <w:rsid w:val="00B4561E"/>
    <w:rsid w:val="00D57A51"/>
    <w:rsid w:val="00F41E2D"/>
    <w:rsid w:val="064A21FF"/>
    <w:rsid w:val="07A27794"/>
    <w:rsid w:val="098D25A9"/>
    <w:rsid w:val="10555A94"/>
    <w:rsid w:val="11277FB0"/>
    <w:rsid w:val="15020F75"/>
    <w:rsid w:val="161A45D0"/>
    <w:rsid w:val="1FF67349"/>
    <w:rsid w:val="24952391"/>
    <w:rsid w:val="28963A65"/>
    <w:rsid w:val="29A953BF"/>
    <w:rsid w:val="2E515CBA"/>
    <w:rsid w:val="32056439"/>
    <w:rsid w:val="40615680"/>
    <w:rsid w:val="435A070C"/>
    <w:rsid w:val="438F69E7"/>
    <w:rsid w:val="53412C3E"/>
    <w:rsid w:val="59B15A33"/>
    <w:rsid w:val="5D50326E"/>
    <w:rsid w:val="5EAA6248"/>
    <w:rsid w:val="63510556"/>
    <w:rsid w:val="68EF0023"/>
    <w:rsid w:val="74C514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0D6"/>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410D6"/>
    <w:pPr>
      <w:tabs>
        <w:tab w:val="center" w:pos="4153"/>
        <w:tab w:val="right" w:pos="8306"/>
      </w:tabs>
      <w:snapToGrid w:val="0"/>
      <w:jc w:val="left"/>
    </w:pPr>
    <w:rPr>
      <w:rFonts w:ascii="Calibri" w:eastAsia="宋体" w:hAnsi="Calibri" w:cs="黑体"/>
      <w:sz w:val="18"/>
      <w:szCs w:val="18"/>
    </w:rPr>
  </w:style>
  <w:style w:type="paragraph" w:styleId="a4">
    <w:name w:val="header"/>
    <w:basedOn w:val="a"/>
    <w:link w:val="Char0"/>
    <w:uiPriority w:val="99"/>
    <w:unhideWhenUsed/>
    <w:qFormat/>
    <w:rsid w:val="009410D6"/>
    <w:pPr>
      <w:pBdr>
        <w:bottom w:val="single" w:sz="6" w:space="1" w:color="auto"/>
      </w:pBdr>
      <w:tabs>
        <w:tab w:val="center" w:pos="4153"/>
        <w:tab w:val="right" w:pos="8306"/>
      </w:tabs>
      <w:snapToGrid w:val="0"/>
      <w:jc w:val="center"/>
    </w:pPr>
    <w:rPr>
      <w:rFonts w:ascii="Calibri" w:eastAsia="宋体" w:hAnsi="Calibri" w:cs="黑体"/>
      <w:sz w:val="18"/>
      <w:szCs w:val="18"/>
    </w:rPr>
  </w:style>
  <w:style w:type="paragraph" w:styleId="a5">
    <w:name w:val="Normal (Web)"/>
    <w:basedOn w:val="a"/>
    <w:uiPriority w:val="99"/>
    <w:unhideWhenUsed/>
    <w:rsid w:val="009410D6"/>
    <w:pPr>
      <w:spacing w:before="100" w:beforeAutospacing="1" w:after="100" w:afterAutospacing="1"/>
      <w:jc w:val="left"/>
    </w:pPr>
    <w:rPr>
      <w:kern w:val="0"/>
      <w:sz w:val="24"/>
    </w:rPr>
  </w:style>
  <w:style w:type="character" w:styleId="a6">
    <w:name w:val="page number"/>
    <w:basedOn w:val="a0"/>
    <w:uiPriority w:val="99"/>
    <w:unhideWhenUsed/>
    <w:rsid w:val="009410D6"/>
  </w:style>
  <w:style w:type="character" w:customStyle="1" w:styleId="Char0">
    <w:name w:val="页眉 Char"/>
    <w:basedOn w:val="a0"/>
    <w:link w:val="a4"/>
    <w:uiPriority w:val="99"/>
    <w:qFormat/>
    <w:rsid w:val="009410D6"/>
    <w:rPr>
      <w:sz w:val="18"/>
      <w:szCs w:val="18"/>
    </w:rPr>
  </w:style>
  <w:style w:type="character" w:customStyle="1" w:styleId="Char">
    <w:name w:val="页脚 Char"/>
    <w:basedOn w:val="a0"/>
    <w:link w:val="a3"/>
    <w:uiPriority w:val="99"/>
    <w:qFormat/>
    <w:rsid w:val="009410D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176</Words>
  <Characters>1009</Characters>
  <Application>Microsoft Office Word</Application>
  <DocSecurity>0</DocSecurity>
  <Lines>8</Lines>
  <Paragraphs>2</Paragraphs>
  <ScaleCrop>false</ScaleCrop>
  <Company>Microsoft</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冯妍妍/预算绩效管理处（行资处）/湖北省财政厅</dc:creator>
  <cp:lastModifiedBy>Administrator</cp:lastModifiedBy>
  <cp:revision>1</cp:revision>
  <cp:lastPrinted>2018-04-08T03:11:00Z</cp:lastPrinted>
  <dcterms:created xsi:type="dcterms:W3CDTF">2018-03-23T09:11:00Z</dcterms:created>
  <dcterms:modified xsi:type="dcterms:W3CDTF">2019-05-08T03:28:00Z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