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17" w:tblpY="603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785"/>
        <w:gridCol w:w="986"/>
        <w:gridCol w:w="825"/>
        <w:gridCol w:w="1052"/>
        <w:gridCol w:w="250"/>
        <w:gridCol w:w="793"/>
        <w:gridCol w:w="880"/>
        <w:gridCol w:w="212"/>
        <w:gridCol w:w="442"/>
        <w:gridCol w:w="246"/>
        <w:gridCol w:w="340"/>
        <w:gridCol w:w="472"/>
        <w:gridCol w:w="6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档案党史方志工作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52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17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档案党史方志工作经费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9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" w:eastAsia="zh-CN"/>
              </w:rPr>
              <w:t>鄂州市档案馆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" w:eastAsia="zh-CN"/>
              </w:rPr>
              <w:t>鄂州市档案馆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13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66.03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0.86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66.03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0.86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6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5" w:hRule="exact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Arial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</w:rPr>
              <w:t>确保编纂《中国共产党鄂州历史》（第三卷），党史征集、编纂、研究工作的顺利进行；征集退休老干部口述史、回忆录资料，既是上级党史部门的要求，也是鄂州市领导的工作安排，是一项经常性的工作。根据市委书记、市长王立和市委秘书长麻琦同志的要求，市委组织部、老干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部</w:t>
            </w:r>
            <w:bookmarkStart w:id="0" w:name="_GoBack"/>
            <w:bookmarkEnd w:id="0"/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</w:rPr>
              <w:t>局、市档案史志局等部门将继续开展《鄂州那些事》（第三辑）（暂名）的征集、编纂工作；馆藏档案资料完整、安全，努力提高馆藏档案资料质量，完善馆藏档案资料结构，保障馆藏档案提供利用所需要的人力、物力、财力。  做好《鄂州年鉴》（2021卷）的编纂工作。完成《湖北要览》（鄂州篇）组稿、编纂、校对等工作；完成《湖北年鉴（2021卷）》和《武汉城市圈年鉴（2021卷）》鄂州部分供稿任务，加大部门志、行业志编修督导工作力度。</w:t>
            </w:r>
          </w:p>
        </w:tc>
        <w:tc>
          <w:tcPr>
            <w:tcW w:w="32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</w:rPr>
              <w:t>《中共鄂州历史》（第三卷）已完成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  <w:lang w:eastAsia="zh-CN"/>
              </w:rPr>
              <w:t>第一轮修订工作；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</w:rPr>
              <w:t>《鄂州那些事》（第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  <w:lang w:eastAsia="zh-CN"/>
              </w:rPr>
              <w:t>三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</w:rPr>
              <w:t>辑）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  <w:lang w:eastAsia="zh-CN"/>
              </w:rPr>
              <w:t>已完成出版印刷；立足档案馆藏资源，打造群众满意服务窗口，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  <w:lang w:val="en-US" w:eastAsia="zh-CN"/>
              </w:rPr>
              <w:t>2021年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  <w:lang w:eastAsia="zh-CN"/>
              </w:rPr>
              <w:t>共为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  <w:lang w:val="en-US" w:eastAsia="zh-CN"/>
              </w:rPr>
              <w:t>2200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  <w:lang w:eastAsia="zh-CN"/>
              </w:rPr>
              <w:t>余人次提供档案利用服务；完成了</w:t>
            </w: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</w:rPr>
              <w:t>《鄂州年鉴》（20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  <w:lang w:val="en-US" w:eastAsia="zh-CN"/>
              </w:rPr>
              <w:t>21</w:t>
            </w: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</w:rPr>
              <w:t>卷）的编纂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  <w:lang w:eastAsia="zh-CN"/>
              </w:rPr>
              <w:t>出版</w:t>
            </w: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</w:rPr>
              <w:t>工作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  <w:lang w:eastAsia="zh-CN"/>
              </w:rPr>
              <w:t>，完成《湖北年鉴》2021卷的供稿工作，约2.5万字；完成《武汉城市圈年鉴》2021卷供稿工作，约20万字。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56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exact"/>
        </w:trPr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《鄂州那些事》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</w:rPr>
              <w:t>（第三辑）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、2021年《鄂州年鉴》、《中国共产党鄂州历史第三卷》出版印刷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出版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出版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馆藏档案保护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实现馆藏档案保护利用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实现馆藏档案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2021年内完成工作目标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85%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exact"/>
        </w:trPr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《鄂州那些事》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</w:rPr>
              <w:t>（第三辑）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、2021年《鄂州年鉴》《中国共产党鄂州历史第三卷》印刷费用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完成出版《鄂州年鉴》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2021版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《中国共产党鄂州历史第三卷》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完成出版《鄂州那些事》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</w:rPr>
              <w:t>（第三辑）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、2021年《鄂州年鉴》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2021版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《中国共产党鄂州历史第三卷》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档案党史方志工作人员劳务费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劳务费支付合理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劳务费支付合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党史资政育人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发挥作用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发挥作用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档案利用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发挥作用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发挥作用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档案收集保护利用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留存档案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留存档案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查档对象满意度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61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2"/>
        <w:tblpPr w:leftFromText="180" w:rightFromText="180" w:vertAnchor="text" w:horzAnchor="page" w:tblpX="1517" w:tblpY="603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912"/>
        <w:gridCol w:w="1045"/>
        <w:gridCol w:w="660"/>
        <w:gridCol w:w="1053"/>
        <w:gridCol w:w="315"/>
        <w:gridCol w:w="804"/>
        <w:gridCol w:w="792"/>
        <w:gridCol w:w="408"/>
        <w:gridCol w:w="87"/>
        <w:gridCol w:w="489"/>
        <w:gridCol w:w="58"/>
        <w:gridCol w:w="746"/>
        <w:gridCol w:w="5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新四军研究会工作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52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0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新四军研究会工作经费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8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鄂州市档案馆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鄂州市档案馆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4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4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4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14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4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7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1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7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便于新四军暨华中抗日根据地历史研究会工作的开展</w:t>
            </w:r>
          </w:p>
        </w:tc>
        <w:tc>
          <w:tcPr>
            <w:tcW w:w="31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便于新四军暨华中抗日根据地历史研究会工作的开展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5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完成新四军研究会日常工作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0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61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/>
    <w:tbl>
      <w:tblPr>
        <w:tblStyle w:val="2"/>
        <w:tblpPr w:leftFromText="180" w:rightFromText="180" w:vertAnchor="text" w:horzAnchor="page" w:tblpX="1517" w:tblpY="603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678"/>
        <w:gridCol w:w="1013"/>
        <w:gridCol w:w="905"/>
        <w:gridCol w:w="749"/>
        <w:gridCol w:w="303"/>
        <w:gridCol w:w="963"/>
        <w:gridCol w:w="1147"/>
        <w:gridCol w:w="25"/>
        <w:gridCol w:w="495"/>
        <w:gridCol w:w="193"/>
        <w:gridCol w:w="394"/>
        <w:gridCol w:w="418"/>
        <w:gridCol w:w="6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馆藏档案数字化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加工项目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52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28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  <w:fldChar w:fldCharType="begin">
                <w:fldData xml:space="preserve">RABEAEIAMwBGADEAOAAwADkAOAAzADEANAA2ADQARQBBADUAMwBGAEYAMgA0ADEANAAzADUAQgAx
ADMAMgA4AA==
</w:fldData>
              </w:fldChar>
            </w:r>
            <w:r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  <w:instrText xml:space="preserve">Addin 项目名称</w:instrText>
            </w:r>
            <w:r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</w:rPr>
              <w:t>馆藏档案数字化加工</w:t>
            </w:r>
            <w:r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9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" w:eastAsia="zh-CN"/>
              </w:rPr>
              <w:t>鄂州市档案馆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" w:eastAsia="zh-CN"/>
              </w:rPr>
              <w:t>鄂州市档案馆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12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51.57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51.57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6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5" w:hRule="exact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cs="Arial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  <w:fldChar w:fldCharType="begin">
                <w:fldData xml:space="preserve">RQA1ADcAOABGADIANwBDADIAMgA3AEIANAAzADQAQwBCAEYANQBFADEANwBGAEYANgA0ADQAMQBG
AEUANQA3AA==
</w:fldData>
              </w:fldChar>
            </w:r>
            <w:r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  <w:instrText xml:space="preserve">Addin 项目概况</w:instrText>
            </w:r>
            <w:r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</w:rPr>
              <w:t>为适应当前数字档案馆建设需求，提高电子档案服务管理水平，积极推进馆藏文书档案数字化工作</w:t>
            </w:r>
            <w:r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  <w:lang w:eastAsia="zh-CN"/>
              </w:rPr>
              <w:t>，</w:t>
            </w:r>
            <w:r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  <w:fldChar w:fldCharType="begin">
                <w:fldData xml:space="preserve">QgA2ADUAQgA2ADgARAA5AEUAMwBGADUANABFAEIARQBCADMARgBCADYANAA5AEMAOQBFAEEARABG
ADAAOQBEAA==
</w:fldData>
              </w:fldChar>
            </w:r>
            <w:r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  <w:instrText xml:space="preserve">Addin 项目总体目标</w:instrText>
            </w:r>
            <w:r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</w:rPr>
              <w:t>计划完成约2万卷（件）档案数字化的目标任务</w:t>
            </w:r>
            <w:r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33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  <w:fldChar w:fldCharType="begin">
                <w:fldData xml:space="preserve">OQA2ADIAMwAxADYANwA3AEUAOAA0ADkANAAwADgAQgA5AEQANQAzAEMAMQAxADcAMABBAEIAMwA5
AEQARAA5AA==
</w:fldData>
              </w:fldChar>
            </w:r>
            <w:r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  <w:instrText xml:space="preserve">Addin 保障绩效目标实现措施</w:instrText>
            </w:r>
            <w:r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</w:rPr>
              <w:t>组建了工作专班，专门从事档案数字化工作。同时加强与档案数字化外包公司的沟通，规范档案数字化加工场所、数字化加工设备，网络环境与数据载体的安全管理，严格把控档案实体与信息安全，确保档案出入库登记、数字化前期处理、信息著录、档案扫描、图文处理、数据挂接、成果管理、档案入库等各个环节落到实处，保障馆藏档案数字化加工项目安全有序开展。</w:t>
            </w:r>
            <w:r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56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exact"/>
        </w:trPr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计划完成约2万卷（件）档案数字化的目标任务。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计划完成约2万卷（件）档案数字化的目标任务。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档案数字化工作为长期性工作。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高质量完成数字化任务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实现馆藏档案保护利用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实现馆藏档案保护利用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加工处理费用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完成加工处理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完成加工处理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方便档案查询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方便档案查询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方便档案查询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6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ZTcwOGZmMTRkODQ5MWU4MTM1N2I3YzEyOTVhN2QifQ=="/>
  </w:docVars>
  <w:rsids>
    <w:rsidRoot w:val="261858EB"/>
    <w:rsid w:val="1C0417C5"/>
    <w:rsid w:val="25B03741"/>
    <w:rsid w:val="261858EB"/>
    <w:rsid w:val="3FF658FE"/>
    <w:rsid w:val="5F7E529D"/>
    <w:rsid w:val="76B8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1342</Words>
  <Characters>1446</Characters>
  <Lines>0</Lines>
  <Paragraphs>0</Paragraphs>
  <TotalTime>2</TotalTime>
  <ScaleCrop>false</ScaleCrop>
  <LinksUpToDate>false</LinksUpToDate>
  <CharactersWithSpaces>1465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2022-09-15T03:14:00Z</dcterms:created>
  <dc:creator>Administrator</dc:creator>
  <cp:lastModifiedBy>远烟</cp:lastModifiedBy>
  <dcterms:modified xsi:type="dcterms:W3CDTF">2023-10-10T01:12:01Z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9FBED0FD45264747A2D29CA4ED1211CC</vt:lpwstr>
  </property>
</Properties>
</file>