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881"/>
        <w:gridCol w:w="1268"/>
        <w:gridCol w:w="1032"/>
        <w:gridCol w:w="918"/>
        <w:gridCol w:w="1187"/>
        <w:gridCol w:w="1014"/>
        <w:gridCol w:w="377"/>
        <w:gridCol w:w="190"/>
        <w:gridCol w:w="425"/>
        <w:gridCol w:w="142"/>
        <w:gridCol w:w="709"/>
        <w:gridCol w:w="708"/>
      </w:tblGrid>
      <w:tr w14:paraId="6AA49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E9E9C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FF5C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964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40"/>
            </w:tblGrid>
            <w:tr w14:paraId="4872FE9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3C9AE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 xml:space="preserve">                                    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>2021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</w:rPr>
                    <w:t>年度）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 xml:space="preserve">                       </w:t>
                  </w: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  <w:t>金额单位：</w:t>
                  </w: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color w:val="auto"/>
                      <w:kern w:val="0"/>
                      <w:sz w:val="22"/>
                      <w:szCs w:val="22"/>
                      <w:lang w:eastAsia="zh-CN"/>
                    </w:rPr>
                    <w:t>万元</w:t>
                  </w:r>
                </w:p>
              </w:tc>
            </w:tr>
          </w:tbl>
          <w:p w14:paraId="44FBF8A2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 w14:paraId="3E9302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024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E1A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农民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工工资清欠</w:t>
            </w:r>
          </w:p>
        </w:tc>
      </w:tr>
      <w:tr w14:paraId="2D457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2F6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C51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市人力资源和社会保障局</w:t>
            </w:r>
            <w:bookmarkStart w:id="0" w:name="_GoBack"/>
            <w:bookmarkEnd w:id="0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014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D00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鄂州市劳动保障监察局</w:t>
            </w:r>
          </w:p>
        </w:tc>
      </w:tr>
      <w:tr w14:paraId="3F322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6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C84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1E0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6EB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DE1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4AB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FD7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2566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F39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6E4A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EB1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13605"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1DC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D1D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9E9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8AC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6D1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9E1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7943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079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DD5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785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84E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4FD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E2B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350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1AA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18CA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6C4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2EF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19B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096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D6C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926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12A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37A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 w14:paraId="66C14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3B98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123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EFF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27E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B9FE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D5F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513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E3B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5C2A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969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D8C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EBF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88DA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8" w:hRule="exac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4E6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D60E2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eastAsia="宋体" w:cs="宋体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  <w:t>欠薪案件数、欠薪人数、欠薪金额等相关数据值持续下降。</w:t>
            </w:r>
          </w:p>
          <w:p w14:paraId="188E1CD8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eastAsia="宋体" w:cs="宋体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  <w:t>实现</w:t>
            </w:r>
            <w:r>
              <w:rPr>
                <w:rFonts w:hint="eastAsia" w:ascii="宋体" w:hAnsi="宋体" w:eastAsia="宋体" w:cs="宋体"/>
                <w:b w:val="0"/>
                <w:snapToGrid/>
                <w:kern w:val="2"/>
                <w:sz w:val="18"/>
                <w:szCs w:val="18"/>
                <w:shd w:val="clear" w:color="auto" w:fill="FFFFFF"/>
                <w:lang w:eastAsia="zh-CN"/>
              </w:rPr>
              <w:t>市委、市政府领导提出的</w:t>
            </w:r>
            <w:r>
              <w:rPr>
                <w:rFonts w:hint="eastAsia" w:ascii="宋体" w:hAnsi="宋体" w:eastAsia="宋体" w:cs="宋体"/>
                <w:b w:val="0"/>
                <w:snapToGrid/>
                <w:kern w:val="2"/>
                <w:sz w:val="18"/>
                <w:szCs w:val="18"/>
                <w:shd w:val="clear" w:color="auto" w:fill="FFFFFF"/>
              </w:rPr>
              <w:t>“四无”目标，即“无群体长期上访”、“无群体越级上访”、“无恶性事件发生”、“无市级以上媒体曝光”事件</w:t>
            </w:r>
            <w:r>
              <w:rPr>
                <w:rFonts w:hint="eastAsia" w:ascii="宋体" w:hAnsi="宋体" w:eastAsia="宋体" w:cs="宋体"/>
                <w:b w:val="0"/>
                <w:snapToGrid/>
                <w:kern w:val="2"/>
                <w:sz w:val="18"/>
                <w:szCs w:val="18"/>
                <w:shd w:val="clear" w:color="auto" w:fill="FFFFFF"/>
                <w:lang w:eastAsia="zh-CN"/>
              </w:rPr>
              <w:t>。</w:t>
            </w:r>
          </w:p>
          <w:p w14:paraId="50E860EC"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eastAsia="宋体" w:cs="宋体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</w:pPr>
          </w:p>
        </w:tc>
        <w:tc>
          <w:tcPr>
            <w:tcW w:w="35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53A6A"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2021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年，</w:t>
            </w: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  <w:t>全市立案、协调处理欠薪举报投诉857件，其中：立案处理23件，结案22件，为301名劳动者追发工资403万元</w:t>
            </w:r>
            <w:r>
              <w:rPr>
                <w:rFonts w:hint="eastAsia" w:asciiTheme="minorEastAsia" w:hAnsiTheme="minorEastAsia" w:cstheme="minorEastAsia"/>
                <w:snapToGrid/>
                <w:color w:val="000000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  <w:t>，劳动保障监察举报投诉案件结案率、拖欠农民工工资举报投诉案件结案率均达到100%</w:t>
            </w: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  <w:t>；</w:t>
            </w:r>
            <w:r>
              <w:rPr>
                <w:rFonts w:hint="eastAsia" w:asciiTheme="minorEastAsia" w:hAnsiTheme="minorEastAsia" w:cstheme="minorEastAsia"/>
                <w:snapToGrid/>
                <w:color w:val="000000"/>
                <w:sz w:val="18"/>
                <w:szCs w:val="18"/>
                <w:highlight w:val="none"/>
                <w:shd w:val="clear" w:color="auto" w:fill="FFFFFF"/>
                <w:lang w:val="en-US" w:eastAsia="zh-CN"/>
              </w:rPr>
              <w:t>实现全</w:t>
            </w:r>
            <w:r>
              <w:rPr>
                <w:rFonts w:hint="eastAsia" w:asciiTheme="minorEastAsia" w:hAnsiTheme="minorEastAsia" w:cstheme="minorEastAsia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  <w:t>市在建工程工资保障制度线上全覆盖，全年未发生因欠薪引发的重大群众事件，农民工进京上访事件以及因欠薪引发的极端事件。</w:t>
            </w:r>
          </w:p>
        </w:tc>
      </w:tr>
      <w:tr w14:paraId="76B3F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758AF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531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A354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8F8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E98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EBE2E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9B4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DA579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5F5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A0E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FA2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5798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5029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7EB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C70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ECEB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/>
                <w:color w:val="333333"/>
                <w:sz w:val="18"/>
                <w:szCs w:val="18"/>
                <w:shd w:val="clear" w:color="auto" w:fill="FFFFFF"/>
                <w:lang w:eastAsia="zh-CN"/>
              </w:rPr>
              <w:t>受理农民工清欠案件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048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75A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4F0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C0D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EE4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F76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2F50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DD8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E79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32D2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专班检查在建工程项目数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D9D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50B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469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9DD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0D68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598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645E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4AB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C72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1AAC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涉农民工清欠案件追回金额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A51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E88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2195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970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E9E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CCB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C65E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A8E3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ECA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6824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9E91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农民工清欠案件结案率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4B4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D4D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21A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CB7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4FB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012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0FF0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F00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358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FBD4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农民工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清欠处理事项受理及时率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12F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D48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4058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056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9A9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A4BC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0AAC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1FC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131B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F7C7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农民工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清欠处理事项按期办结率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B66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91C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B31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A13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2AC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0919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FB9B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27CE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9E9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0710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清欠行动工作经费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728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3B2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D1D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DEC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289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BBA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6AFB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894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A81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4914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宣传制作费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9FD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BB1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8D8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7B4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C53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669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DDD6B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1E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157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2865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办公费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08A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2229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9F4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E21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256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C94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1406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B45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D4C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56D8D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26E38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05D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F45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35D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BC1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9A8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CB1A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2C4FA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13A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C4C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C5D5F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F15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1E9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565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75D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60D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8A1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A8D53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D2B6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41F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40BB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425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76F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F1F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9B9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EBE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25C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F5BE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1BE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36A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150610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1DC0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“三项制度”推动程度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CF8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A16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071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0A2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13E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F91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6930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837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90EA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2242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清欠农民工工资幅度变化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B6C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E1B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有效提升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291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432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14A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403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E890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72D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71C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28C5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380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8B7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928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EB2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255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EEE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C8AF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079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97E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E25A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4BA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952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104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083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2B1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129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73D0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E30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62C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03AC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F0D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B1E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73C2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031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7DB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724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FEDF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B3CC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C44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F0CD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处理农民工工资清欠群众满意率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B1D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62D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2BA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8F1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A43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21F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FA8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15B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C895D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D33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54B156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78834F"/>
    <w:multiLevelType w:val="singleLevel"/>
    <w:tmpl w:val="3F78834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4YTFmZmJjZTE1NmRhNDE3NWU5ODE1YjRkOGRiM2YifQ=="/>
  </w:docVars>
  <w:rsids>
    <w:rsidRoot w:val="5A2A265F"/>
    <w:rsid w:val="04CE1F73"/>
    <w:rsid w:val="0A62511E"/>
    <w:rsid w:val="14866D4E"/>
    <w:rsid w:val="15535250"/>
    <w:rsid w:val="162C269E"/>
    <w:rsid w:val="1D383E30"/>
    <w:rsid w:val="235F7306"/>
    <w:rsid w:val="23EC1840"/>
    <w:rsid w:val="348A65EE"/>
    <w:rsid w:val="376D5CD4"/>
    <w:rsid w:val="3AC70831"/>
    <w:rsid w:val="3FE359B4"/>
    <w:rsid w:val="421822A3"/>
    <w:rsid w:val="47055FC8"/>
    <w:rsid w:val="53F85374"/>
    <w:rsid w:val="5A2A265F"/>
    <w:rsid w:val="5C5475D4"/>
    <w:rsid w:val="5CD51520"/>
    <w:rsid w:val="5E8E0AC9"/>
    <w:rsid w:val="60B56BB0"/>
    <w:rsid w:val="621C42E5"/>
    <w:rsid w:val="73934F56"/>
    <w:rsid w:val="74D22EE5"/>
    <w:rsid w:val="7CC46B63"/>
    <w:rsid w:val="7D5D2F1E"/>
    <w:rsid w:val="7FCD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672</Words>
  <Characters>732</Characters>
  <Lines>0</Lines>
  <Paragraphs>0</Paragraphs>
  <TotalTime>14</TotalTime>
  <ScaleCrop>false</ScaleCrop>
  <LinksUpToDate>false</LinksUpToDate>
  <CharactersWithSpaces>799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2020-06-28T08:02:00Z</dcterms:created>
  <dc:creator>daydream</dc:creator>
  <cp:lastModifiedBy>夏之雪</cp:lastModifiedBy>
  <cp:lastPrinted>2020-08-18T09:20:00Z</cp:lastPrinted>
  <dcterms:modified xsi:type="dcterms:W3CDTF">2025-03-18T01:29:16Z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EBB94B4C3E204163A81C532A930A272E</vt:lpwstr>
  </property>
</Properties>
</file>