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部门整体绩效目标表</w:t>
      </w:r>
    </w:p>
    <w:p>
      <w:pPr>
        <w:widowControl/>
        <w:spacing w:before="156" w:beforeLines="50"/>
        <w:jc w:val="right"/>
        <w:rPr>
          <w:rFonts w:ascii="楷体_GB2312" w:hAnsi="Times New Roman" w:eastAsia="楷体_GB2312" w:cs="Times New Roman"/>
          <w:color w:val="auto"/>
          <w:sz w:val="28"/>
          <w:szCs w:val="28"/>
          <w:highlight w:val="none"/>
        </w:rPr>
      </w:pPr>
      <w:r>
        <w:rPr>
          <w:rFonts w:hint="eastAsia" w:ascii="楷体_GB2312" w:hAnsi="Times New Roman" w:eastAsia="楷体_GB2312"/>
          <w:color w:val="auto"/>
          <w:sz w:val="28"/>
          <w:szCs w:val="28"/>
          <w:highlight w:val="none"/>
        </w:rPr>
        <w:t>单位：万元</w:t>
      </w:r>
    </w:p>
    <w:tbl>
      <w:tblPr>
        <w:tblStyle w:val="3"/>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
        <w:gridCol w:w="1399"/>
        <w:gridCol w:w="29"/>
        <w:gridCol w:w="794"/>
        <w:gridCol w:w="29"/>
        <w:gridCol w:w="1407"/>
        <w:gridCol w:w="91"/>
        <w:gridCol w:w="1096"/>
        <w:gridCol w:w="569"/>
        <w:gridCol w:w="361"/>
        <w:gridCol w:w="242"/>
        <w:gridCol w:w="54"/>
        <w:gridCol w:w="705"/>
        <w:gridCol w:w="171"/>
        <w:gridCol w:w="579"/>
        <w:gridCol w:w="458"/>
        <w:gridCol w:w="382"/>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部门（单位）</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名称</w:t>
            </w:r>
          </w:p>
        </w:tc>
        <w:tc>
          <w:tcPr>
            <w:tcW w:w="7713" w:type="dxa"/>
            <w:gridSpan w:val="1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val="en-US" w:eastAsia="zh-CN"/>
              </w:rPr>
              <w:t>鄂州市财政局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7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填报人</w:t>
            </w: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杨雅媛</w:t>
            </w:r>
            <w:r>
              <w:rPr>
                <w:rFonts w:hint="eastAsia" w:ascii="仿宋_GB2312" w:hAnsi="仿宋_GB2312" w:eastAsia="仿宋_GB2312" w:cs="仿宋_GB2312"/>
                <w:color w:val="auto"/>
                <w:kern w:val="0"/>
                <w:sz w:val="21"/>
                <w:szCs w:val="21"/>
                <w:highlight w:val="none"/>
                <w:u w:val="none"/>
              </w:rPr>
              <w:t>　</w:t>
            </w:r>
          </w:p>
        </w:tc>
        <w:tc>
          <w:tcPr>
            <w:tcW w:w="118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联系电话</w:t>
            </w:r>
          </w:p>
        </w:tc>
        <w:tc>
          <w:tcPr>
            <w:tcW w:w="4296" w:type="dxa"/>
            <w:gridSpan w:val="10"/>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18107116193</w:t>
            </w: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部门总体</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资金情况</w:t>
            </w:r>
          </w:p>
        </w:tc>
        <w:tc>
          <w:tcPr>
            <w:tcW w:w="3417" w:type="dxa"/>
            <w:gridSpan w:val="5"/>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总体资金情况</w:t>
            </w:r>
          </w:p>
        </w:tc>
        <w:tc>
          <w:tcPr>
            <w:tcW w:w="1172"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当年金额</w:t>
            </w:r>
          </w:p>
        </w:tc>
        <w:tc>
          <w:tcPr>
            <w:tcW w:w="930"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占比</w:t>
            </w:r>
          </w:p>
        </w:tc>
        <w:tc>
          <w:tcPr>
            <w:tcW w:w="2194"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30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3417" w:type="dxa"/>
            <w:gridSpan w:val="5"/>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172"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930"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xml:space="preserve"> </w:t>
            </w:r>
            <w:r>
              <w:rPr>
                <w:rFonts w:hint="eastAsia" w:ascii="仿宋_GB2312" w:hAnsi="仿宋_GB2312" w:eastAsia="仿宋_GB2312" w:cs="仿宋_GB2312"/>
                <w:color w:val="auto"/>
                <w:kern w:val="0"/>
                <w:sz w:val="21"/>
                <w:szCs w:val="21"/>
                <w:highlight w:val="none"/>
                <w:u w:val="none"/>
                <w:lang w:val="en-US" w:eastAsia="zh-CN"/>
              </w:rPr>
              <w:t>2022</w:t>
            </w:r>
            <w:r>
              <w:rPr>
                <w:rFonts w:hint="eastAsia" w:ascii="仿宋_GB2312" w:hAnsi="仿宋_GB2312" w:eastAsia="仿宋_GB2312" w:cs="仿宋_GB2312"/>
                <w:color w:val="auto"/>
                <w:kern w:val="0"/>
                <w:sz w:val="21"/>
                <w:szCs w:val="21"/>
                <w:highlight w:val="none"/>
                <w:u w:val="none"/>
              </w:rPr>
              <w:t xml:space="preserve"> 年</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2023</w:t>
            </w:r>
            <w:r>
              <w:rPr>
                <w:rFonts w:hint="eastAsia" w:ascii="仿宋_GB2312" w:hAnsi="仿宋_GB2312" w:eastAsia="仿宋_GB2312" w:cs="仿宋_GB2312"/>
                <w:color w:val="auto"/>
                <w:kern w:val="0"/>
                <w:sz w:val="21"/>
                <w:szCs w:val="21"/>
                <w:highlight w:val="none"/>
                <w:u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收入</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财政拨款</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3226.88</w:t>
            </w:r>
            <w:r>
              <w:rPr>
                <w:rFonts w:hint="eastAsia" w:ascii="仿宋_GB2312" w:hAnsi="仿宋_GB2312" w:eastAsia="仿宋_GB2312" w:cs="仿宋_GB2312"/>
                <w:color w:val="auto"/>
                <w:kern w:val="0"/>
                <w:sz w:val="21"/>
                <w:szCs w:val="21"/>
                <w:highlight w:val="none"/>
                <w:u w:val="none"/>
              </w:rPr>
              <w:t>　</w:t>
            </w: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val="en-US" w:eastAsia="zh-CN"/>
              </w:rPr>
              <w:t>100%</w:t>
            </w: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3868.33</w:t>
            </w:r>
            <w:r>
              <w:rPr>
                <w:rFonts w:hint="eastAsia" w:ascii="仿宋_GB2312" w:hAnsi="仿宋_GB2312" w:eastAsia="仿宋_GB2312" w:cs="仿宋_GB2312"/>
                <w:color w:val="auto"/>
                <w:kern w:val="0"/>
                <w:sz w:val="21"/>
                <w:szCs w:val="21"/>
                <w:highlight w:val="none"/>
                <w:u w:val="none"/>
              </w:rPr>
              <w:t>　</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3990.37</w:t>
            </w: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财政专户管理资金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单位资金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3226.88</w:t>
            </w:r>
            <w:r>
              <w:rPr>
                <w:rFonts w:hint="eastAsia" w:ascii="仿宋_GB2312" w:hAnsi="仿宋_GB2312" w:eastAsia="仿宋_GB2312" w:cs="仿宋_GB2312"/>
                <w:color w:val="auto"/>
                <w:kern w:val="0"/>
                <w:sz w:val="21"/>
                <w:szCs w:val="21"/>
                <w:highlight w:val="none"/>
                <w:u w:val="none"/>
              </w:rPr>
              <w:t>　</w:t>
            </w: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100%</w:t>
            </w: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val="en-US" w:eastAsia="zh-CN"/>
              </w:rPr>
              <w:t>3868.33</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3990.37</w:t>
            </w: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支出</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人员类项目支出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1724.79</w:t>
            </w:r>
            <w:r>
              <w:rPr>
                <w:rFonts w:hint="eastAsia" w:ascii="仿宋_GB2312" w:hAnsi="仿宋_GB2312" w:eastAsia="仿宋_GB2312" w:cs="仿宋_GB2312"/>
                <w:color w:val="auto"/>
                <w:kern w:val="0"/>
                <w:sz w:val="21"/>
                <w:szCs w:val="21"/>
                <w:highlight w:val="none"/>
                <w:u w:val="none"/>
              </w:rPr>
              <w:t>　</w:t>
            </w: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val="en-US" w:eastAsia="zh-CN"/>
              </w:rPr>
              <w:t>53.45%</w:t>
            </w: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1785.75</w:t>
            </w:r>
            <w:r>
              <w:rPr>
                <w:rFonts w:hint="eastAsia" w:ascii="仿宋_GB2312" w:hAnsi="仿宋_GB2312" w:eastAsia="仿宋_GB2312" w:cs="仿宋_GB2312"/>
                <w:color w:val="auto"/>
                <w:kern w:val="0"/>
                <w:sz w:val="21"/>
                <w:szCs w:val="21"/>
                <w:highlight w:val="none"/>
                <w:u w:val="none"/>
              </w:rPr>
              <w:t>　</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1718.14</w:t>
            </w: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运转类项目支出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242.09</w:t>
            </w: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7.5%</w:t>
            </w: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476.58</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478.63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特定目标类项目支出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1260</w:t>
            </w:r>
            <w:r>
              <w:rPr>
                <w:rFonts w:hint="eastAsia" w:ascii="仿宋_GB2312" w:hAnsi="仿宋_GB2312" w:eastAsia="仿宋_GB2312" w:cs="仿宋_GB2312"/>
                <w:color w:val="auto"/>
                <w:kern w:val="0"/>
                <w:sz w:val="21"/>
                <w:szCs w:val="21"/>
                <w:highlight w:val="none"/>
                <w:u w:val="none"/>
              </w:rPr>
              <w:t>　</w:t>
            </w: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val="en-US" w:eastAsia="zh-CN"/>
              </w:rPr>
              <w:t>39.05%</w:t>
            </w: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val="en-US" w:eastAsia="zh-CN"/>
              </w:rPr>
              <w:t>1606</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1793.6</w:t>
            </w: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512"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3226.88</w:t>
            </w:r>
            <w:r>
              <w:rPr>
                <w:rFonts w:hint="eastAsia" w:ascii="仿宋_GB2312" w:hAnsi="仿宋_GB2312" w:eastAsia="仿宋_GB2312" w:cs="仿宋_GB2312"/>
                <w:color w:val="auto"/>
                <w:kern w:val="0"/>
                <w:sz w:val="21"/>
                <w:szCs w:val="21"/>
                <w:highlight w:val="none"/>
                <w:u w:val="none"/>
              </w:rPr>
              <w:t>　</w:t>
            </w: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100%</w:t>
            </w: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3868.33</w:t>
            </w:r>
            <w:r>
              <w:rPr>
                <w:rFonts w:hint="eastAsia" w:ascii="仿宋_GB2312" w:hAnsi="仿宋_GB2312" w:eastAsia="仿宋_GB2312" w:cs="仿宋_GB2312"/>
                <w:color w:val="auto"/>
                <w:kern w:val="0"/>
                <w:sz w:val="21"/>
                <w:szCs w:val="21"/>
                <w:highlight w:val="none"/>
                <w:u w:val="none"/>
              </w:rPr>
              <w:t>　</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3990.37</w:t>
            </w: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90"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部门职能概述</w:t>
            </w:r>
          </w:p>
        </w:tc>
        <w:tc>
          <w:tcPr>
            <w:tcW w:w="7713" w:type="dxa"/>
            <w:gridSpan w:val="1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拟定和执行全市财政税收的发展战略、中长期规划及改革方案；参与制定有关综合经济政策；提出运用财税政策实施市级调控和综合平衡社会财力的建议；拟定和执行市级与各区、开发区以及各街道办事处的财政分配政策。</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2.拟定财政、财务、会计管理的地方性法规；制定和执行全市财政、财务、会计管理规章制度；监督执行《企业财务通则》、《企业会计准则》、《事业单位财务规则》、《行政单位财务规则》。</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编制年度市级预决算草案并组织执行；受市人民政府委托，向市人民代表大会报告市级预算及其执行情况，向市人大常委会报告决算；管理中央及省级拨款和市级财政收支；会同物价部门审批行政事业性收费项目，参与审批行政事业性收费标准；负责承办有关政府性基金审批的事项；管理市级非税收入资金和财政专户；管理有关政府性基金；加强市直行政事业单位财务管理。</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4.根据预算安排，确定财政税收收入计划，并组织实施、管理和监督；按照有关政策、法规的授权，协调、审核和审批地方性税种减免；负责全市农业税收、非税性财政收入法规制度的拟定及市本级收入的征收管理。</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管理由市级财政承担的基本建设支出、农业支出、工商贸易性支出和公共支出等；管理农业综合开发财务及资金；负责国债转贷资金、粮食风险基金管理及粮食挂账处理；制定需要全市统一规定的开支标准和支出政策以及相应的财务制度；拟定全市政府采购管理办法，指导、监督、检查全市政府采购工作。</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6.参与全市社会保障制度的改革和政策、法规的研究制定；分配和管理市级社会保障资金；拟定全市社会保障资金的财务制度和管理办法；监督社会保障资金的使用；管理市级社会保障资金财政专户。</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7.监管全市地方性金融机构和非银行金融机构的财务；对地方性融资担保机构实行行业管理；负责组织外国政府贷款、世界银行、亚洲开发银行等贷款项目的确认、项目谈判、签订贷款协定、转贷和资金管理等工作；管理全市财政预算内行政机构、事业单位和社会团体非贸易外汇。</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8.管理和指导全市会计工作，监督执行总预算、行政事业单位及行业的会计规章制度；组织和管理会计人员的业务培训。</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拟定和执行全市国有资产管理的有关法规、改革方案、规章制度、管理办法；研究制定国有股权管理办法；组织查处国有资产流失案件；组织实施全市国有企业和国有预算单位的股权管理、清产核资、产权交易、资本金权属界定和资产登记；负责行政事业单位国有非经营性资产转为经营性国有资产的审批及其占用费的征收和资产管理；负责实施企业绩效评价、国有资本金营运监测；拟定国有资本金保值增值的考核指标体系；负责城镇集体企业的财务和国有资本金管理；负责国有资本金的统计、分析；指导、监督资产评估机构及注册资产评估师的业务。</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负责全市行政、事业和企业单位的财政监督，监督财税方针政策、法律法规的执行情况；检查监督本级预算收入征收部门征收各项预算收入情况，负责审批市级预算收入退库和提取代扣、代收、代征等手续费，对擅自减征、免征、退税及压库的行为进行查处；延伸检查重点行业、重点税源和纳税大户，核查验证税收征管质量和财税政策、法令、制度执行情况；检查财政支出管理中的重大问题，提出加强财政管理的政策建议。</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11.制定落实全市财政科学研究计划和全市财政教育规划，组织财政人员培训；负责财政信息和财政宣传工作；指导全市财政系统精神文明建设；负责本局机关和直属单位人事、教育、党群工作。</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12.完成上级交办的其他工作。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5455" w:hRule="atLeast"/>
          <w:jc w:val="center"/>
        </w:trPr>
        <w:tc>
          <w:tcPr>
            <w:tcW w:w="1428" w:type="dxa"/>
            <w:gridSpan w:val="2"/>
            <w:tcBorders>
              <w:top w:val="nil"/>
              <w:left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u w:val="none"/>
              </w:rPr>
              <w:t>年度工作任务</w:t>
            </w:r>
          </w:p>
        </w:tc>
        <w:tc>
          <w:tcPr>
            <w:tcW w:w="7713" w:type="dxa"/>
            <w:gridSpan w:val="1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（一）做大财政收入蛋糕。一是锚定财政收入目标。</w:t>
            </w:r>
            <w:r>
              <w:rPr>
                <w:rFonts w:hint="eastAsia" w:ascii="仿宋_GB2312" w:hAnsi="仿宋_GB2312" w:eastAsia="仿宋_GB2312" w:cs="仿宋_GB2312"/>
                <w:color w:val="auto"/>
                <w:kern w:val="0"/>
                <w:sz w:val="21"/>
                <w:szCs w:val="21"/>
                <w:highlight w:val="none"/>
                <w:u w:val="none"/>
              </w:rPr>
              <w:t>强化税收运行调度</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rPr>
              <w:t>加强重大增长点的运行监测，充分挖掘非税潜力</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lang w:val="en-US" w:eastAsia="zh-CN"/>
              </w:rPr>
              <w:t>开展国有“三资”清理</w:t>
            </w:r>
            <w:r>
              <w:rPr>
                <w:rFonts w:hint="eastAsia" w:ascii="仿宋_GB2312" w:hAnsi="仿宋_GB2312" w:eastAsia="仿宋_GB2312" w:cs="仿宋_GB2312"/>
                <w:color w:val="auto"/>
                <w:kern w:val="0"/>
                <w:sz w:val="21"/>
                <w:szCs w:val="21"/>
                <w:highlight w:val="none"/>
                <w:u w:val="none"/>
              </w:rPr>
              <w:t>，实现</w:t>
            </w:r>
            <w:r>
              <w:rPr>
                <w:rFonts w:hint="eastAsia" w:ascii="仿宋_GB2312" w:hAnsi="仿宋_GB2312" w:eastAsia="仿宋_GB2312" w:cs="仿宋_GB2312"/>
                <w:color w:val="auto"/>
                <w:kern w:val="0"/>
                <w:sz w:val="21"/>
                <w:szCs w:val="21"/>
                <w:highlight w:val="none"/>
                <w:u w:val="none"/>
                <w:lang w:val="en-US" w:eastAsia="zh-CN"/>
              </w:rPr>
              <w:t>财政收入</w:t>
            </w:r>
            <w:r>
              <w:rPr>
                <w:rFonts w:hint="eastAsia" w:ascii="仿宋_GB2312" w:hAnsi="仿宋_GB2312" w:eastAsia="仿宋_GB2312" w:cs="仿宋_GB2312"/>
                <w:color w:val="auto"/>
                <w:kern w:val="0"/>
                <w:sz w:val="21"/>
                <w:szCs w:val="21"/>
                <w:highlight w:val="none"/>
                <w:u w:val="none"/>
              </w:rPr>
              <w:t>稳定增长</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lang w:val="en-US" w:eastAsia="zh-CN"/>
              </w:rPr>
              <w:t>2024年省级一般公共预算收入增幅为7%左右，我市一般公共预算收入增幅定于8%左右为宜，力争突破90亿元大关。二是加大向上争取力度</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lang w:val="en-US" w:eastAsia="zh-CN"/>
              </w:rPr>
              <w:t>会同市直有关部门加强政策研究，有针对性地谋划项目，提高资金争取成功率。同时加大考核力度，坚持按季度通报向上争取资金情况，力争2024年向上争取资金同比增长10%</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lang w:val="en-US" w:eastAsia="zh-CN"/>
              </w:rPr>
              <w:t>三是</w:t>
            </w:r>
            <w:r>
              <w:rPr>
                <w:rFonts w:hint="eastAsia" w:ascii="仿宋_GB2312" w:hAnsi="仿宋_GB2312" w:eastAsia="仿宋_GB2312" w:cs="仿宋_GB2312"/>
                <w:color w:val="auto"/>
                <w:kern w:val="0"/>
                <w:sz w:val="21"/>
                <w:szCs w:val="21"/>
                <w:highlight w:val="none"/>
                <w:u w:val="none"/>
                <w:lang w:eastAsia="zh-CN"/>
              </w:rPr>
              <w:t>加大资金盘活力度。加大结余结转资金盘活力度，</w:t>
            </w:r>
            <w:r>
              <w:rPr>
                <w:rFonts w:hint="eastAsia" w:ascii="仿宋_GB2312" w:hAnsi="仿宋_GB2312" w:eastAsia="仿宋_GB2312" w:cs="仿宋_GB2312"/>
                <w:color w:val="auto"/>
                <w:kern w:val="0"/>
                <w:sz w:val="21"/>
                <w:szCs w:val="21"/>
                <w:highlight w:val="none"/>
                <w:u w:val="none"/>
                <w:lang w:val="en-US" w:eastAsia="zh-CN"/>
              </w:rPr>
              <w:t>对结转超过两年的上级资金和当年市本级结余资金原则上一律收回统筹安排，预计可盘活存量资金2亿元</w:t>
            </w:r>
            <w:r>
              <w:rPr>
                <w:rFonts w:hint="eastAsia" w:ascii="仿宋_GB2312" w:hAnsi="仿宋_GB2312" w:eastAsia="仿宋_GB2312" w:cs="仿宋_GB2312"/>
                <w:color w:val="auto"/>
                <w:kern w:val="0"/>
                <w:sz w:val="21"/>
                <w:szCs w:val="21"/>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（二）科学编制财政预算。一</w:t>
            </w:r>
            <w:r>
              <w:rPr>
                <w:rFonts w:hint="eastAsia" w:ascii="仿宋_GB2312" w:hAnsi="仿宋_GB2312" w:eastAsia="仿宋_GB2312" w:cs="仿宋_GB2312"/>
                <w:color w:val="auto"/>
                <w:kern w:val="0"/>
                <w:sz w:val="21"/>
                <w:szCs w:val="21"/>
                <w:highlight w:val="none"/>
                <w:u w:val="none"/>
                <w:lang w:eastAsia="zh-CN"/>
              </w:rPr>
              <w:t>是</w:t>
            </w:r>
            <w:r>
              <w:rPr>
                <w:rFonts w:hint="eastAsia" w:ascii="仿宋_GB2312" w:hAnsi="仿宋_GB2312" w:eastAsia="仿宋_GB2312" w:cs="仿宋_GB2312"/>
                <w:color w:val="auto"/>
                <w:kern w:val="0"/>
                <w:sz w:val="21"/>
                <w:szCs w:val="21"/>
                <w:highlight w:val="none"/>
                <w:u w:val="none"/>
                <w:lang w:val="en-US" w:eastAsia="zh-CN"/>
              </w:rPr>
              <w:t>坚持资金</w:t>
            </w:r>
            <w:r>
              <w:rPr>
                <w:rFonts w:hint="eastAsia" w:ascii="仿宋_GB2312" w:hAnsi="仿宋_GB2312" w:eastAsia="仿宋_GB2312" w:cs="仿宋_GB2312"/>
                <w:color w:val="auto"/>
                <w:kern w:val="0"/>
                <w:sz w:val="21"/>
                <w:szCs w:val="21"/>
                <w:highlight w:val="none"/>
                <w:u w:val="none"/>
                <w:lang w:eastAsia="zh-CN"/>
              </w:rPr>
              <w:t>统筹</w:t>
            </w:r>
            <w:r>
              <w:rPr>
                <w:rFonts w:hint="eastAsia" w:ascii="仿宋_GB2312" w:hAnsi="仿宋_GB2312" w:eastAsia="仿宋_GB2312" w:cs="仿宋_GB2312"/>
                <w:color w:val="auto"/>
                <w:kern w:val="0"/>
                <w:sz w:val="21"/>
                <w:szCs w:val="21"/>
                <w:highlight w:val="none"/>
                <w:u w:val="none"/>
                <w:lang w:val="en-US" w:eastAsia="zh-CN"/>
              </w:rPr>
              <w:t>理念</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lang w:val="en-US" w:eastAsia="zh-CN"/>
              </w:rPr>
              <w:t>加大</w:t>
            </w:r>
            <w:r>
              <w:rPr>
                <w:rFonts w:hint="eastAsia" w:ascii="仿宋_GB2312" w:hAnsi="仿宋_GB2312" w:eastAsia="仿宋_GB2312" w:cs="仿宋_GB2312"/>
                <w:color w:val="auto"/>
                <w:kern w:val="0"/>
                <w:sz w:val="21"/>
                <w:szCs w:val="21"/>
                <w:highlight w:val="none"/>
                <w:u w:val="none"/>
                <w:lang w:eastAsia="zh-CN"/>
              </w:rPr>
              <w:t>对于同类支出方向、同一使用领域资金</w:t>
            </w:r>
            <w:r>
              <w:rPr>
                <w:rFonts w:hint="eastAsia" w:ascii="仿宋_GB2312" w:hAnsi="仿宋_GB2312" w:eastAsia="仿宋_GB2312" w:cs="仿宋_GB2312"/>
                <w:color w:val="auto"/>
                <w:kern w:val="0"/>
                <w:sz w:val="21"/>
                <w:szCs w:val="21"/>
                <w:highlight w:val="none"/>
                <w:u w:val="none"/>
                <w:lang w:val="en-US" w:eastAsia="zh-CN"/>
              </w:rPr>
              <w:t>的统筹力度</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lang w:val="en-US" w:eastAsia="zh-CN"/>
              </w:rPr>
              <w:t>将人才专项、创文经费、信息化项目等资金归口一个主管部门管理，实施统一规划、统一评审、统一标准，提高预算执行率</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lang w:val="en-US" w:eastAsia="zh-CN"/>
              </w:rPr>
              <w:t>二是坚持有效激励理念，系统梳理财政奖补类政策，出台财政奖补资金管理办法，在完成约束性任务的前提下，可以在同一财政事权内经同级政府批准后整合使用奖补资金，提高奖补资金激励的有效性。三是坚持节约开支理念，树牢政府过紧日子思想，打破“基数+增长”固化格局，优先保障“三保”支出，大力压减非刚性、非必需支出，按照湖北省化债工作要求，压减2024年市直部门公用经费预算的10%用于补充偿债备付金。</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（三）优化财政支出结构。一是优先安排“三保”支出。</w:t>
            </w:r>
            <w:r>
              <w:rPr>
                <w:rFonts w:hint="eastAsia" w:ascii="仿宋_GB2312" w:hAnsi="仿宋_GB2312" w:eastAsia="仿宋_GB2312" w:cs="仿宋_GB2312"/>
                <w:color w:val="auto"/>
                <w:kern w:val="0"/>
                <w:sz w:val="21"/>
                <w:szCs w:val="21"/>
                <w:highlight w:val="none"/>
                <w:u w:val="none"/>
              </w:rPr>
              <w:t>按照政策规定的保障范围和标准测算“三保”支出需求，对“三保”项目逐一标识</w:t>
            </w:r>
            <w:r>
              <w:rPr>
                <w:rFonts w:hint="eastAsia" w:ascii="仿宋_GB2312" w:hAnsi="仿宋_GB2312" w:eastAsia="仿宋_GB2312" w:cs="仿宋_GB2312"/>
                <w:color w:val="auto"/>
                <w:kern w:val="0"/>
                <w:sz w:val="21"/>
                <w:szCs w:val="21"/>
                <w:highlight w:val="none"/>
                <w:u w:val="none"/>
                <w:lang w:eastAsia="zh-CN"/>
              </w:rPr>
              <w:t>，建立完善“三保”资金专户管理机制，实行“三保”资金专户封闭运行。</w:t>
            </w:r>
            <w:r>
              <w:rPr>
                <w:rFonts w:hint="eastAsia" w:ascii="仿宋_GB2312" w:hAnsi="仿宋_GB2312" w:eastAsia="仿宋_GB2312" w:cs="仿宋_GB2312"/>
                <w:color w:val="auto"/>
                <w:kern w:val="0"/>
                <w:sz w:val="21"/>
                <w:szCs w:val="21"/>
                <w:highlight w:val="none"/>
                <w:u w:val="none"/>
                <w:lang w:val="en-US" w:eastAsia="zh-CN"/>
              </w:rPr>
              <w:t>二</w:t>
            </w:r>
            <w:r>
              <w:rPr>
                <w:rFonts w:hint="eastAsia" w:ascii="仿宋_GB2312" w:hAnsi="仿宋_GB2312" w:eastAsia="仿宋_GB2312" w:cs="仿宋_GB2312"/>
                <w:color w:val="auto"/>
                <w:kern w:val="0"/>
                <w:sz w:val="21"/>
                <w:szCs w:val="21"/>
                <w:highlight w:val="none"/>
                <w:u w:val="none"/>
              </w:rPr>
              <w:t>是加大财力下沉力度。提前下达</w:t>
            </w:r>
            <w:r>
              <w:rPr>
                <w:rFonts w:hint="eastAsia" w:ascii="仿宋_GB2312" w:hAnsi="仿宋_GB2312" w:eastAsia="仿宋_GB2312" w:cs="仿宋_GB2312"/>
                <w:color w:val="auto"/>
                <w:kern w:val="0"/>
                <w:sz w:val="21"/>
                <w:szCs w:val="21"/>
                <w:highlight w:val="none"/>
                <w:u w:val="none"/>
                <w:lang w:val="en-US" w:eastAsia="zh-CN"/>
              </w:rPr>
              <w:t>2024年</w:t>
            </w:r>
            <w:r>
              <w:rPr>
                <w:rFonts w:hint="eastAsia" w:ascii="仿宋_GB2312" w:hAnsi="仿宋_GB2312" w:eastAsia="仿宋_GB2312" w:cs="仿宋_GB2312"/>
                <w:color w:val="auto"/>
                <w:kern w:val="0"/>
                <w:sz w:val="21"/>
                <w:szCs w:val="21"/>
                <w:highlight w:val="none"/>
                <w:u w:val="none"/>
              </w:rPr>
              <w:t>财力性转移支付</w:t>
            </w:r>
            <w:r>
              <w:rPr>
                <w:rFonts w:hint="eastAsia" w:ascii="仿宋_GB2312" w:hAnsi="仿宋_GB2312" w:eastAsia="仿宋_GB2312" w:cs="仿宋_GB2312"/>
                <w:color w:val="auto"/>
                <w:kern w:val="0"/>
                <w:sz w:val="21"/>
                <w:szCs w:val="21"/>
                <w:highlight w:val="none"/>
                <w:u w:val="none"/>
                <w:lang w:val="en-US" w:eastAsia="zh-CN"/>
              </w:rPr>
              <w:t>金额的70%至各区</w:t>
            </w:r>
            <w:r>
              <w:rPr>
                <w:rFonts w:hint="eastAsia" w:ascii="仿宋_GB2312" w:hAnsi="仿宋_GB2312" w:eastAsia="仿宋_GB2312" w:cs="仿宋_GB2312"/>
                <w:color w:val="auto"/>
                <w:kern w:val="0"/>
                <w:sz w:val="21"/>
                <w:szCs w:val="21"/>
                <w:highlight w:val="none"/>
                <w:u w:val="none"/>
              </w:rPr>
              <w:t>，兜牢兜实基层“三保”底线</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rPr>
              <w:t>支持基层加强基础性、普惠性、兜底性民生建设。</w:t>
            </w:r>
            <w:r>
              <w:rPr>
                <w:rFonts w:hint="eastAsia" w:ascii="仿宋_GB2312" w:hAnsi="仿宋_GB2312" w:eastAsia="仿宋_GB2312" w:cs="仿宋_GB2312"/>
                <w:color w:val="auto"/>
                <w:kern w:val="0"/>
                <w:sz w:val="21"/>
                <w:szCs w:val="21"/>
                <w:highlight w:val="none"/>
                <w:u w:val="none"/>
                <w:lang w:val="en-US" w:eastAsia="zh-CN"/>
              </w:rPr>
              <w:t>三</w:t>
            </w:r>
            <w:r>
              <w:rPr>
                <w:rFonts w:hint="eastAsia" w:ascii="仿宋_GB2312" w:hAnsi="仿宋_GB2312" w:eastAsia="仿宋_GB2312" w:cs="仿宋_GB2312"/>
                <w:color w:val="auto"/>
                <w:kern w:val="0"/>
                <w:sz w:val="21"/>
                <w:szCs w:val="21"/>
                <w:highlight w:val="none"/>
                <w:u w:val="none"/>
              </w:rPr>
              <w:t>是优先发展民生事业。始终把民生支出作为财政支出的优先选项，确保202</w:t>
            </w:r>
            <w:r>
              <w:rPr>
                <w:rFonts w:hint="eastAsia" w:ascii="仿宋_GB2312" w:hAnsi="仿宋_GB2312" w:eastAsia="仿宋_GB2312" w:cs="仿宋_GB2312"/>
                <w:color w:val="auto"/>
                <w:kern w:val="0"/>
                <w:sz w:val="21"/>
                <w:szCs w:val="21"/>
                <w:highlight w:val="none"/>
                <w:u w:val="none"/>
                <w:lang w:val="en-US" w:eastAsia="zh-CN"/>
              </w:rPr>
              <w:t>4</w:t>
            </w:r>
            <w:r>
              <w:rPr>
                <w:rFonts w:hint="eastAsia" w:ascii="仿宋_GB2312" w:hAnsi="仿宋_GB2312" w:eastAsia="仿宋_GB2312" w:cs="仿宋_GB2312"/>
                <w:color w:val="auto"/>
                <w:kern w:val="0"/>
                <w:sz w:val="21"/>
                <w:szCs w:val="21"/>
                <w:highlight w:val="none"/>
                <w:u w:val="none"/>
              </w:rPr>
              <w:t>年民生支出预算占一般公共预算比重保持在70%以上</w:t>
            </w:r>
            <w:r>
              <w:rPr>
                <w:rFonts w:hint="eastAsia" w:ascii="仿宋_GB2312" w:hAnsi="仿宋_GB2312" w:eastAsia="仿宋_GB2312" w:cs="仿宋_GB2312"/>
                <w:color w:val="auto"/>
                <w:kern w:val="0"/>
                <w:sz w:val="21"/>
                <w:szCs w:val="21"/>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（四）用好用足政策空间。</w:t>
            </w:r>
            <w:r>
              <w:rPr>
                <w:rFonts w:hint="eastAsia" w:ascii="仿宋_GB2312" w:hAnsi="仿宋_GB2312" w:eastAsia="仿宋_GB2312" w:cs="仿宋_GB2312"/>
                <w:color w:val="auto"/>
                <w:kern w:val="0"/>
                <w:sz w:val="21"/>
                <w:szCs w:val="21"/>
                <w:highlight w:val="none"/>
                <w:u w:val="none"/>
              </w:rPr>
              <w:t>一是精准落实</w:t>
            </w:r>
            <w:r>
              <w:rPr>
                <w:rFonts w:hint="eastAsia" w:ascii="仿宋_GB2312" w:hAnsi="仿宋_GB2312" w:eastAsia="仿宋_GB2312" w:cs="仿宋_GB2312"/>
                <w:color w:val="auto"/>
                <w:kern w:val="0"/>
                <w:sz w:val="21"/>
                <w:szCs w:val="21"/>
                <w:highlight w:val="none"/>
                <w:u w:val="none"/>
                <w:lang w:val="en-US" w:eastAsia="zh-CN"/>
              </w:rPr>
              <w:t>稳经济</w:t>
            </w:r>
            <w:r>
              <w:rPr>
                <w:rFonts w:hint="eastAsia" w:ascii="仿宋_GB2312" w:hAnsi="仿宋_GB2312" w:eastAsia="仿宋_GB2312" w:cs="仿宋_GB2312"/>
                <w:color w:val="auto"/>
                <w:kern w:val="0"/>
                <w:sz w:val="21"/>
                <w:szCs w:val="21"/>
                <w:highlight w:val="none"/>
                <w:u w:val="none"/>
              </w:rPr>
              <w:t>政策。</w:t>
            </w:r>
            <w:r>
              <w:rPr>
                <w:rFonts w:hint="eastAsia" w:ascii="仿宋_GB2312" w:hAnsi="仿宋_GB2312" w:eastAsia="仿宋_GB2312" w:cs="仿宋_GB2312"/>
                <w:color w:val="auto"/>
                <w:kern w:val="0"/>
                <w:sz w:val="21"/>
                <w:szCs w:val="21"/>
                <w:highlight w:val="none"/>
                <w:u w:val="none"/>
                <w:lang w:val="en-US" w:eastAsia="zh-CN"/>
              </w:rPr>
              <w:t>不折不扣落实好中央、省级系列稳经济政策，与我市出台的服务市场主体“46条”、政府采购支持中小微企业发展14项措施融合，催生“1＋1＞2”的叠加效应。不断拓展财政资金“免申即享”覆盖面，</w:t>
            </w:r>
            <w:r>
              <w:rPr>
                <w:rFonts w:hint="eastAsia" w:ascii="仿宋_GB2312" w:hAnsi="仿宋_GB2312" w:eastAsia="仿宋_GB2312" w:cs="仿宋_GB2312"/>
                <w:color w:val="auto"/>
                <w:kern w:val="0"/>
                <w:sz w:val="21"/>
                <w:szCs w:val="21"/>
                <w:highlight w:val="none"/>
                <w:u w:val="none"/>
              </w:rPr>
              <w:t>力争将财政资金“免申即享”范围扩大</w:t>
            </w:r>
            <w:r>
              <w:rPr>
                <w:rFonts w:hint="eastAsia" w:ascii="仿宋_GB2312" w:hAnsi="仿宋_GB2312" w:eastAsia="仿宋_GB2312" w:cs="仿宋_GB2312"/>
                <w:color w:val="auto"/>
                <w:kern w:val="0"/>
                <w:sz w:val="21"/>
                <w:szCs w:val="21"/>
                <w:highlight w:val="none"/>
                <w:u w:val="none"/>
                <w:lang w:val="en-US" w:eastAsia="zh-CN"/>
              </w:rPr>
              <w:t>60</w:t>
            </w:r>
            <w:r>
              <w:rPr>
                <w:rFonts w:hint="eastAsia" w:ascii="仿宋_GB2312" w:hAnsi="仿宋_GB2312" w:eastAsia="仿宋_GB2312" w:cs="仿宋_GB2312"/>
                <w:color w:val="auto"/>
                <w:kern w:val="0"/>
                <w:sz w:val="21"/>
                <w:szCs w:val="21"/>
                <w:highlight w:val="none"/>
                <w:u w:val="none"/>
              </w:rPr>
              <w:t>项</w:t>
            </w:r>
            <w:r>
              <w:rPr>
                <w:rFonts w:hint="eastAsia" w:ascii="仿宋_GB2312" w:hAnsi="仿宋_GB2312" w:eastAsia="仿宋_GB2312" w:cs="仿宋_GB2312"/>
                <w:color w:val="auto"/>
                <w:kern w:val="0"/>
                <w:sz w:val="21"/>
                <w:szCs w:val="21"/>
                <w:highlight w:val="none"/>
                <w:u w:val="none"/>
                <w:lang w:val="en-US" w:eastAsia="zh-CN"/>
              </w:rPr>
              <w:t>以上。</w:t>
            </w:r>
            <w:r>
              <w:rPr>
                <w:rFonts w:hint="eastAsia" w:ascii="仿宋_GB2312" w:hAnsi="仿宋_GB2312" w:eastAsia="仿宋_GB2312" w:cs="仿宋_GB2312"/>
                <w:color w:val="auto"/>
                <w:kern w:val="0"/>
                <w:sz w:val="21"/>
                <w:szCs w:val="21"/>
                <w:highlight w:val="none"/>
                <w:u w:val="none"/>
              </w:rPr>
              <w:t>二是</w:t>
            </w:r>
            <w:r>
              <w:rPr>
                <w:rFonts w:hint="eastAsia" w:ascii="仿宋_GB2312" w:hAnsi="仿宋_GB2312" w:eastAsia="仿宋_GB2312" w:cs="仿宋_GB2312"/>
                <w:color w:val="auto"/>
                <w:kern w:val="0"/>
                <w:sz w:val="21"/>
                <w:szCs w:val="21"/>
                <w:highlight w:val="none"/>
                <w:u w:val="none"/>
                <w:lang w:val="en-US" w:eastAsia="zh-CN"/>
              </w:rPr>
              <w:t>助推两大省级战略落地见效。</w:t>
            </w:r>
            <w:r>
              <w:rPr>
                <w:rFonts w:hint="eastAsia" w:ascii="仿宋_GB2312" w:hAnsi="仿宋_GB2312" w:eastAsia="仿宋_GB2312" w:cs="仿宋_GB2312"/>
                <w:color w:val="auto"/>
                <w:kern w:val="0"/>
                <w:sz w:val="21"/>
                <w:szCs w:val="21"/>
                <w:highlight w:val="none"/>
                <w:u w:val="none"/>
              </w:rPr>
              <w:t>统筹</w:t>
            </w:r>
            <w:r>
              <w:rPr>
                <w:rFonts w:hint="eastAsia" w:ascii="仿宋_GB2312" w:hAnsi="仿宋_GB2312" w:eastAsia="仿宋_GB2312" w:cs="仿宋_GB2312"/>
                <w:color w:val="auto"/>
                <w:kern w:val="0"/>
                <w:sz w:val="21"/>
                <w:szCs w:val="21"/>
                <w:highlight w:val="none"/>
                <w:u w:val="none"/>
                <w:lang w:val="en-US" w:eastAsia="zh-CN"/>
              </w:rPr>
              <w:t>安排</w:t>
            </w:r>
            <w:r>
              <w:rPr>
                <w:rFonts w:hint="eastAsia" w:ascii="仿宋_GB2312" w:hAnsi="仿宋_GB2312" w:eastAsia="仿宋_GB2312" w:cs="仿宋_GB2312"/>
                <w:color w:val="auto"/>
                <w:kern w:val="0"/>
                <w:sz w:val="21"/>
                <w:szCs w:val="21"/>
                <w:highlight w:val="none"/>
                <w:u w:val="none"/>
              </w:rPr>
              <w:t>各类财政资金</w:t>
            </w:r>
            <w:r>
              <w:rPr>
                <w:rFonts w:hint="eastAsia" w:ascii="仿宋_GB2312" w:hAnsi="仿宋_GB2312" w:eastAsia="仿宋_GB2312" w:cs="仿宋_GB2312"/>
                <w:color w:val="auto"/>
                <w:kern w:val="0"/>
                <w:sz w:val="21"/>
                <w:szCs w:val="21"/>
                <w:highlight w:val="none"/>
                <w:u w:val="none"/>
                <w:lang w:val="en-US" w:eastAsia="zh-CN"/>
              </w:rPr>
              <w:t>10.2</w:t>
            </w:r>
            <w:r>
              <w:rPr>
                <w:rFonts w:hint="eastAsia" w:ascii="仿宋_GB2312" w:hAnsi="仿宋_GB2312" w:eastAsia="仿宋_GB2312" w:cs="仿宋_GB2312"/>
                <w:color w:val="auto"/>
                <w:kern w:val="0"/>
                <w:sz w:val="21"/>
                <w:szCs w:val="21"/>
                <w:highlight w:val="none"/>
                <w:u w:val="none"/>
              </w:rPr>
              <w:t>亿元</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rPr>
              <w:t>落实</w:t>
            </w:r>
            <w:r>
              <w:rPr>
                <w:rFonts w:hint="eastAsia" w:ascii="仿宋_GB2312" w:hAnsi="仿宋_GB2312" w:eastAsia="仿宋_GB2312" w:cs="仿宋_GB2312"/>
                <w:color w:val="auto"/>
                <w:kern w:val="0"/>
                <w:sz w:val="21"/>
                <w:szCs w:val="21"/>
                <w:highlight w:val="none"/>
                <w:u w:val="none"/>
                <w:lang w:val="en-US" w:eastAsia="zh-CN"/>
              </w:rPr>
              <w:t>花湖机场航空客货运补贴奖补政策</w:t>
            </w:r>
            <w:r>
              <w:rPr>
                <w:rFonts w:hint="eastAsia" w:ascii="仿宋_GB2312" w:hAnsi="仿宋_GB2312" w:eastAsia="仿宋_GB2312" w:cs="仿宋_GB2312"/>
                <w:color w:val="auto"/>
                <w:kern w:val="0"/>
                <w:sz w:val="21"/>
                <w:szCs w:val="21"/>
                <w:highlight w:val="none"/>
                <w:u w:val="none"/>
              </w:rPr>
              <w:t>，支持</w:t>
            </w:r>
            <w:r>
              <w:rPr>
                <w:rFonts w:hint="eastAsia" w:ascii="仿宋_GB2312" w:hAnsi="仿宋_GB2312" w:eastAsia="仿宋_GB2312" w:cs="仿宋_GB2312"/>
                <w:color w:val="auto"/>
                <w:kern w:val="0"/>
                <w:sz w:val="21"/>
                <w:szCs w:val="21"/>
                <w:highlight w:val="none"/>
                <w:u w:val="none"/>
                <w:lang w:val="en-US" w:eastAsia="zh-CN"/>
              </w:rPr>
              <w:t>“</w:t>
            </w:r>
            <w:r>
              <w:rPr>
                <w:rFonts w:hint="eastAsia" w:ascii="仿宋_GB2312" w:hAnsi="仿宋_GB2312" w:eastAsia="仿宋_GB2312" w:cs="仿宋_GB2312"/>
                <w:color w:val="auto"/>
                <w:kern w:val="0"/>
                <w:sz w:val="21"/>
                <w:szCs w:val="21"/>
                <w:highlight w:val="none"/>
                <w:u w:val="none"/>
              </w:rPr>
              <w:t>三纵三横”</w:t>
            </w:r>
            <w:r>
              <w:rPr>
                <w:rFonts w:hint="eastAsia" w:ascii="仿宋_GB2312" w:hAnsi="仿宋_GB2312" w:eastAsia="仿宋_GB2312" w:cs="仿宋_GB2312"/>
                <w:color w:val="auto"/>
                <w:kern w:val="0"/>
                <w:sz w:val="21"/>
                <w:szCs w:val="21"/>
                <w:highlight w:val="none"/>
                <w:u w:val="none"/>
                <w:lang w:val="en-US" w:eastAsia="zh-CN"/>
              </w:rPr>
              <w:t>鄂州段项目</w:t>
            </w:r>
            <w:r>
              <w:rPr>
                <w:rFonts w:hint="eastAsia" w:ascii="仿宋_GB2312" w:hAnsi="仿宋_GB2312" w:eastAsia="仿宋_GB2312" w:cs="仿宋_GB2312"/>
                <w:color w:val="auto"/>
                <w:kern w:val="0"/>
                <w:sz w:val="21"/>
                <w:szCs w:val="21"/>
                <w:highlight w:val="none"/>
                <w:u w:val="none"/>
              </w:rPr>
              <w:t>建设，</w:t>
            </w:r>
            <w:r>
              <w:rPr>
                <w:rFonts w:hint="eastAsia" w:ascii="仿宋_GB2312" w:hAnsi="仿宋_GB2312" w:eastAsia="仿宋_GB2312" w:cs="仿宋_GB2312"/>
                <w:color w:val="auto"/>
                <w:kern w:val="0"/>
                <w:sz w:val="21"/>
                <w:szCs w:val="21"/>
                <w:highlight w:val="none"/>
                <w:u w:val="none"/>
                <w:lang w:val="en-US" w:eastAsia="zh-CN"/>
              </w:rPr>
              <w:t>全力支持花湖</w:t>
            </w:r>
            <w:r>
              <w:rPr>
                <w:rFonts w:hint="eastAsia" w:ascii="仿宋_GB2312" w:hAnsi="仿宋_GB2312" w:eastAsia="仿宋_GB2312" w:cs="仿宋_GB2312"/>
                <w:color w:val="auto"/>
                <w:kern w:val="0"/>
                <w:sz w:val="21"/>
                <w:szCs w:val="21"/>
                <w:highlight w:val="none"/>
                <w:u w:val="none"/>
              </w:rPr>
              <w:t>机场正常</w:t>
            </w:r>
            <w:r>
              <w:rPr>
                <w:rFonts w:hint="eastAsia" w:ascii="仿宋_GB2312" w:hAnsi="仿宋_GB2312" w:eastAsia="仿宋_GB2312" w:cs="仿宋_GB2312"/>
                <w:color w:val="auto"/>
                <w:kern w:val="0"/>
                <w:sz w:val="21"/>
                <w:szCs w:val="21"/>
                <w:highlight w:val="none"/>
                <w:u w:val="none"/>
                <w:lang w:val="en-US" w:eastAsia="zh-CN"/>
              </w:rPr>
              <w:t>建设</w:t>
            </w:r>
            <w:r>
              <w:rPr>
                <w:rFonts w:hint="eastAsia" w:ascii="仿宋_GB2312" w:hAnsi="仿宋_GB2312" w:eastAsia="仿宋_GB2312" w:cs="仿宋_GB2312"/>
                <w:color w:val="auto"/>
                <w:kern w:val="0"/>
                <w:sz w:val="21"/>
                <w:szCs w:val="21"/>
                <w:highlight w:val="none"/>
                <w:u w:val="none"/>
              </w:rPr>
              <w:t>运营</w:t>
            </w:r>
            <w:r>
              <w:rPr>
                <w:rFonts w:hint="eastAsia" w:ascii="仿宋_GB2312" w:hAnsi="仿宋_GB2312" w:eastAsia="仿宋_GB2312" w:cs="仿宋_GB2312"/>
                <w:color w:val="auto"/>
                <w:kern w:val="0"/>
                <w:sz w:val="21"/>
                <w:szCs w:val="21"/>
                <w:highlight w:val="none"/>
                <w:u w:val="none"/>
                <w:lang w:val="en-US" w:eastAsia="zh-CN"/>
              </w:rPr>
              <w:t>，加速武汉新城路网联通</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lang w:val="en-US" w:eastAsia="zh-CN"/>
              </w:rPr>
              <w:t>三是重点支持科技</w:t>
            </w:r>
            <w:r>
              <w:rPr>
                <w:rFonts w:hint="eastAsia" w:ascii="仿宋_GB2312" w:hAnsi="仿宋_GB2312" w:eastAsia="仿宋_GB2312" w:cs="仿宋_GB2312"/>
                <w:color w:val="auto"/>
                <w:kern w:val="0"/>
                <w:sz w:val="21"/>
                <w:szCs w:val="21"/>
                <w:highlight w:val="none"/>
                <w:u w:val="none"/>
              </w:rPr>
              <w:t>创新</w:t>
            </w:r>
            <w:r>
              <w:rPr>
                <w:rFonts w:hint="eastAsia" w:ascii="仿宋_GB2312" w:hAnsi="仿宋_GB2312" w:eastAsia="仿宋_GB2312" w:cs="仿宋_GB2312"/>
                <w:color w:val="auto"/>
                <w:kern w:val="0"/>
                <w:sz w:val="21"/>
                <w:szCs w:val="21"/>
                <w:highlight w:val="none"/>
                <w:u w:val="none"/>
                <w:lang w:val="en-US" w:eastAsia="zh-CN"/>
              </w:rPr>
              <w:t>和制造业</w:t>
            </w:r>
            <w:r>
              <w:rPr>
                <w:rFonts w:hint="eastAsia" w:ascii="仿宋_GB2312" w:hAnsi="仿宋_GB2312" w:eastAsia="仿宋_GB2312" w:cs="仿宋_GB2312"/>
                <w:color w:val="auto"/>
                <w:kern w:val="0"/>
                <w:sz w:val="21"/>
                <w:szCs w:val="21"/>
                <w:highlight w:val="none"/>
                <w:u w:val="none"/>
              </w:rPr>
              <w:t>发展。</w:t>
            </w:r>
            <w:r>
              <w:rPr>
                <w:rFonts w:hint="eastAsia" w:ascii="仿宋_GB2312" w:hAnsi="仿宋_GB2312" w:eastAsia="仿宋_GB2312" w:cs="仿宋_GB2312"/>
                <w:color w:val="auto"/>
                <w:kern w:val="0"/>
                <w:sz w:val="21"/>
                <w:szCs w:val="21"/>
                <w:highlight w:val="none"/>
                <w:u w:val="none"/>
                <w:lang w:val="en-US" w:eastAsia="zh-CN"/>
              </w:rPr>
              <w:t>安排人才发展专项资金6400万元落实“人才新政”，</w:t>
            </w:r>
            <w:r>
              <w:rPr>
                <w:rFonts w:hint="eastAsia" w:ascii="仿宋_GB2312" w:hAnsi="仿宋_GB2312" w:eastAsia="仿宋_GB2312" w:cs="仿宋_GB2312"/>
                <w:color w:val="auto"/>
                <w:kern w:val="0"/>
                <w:sz w:val="21"/>
                <w:szCs w:val="21"/>
                <w:highlight w:val="none"/>
                <w:u w:val="none"/>
              </w:rPr>
              <w:t>加快推动人才引进与产业发展同向发力</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rPr>
              <w:t>加大科技创新</w:t>
            </w:r>
            <w:r>
              <w:rPr>
                <w:rFonts w:hint="eastAsia" w:ascii="仿宋_GB2312" w:hAnsi="仿宋_GB2312" w:eastAsia="仿宋_GB2312" w:cs="仿宋_GB2312"/>
                <w:color w:val="auto"/>
                <w:kern w:val="0"/>
                <w:sz w:val="21"/>
                <w:szCs w:val="21"/>
                <w:highlight w:val="none"/>
                <w:u w:val="none"/>
                <w:lang w:val="en-US" w:eastAsia="zh-CN"/>
              </w:rPr>
              <w:t>支持力度，安排科技计划项目及奖补资金4000万元，工业高质量发展专项资金6000万元，不断提高财政科技投入占比</w:t>
            </w:r>
            <w:r>
              <w:rPr>
                <w:rFonts w:hint="eastAsia" w:ascii="仿宋_GB2312" w:hAnsi="仿宋_GB2312" w:eastAsia="仿宋_GB2312" w:cs="仿宋_GB2312"/>
                <w:color w:val="auto"/>
                <w:kern w:val="0"/>
                <w:sz w:val="21"/>
                <w:szCs w:val="21"/>
                <w:highlight w:val="none"/>
                <w:u w:val="none"/>
              </w:rPr>
              <w:t>。</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五）防范化解债务风险。一是增大财政综合财力，加强税源培植，挖掘非税潜力，积极向上争取资金，加快土地出让，不断增大综合财力，筑牢安全底座。二是稳妥化解债务存量，严格执行偿债计划，通过科学合理地安排预算资金，争取再融资债券等，按时偿还债务本息。通过统筹土地出让收入、盘活闲置资产等，多渠道化解隐性债务存量。三是遏制新增隐性债务，坚持量力而行、尽力而为，加强政府投资项目审核把关，压减、暂停非重点、非刚性、非急需的政府投资项目，缓解当期投入压力，从源头上防止新增隐性债务。</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（六）持续推进财政改革。一是对表落实</w:t>
            </w:r>
            <w:r>
              <w:rPr>
                <w:rFonts w:hint="eastAsia" w:ascii="仿宋_GB2312" w:hAnsi="仿宋_GB2312" w:eastAsia="仿宋_GB2312" w:cs="仿宋_GB2312"/>
                <w:color w:val="auto"/>
                <w:kern w:val="0"/>
                <w:sz w:val="21"/>
                <w:szCs w:val="21"/>
                <w:highlight w:val="none"/>
                <w:u w:val="none"/>
                <w:lang w:eastAsia="zh-CN"/>
              </w:rPr>
              <w:t>财政事权和支出责任划分改革，由市级各相关业务主管部门牵头，2024年完成科技、自然资源、生态环境3个领域改革。</w:t>
            </w:r>
            <w:r>
              <w:rPr>
                <w:rFonts w:hint="eastAsia" w:ascii="仿宋_GB2312" w:hAnsi="仿宋_GB2312" w:eastAsia="仿宋_GB2312" w:cs="仿宋_GB2312"/>
                <w:color w:val="auto"/>
                <w:kern w:val="0"/>
                <w:sz w:val="21"/>
                <w:szCs w:val="21"/>
                <w:highlight w:val="none"/>
                <w:u w:val="none"/>
                <w:lang w:val="en-US" w:eastAsia="zh-CN"/>
              </w:rPr>
              <w:t>二是</w:t>
            </w:r>
            <w:r>
              <w:rPr>
                <w:rFonts w:hint="eastAsia" w:ascii="仿宋_GB2312" w:hAnsi="仿宋_GB2312" w:eastAsia="仿宋_GB2312" w:cs="仿宋_GB2312"/>
                <w:color w:val="auto"/>
                <w:kern w:val="0"/>
                <w:sz w:val="21"/>
                <w:szCs w:val="21"/>
                <w:highlight w:val="none"/>
                <w:u w:val="none"/>
                <w:lang w:eastAsia="zh-CN"/>
              </w:rPr>
              <w:t>推动资源</w:t>
            </w:r>
            <w:r>
              <w:rPr>
                <w:rFonts w:hint="eastAsia" w:ascii="仿宋_GB2312" w:hAnsi="仿宋_GB2312" w:eastAsia="仿宋_GB2312" w:cs="仿宋_GB2312"/>
                <w:color w:val="auto"/>
                <w:kern w:val="0"/>
                <w:sz w:val="21"/>
                <w:szCs w:val="21"/>
                <w:highlight w:val="none"/>
                <w:u w:val="none"/>
                <w:lang w:val="en-US" w:eastAsia="zh-CN"/>
              </w:rPr>
              <w:t>服务</w:t>
            </w:r>
            <w:r>
              <w:rPr>
                <w:rFonts w:hint="eastAsia" w:ascii="仿宋_GB2312" w:hAnsi="仿宋_GB2312" w:eastAsia="仿宋_GB2312" w:cs="仿宋_GB2312"/>
                <w:color w:val="auto"/>
                <w:kern w:val="0"/>
                <w:sz w:val="21"/>
                <w:szCs w:val="21"/>
                <w:highlight w:val="none"/>
                <w:u w:val="none"/>
                <w:lang w:eastAsia="zh-CN"/>
              </w:rPr>
              <w:t>平台下沉改革，配合相关部门</w:t>
            </w:r>
            <w:r>
              <w:rPr>
                <w:rFonts w:hint="eastAsia" w:ascii="仿宋_GB2312" w:hAnsi="仿宋_GB2312" w:eastAsia="仿宋_GB2312" w:cs="仿宋_GB2312"/>
                <w:color w:val="auto"/>
                <w:kern w:val="0"/>
                <w:sz w:val="21"/>
                <w:szCs w:val="21"/>
                <w:highlight w:val="none"/>
                <w:u w:val="none"/>
                <w:lang w:val="en-US" w:eastAsia="zh-CN"/>
              </w:rPr>
              <w:t>做好调整职权衔接工作</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lang w:val="en-US" w:eastAsia="zh-CN"/>
              </w:rPr>
              <w:t>保障“事权下放到哪、财权就下放到哪”</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lang w:val="en-US" w:eastAsia="zh-CN"/>
              </w:rPr>
              <w:t>确保“放得下、接的住、管得好”</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lang w:val="en-US" w:eastAsia="zh-CN"/>
              </w:rPr>
              <w:t>三是</w:t>
            </w:r>
            <w:r>
              <w:rPr>
                <w:rFonts w:hint="eastAsia" w:ascii="仿宋_GB2312" w:hAnsi="仿宋_GB2312" w:eastAsia="仿宋_GB2312" w:cs="仿宋_GB2312"/>
                <w:color w:val="auto"/>
                <w:kern w:val="0"/>
                <w:sz w:val="21"/>
                <w:szCs w:val="21"/>
                <w:highlight w:val="none"/>
                <w:u w:val="none"/>
                <w:lang w:eastAsia="zh-CN"/>
              </w:rPr>
              <w:t>全面预算绩效管理，逐步建立健全“全方位、全过程、全覆盖”的预算绩效管理体系，不断强化预算约束和绩效管理，确保财政资金用在刀刃上、花在紧要处。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932" w:hRule="atLeast"/>
          <w:jc w:val="center"/>
        </w:trPr>
        <w:tc>
          <w:tcPr>
            <w:tcW w:w="1428" w:type="dxa"/>
            <w:gridSpan w:val="2"/>
            <w:vMerge w:val="restart"/>
            <w:tcBorders>
              <w:top w:val="nil"/>
              <w:left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项目支出情况</w:t>
            </w: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项目名称</w:t>
            </w:r>
          </w:p>
        </w:tc>
        <w:tc>
          <w:tcPr>
            <w:tcW w:w="2359"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支出项目类别</w:t>
            </w: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项目</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总预算</w:t>
            </w: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项目本年度预算</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项目主要支出方向和用途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工资福利支出</w:t>
            </w:r>
          </w:p>
        </w:tc>
        <w:tc>
          <w:tcPr>
            <w:tcW w:w="2359"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人员类项目支出</w:t>
            </w:r>
            <w:r>
              <w:rPr>
                <w:rFonts w:hint="eastAsia" w:ascii="仿宋_GB2312" w:hAnsi="仿宋_GB2312" w:eastAsia="仿宋_GB2312" w:cs="仿宋_GB2312"/>
                <w:color w:val="auto"/>
                <w:kern w:val="0"/>
                <w:sz w:val="21"/>
                <w:szCs w:val="21"/>
                <w:highlight w:val="none"/>
                <w:u w:val="none"/>
              </w:rPr>
              <w:t>　</w:t>
            </w: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val="en-US" w:eastAsia="zh-CN"/>
              </w:rPr>
              <w:t>1443.06</w:t>
            </w: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1443.06</w:t>
            </w:r>
            <w:r>
              <w:rPr>
                <w:rFonts w:hint="eastAsia" w:ascii="仿宋_GB2312" w:hAnsi="仿宋_GB2312" w:eastAsia="仿宋_GB2312" w:cs="仿宋_GB2312"/>
                <w:color w:val="auto"/>
                <w:kern w:val="0"/>
                <w:sz w:val="21"/>
                <w:szCs w:val="21"/>
                <w:highlight w:val="none"/>
                <w:u w:val="none"/>
              </w:rPr>
              <w:t>　</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u w:val="none"/>
              </w:rPr>
              <w:t>在职人员基本工资、津贴补贴、奖金、绩效工资</w:t>
            </w:r>
            <w:r>
              <w:rPr>
                <w:rFonts w:hint="eastAsia" w:ascii="仿宋_GB2312" w:hAnsi="仿宋_GB2312" w:eastAsia="仿宋_GB2312" w:cs="仿宋_GB2312"/>
                <w:color w:val="auto"/>
                <w:kern w:val="0"/>
                <w:sz w:val="21"/>
                <w:szCs w:val="21"/>
                <w:u w:val="none"/>
                <w:lang w:val="en-US" w:eastAsia="zh-CN"/>
              </w:rPr>
              <w:t>等</w:t>
            </w: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对个人和家庭的补助</w:t>
            </w:r>
          </w:p>
        </w:tc>
        <w:tc>
          <w:tcPr>
            <w:tcW w:w="2359"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人员类项目支出</w:t>
            </w: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281.73</w:t>
            </w: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281.73</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u w:val="none"/>
              </w:rPr>
              <w:t>生活补助支出。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公用经费类项目支出</w:t>
            </w:r>
          </w:p>
        </w:tc>
        <w:tc>
          <w:tcPr>
            <w:tcW w:w="2359"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运转类项目支出</w:t>
            </w: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242.09</w:t>
            </w: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242.09</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val="en-US" w:eastAsia="zh-CN"/>
              </w:rPr>
              <w:t>商品和服务的支出。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财政投资评审专项</w:t>
            </w:r>
          </w:p>
        </w:tc>
        <w:tc>
          <w:tcPr>
            <w:tcW w:w="2359"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特定目标类支出</w:t>
            </w: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458</w:t>
            </w: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458</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u w:val="none"/>
                <w:lang w:val="en-US" w:eastAsia="zh-CN"/>
              </w:rPr>
            </w:pPr>
            <w:r>
              <w:rPr>
                <w:rFonts w:hint="eastAsia" w:ascii="仿宋_GB2312" w:hAnsi="仿宋_GB2312" w:eastAsia="仿宋_GB2312" w:cs="仿宋_GB2312"/>
                <w:color w:val="auto"/>
                <w:kern w:val="0"/>
                <w:sz w:val="21"/>
                <w:szCs w:val="21"/>
                <w:u w:val="none"/>
              </w:rPr>
              <w:t>财政投资评审专项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财政监督检查专项</w:t>
            </w:r>
          </w:p>
        </w:tc>
        <w:tc>
          <w:tcPr>
            <w:tcW w:w="2359"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特定目标类支出</w:t>
            </w: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30</w:t>
            </w: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30</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u w:val="none"/>
                <w:lang w:val="en-US" w:eastAsia="zh-CN"/>
              </w:rPr>
            </w:pPr>
            <w:r>
              <w:rPr>
                <w:rFonts w:hint="eastAsia" w:ascii="仿宋_GB2312" w:hAnsi="仿宋_GB2312" w:eastAsia="仿宋_GB2312" w:cs="仿宋_GB2312"/>
                <w:color w:val="auto"/>
                <w:kern w:val="0"/>
                <w:sz w:val="21"/>
                <w:szCs w:val="21"/>
                <w:u w:val="none"/>
              </w:rPr>
              <w:t>财政监督检查专项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会计行业管理专项</w:t>
            </w:r>
          </w:p>
        </w:tc>
        <w:tc>
          <w:tcPr>
            <w:tcW w:w="2359"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特定目标类支出</w:t>
            </w: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55</w:t>
            </w: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55</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u w:val="none"/>
                <w:lang w:val="en-US" w:eastAsia="zh-CN"/>
              </w:rPr>
            </w:pPr>
            <w:r>
              <w:rPr>
                <w:rFonts w:hint="eastAsia" w:ascii="仿宋_GB2312" w:hAnsi="仿宋_GB2312" w:eastAsia="仿宋_GB2312" w:cs="仿宋_GB2312"/>
                <w:color w:val="auto"/>
                <w:kern w:val="0"/>
                <w:sz w:val="21"/>
                <w:szCs w:val="21"/>
                <w:u w:val="none"/>
              </w:rPr>
              <w:t>会计行业管理专项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预算绩效管理改革专项</w:t>
            </w:r>
          </w:p>
        </w:tc>
        <w:tc>
          <w:tcPr>
            <w:tcW w:w="2359"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特定目标类支出</w:t>
            </w: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200</w:t>
            </w: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200</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u w:val="none"/>
                <w:lang w:val="en-US" w:eastAsia="zh-CN"/>
              </w:rPr>
            </w:pPr>
            <w:r>
              <w:rPr>
                <w:rFonts w:hint="eastAsia" w:ascii="仿宋_GB2312" w:hAnsi="仿宋_GB2312" w:eastAsia="仿宋_GB2312" w:cs="仿宋_GB2312"/>
                <w:color w:val="auto"/>
                <w:kern w:val="0"/>
                <w:sz w:val="21"/>
                <w:szCs w:val="21"/>
                <w:u w:val="none"/>
              </w:rPr>
              <w:t>预算绩效管理改革专项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预算一体化改革专项</w:t>
            </w:r>
          </w:p>
        </w:tc>
        <w:tc>
          <w:tcPr>
            <w:tcW w:w="2359"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特定目标类支出</w:t>
            </w: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444</w:t>
            </w: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444</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u w:val="none"/>
                <w:lang w:val="en-US" w:eastAsia="zh-CN"/>
              </w:rPr>
            </w:pPr>
            <w:r>
              <w:rPr>
                <w:rFonts w:hint="eastAsia" w:ascii="仿宋_GB2312" w:hAnsi="仿宋_GB2312" w:eastAsia="仿宋_GB2312" w:cs="仿宋_GB2312"/>
                <w:color w:val="auto"/>
                <w:kern w:val="0"/>
                <w:sz w:val="21"/>
                <w:szCs w:val="21"/>
                <w:u w:val="none"/>
              </w:rPr>
              <w:t>预算一体化改革专项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财政业务培训专项</w:t>
            </w:r>
          </w:p>
        </w:tc>
        <w:tc>
          <w:tcPr>
            <w:tcW w:w="2359"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特定目标类支出</w:t>
            </w: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73</w:t>
            </w: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73</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u w:val="none"/>
                <w:lang w:val="en-US" w:eastAsia="zh-CN"/>
              </w:rPr>
            </w:pPr>
            <w:r>
              <w:rPr>
                <w:rFonts w:hint="eastAsia" w:ascii="仿宋_GB2312" w:hAnsi="仿宋_GB2312" w:eastAsia="仿宋_GB2312" w:cs="仿宋_GB2312"/>
                <w:color w:val="auto"/>
                <w:kern w:val="0"/>
                <w:sz w:val="21"/>
                <w:szCs w:val="21"/>
                <w:u w:val="none"/>
                <w:lang w:val="en-US" w:eastAsia="zh-CN"/>
              </w:rPr>
              <w:t>财政业务培训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整体绩效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总目标</w:t>
            </w:r>
          </w:p>
        </w:tc>
        <w:tc>
          <w:tcPr>
            <w:tcW w:w="3417"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长期目标（截止</w:t>
            </w:r>
            <w:r>
              <w:rPr>
                <w:rFonts w:hint="eastAsia" w:ascii="仿宋_GB2312" w:hAnsi="仿宋_GB2312" w:eastAsia="仿宋_GB2312" w:cs="仿宋_GB2312"/>
                <w:color w:val="auto"/>
                <w:kern w:val="0"/>
                <w:sz w:val="21"/>
                <w:szCs w:val="21"/>
                <w:highlight w:val="none"/>
                <w:u w:val="none"/>
                <w:lang w:val="en-US" w:eastAsia="zh-CN"/>
              </w:rPr>
              <w:t>2029</w:t>
            </w:r>
            <w:r>
              <w:rPr>
                <w:rFonts w:hint="eastAsia" w:ascii="仿宋_GB2312" w:hAnsi="仿宋_GB2312" w:eastAsia="仿宋_GB2312" w:cs="仿宋_GB2312"/>
                <w:color w:val="auto"/>
                <w:kern w:val="0"/>
                <w:sz w:val="21"/>
                <w:szCs w:val="21"/>
                <w:highlight w:val="none"/>
                <w:u w:val="none"/>
              </w:rPr>
              <w:t>年）</w:t>
            </w:r>
          </w:p>
        </w:tc>
        <w:tc>
          <w:tcPr>
            <w:tcW w:w="4296" w:type="dxa"/>
            <w:gridSpan w:val="10"/>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90"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3417"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xml:space="preserve"> </w:t>
            </w:r>
            <w:r>
              <w:rPr>
                <w:rFonts w:hint="eastAsia" w:ascii="仿宋_GB2312" w:hAnsi="仿宋_GB2312" w:eastAsia="仿宋_GB2312" w:cs="仿宋_GB2312"/>
                <w:color w:val="auto"/>
                <w:kern w:val="0"/>
                <w:sz w:val="21"/>
                <w:szCs w:val="21"/>
                <w:u w:val="none"/>
              </w:rPr>
              <w:t xml:space="preserve"> </w:t>
            </w:r>
            <w:r>
              <w:rPr>
                <w:rFonts w:hint="eastAsia" w:ascii="仿宋_GB2312" w:hAnsi="仿宋_GB2312" w:eastAsia="仿宋_GB2312" w:cs="仿宋_GB2312"/>
                <w:color w:val="auto"/>
                <w:kern w:val="0"/>
                <w:sz w:val="21"/>
                <w:szCs w:val="21"/>
                <w:highlight w:val="none"/>
                <w:u w:val="none"/>
              </w:rPr>
              <w:t>目标1：加强财政收支管理。坚持依法治税，加大税收征管力度，做到应收尽收，开展工程领域税收专项治理行动。</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xml:space="preserve">  目标2：积极防范财政风险。把防风险摆在更加突出的位置，把握财政政策的可持续性，处理好促发展和防风险的关系。</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xml:space="preserve">  目标3：推进财政资源统筹。将各级政府本级收入、上级补助、调入资金、政府债务收入，以及清理盘活的存量资金资产全部纳入政府预算范围，加大不同财政资金的统筹力度，提高资金使用绩效。</w:t>
            </w:r>
          </w:p>
        </w:tc>
        <w:tc>
          <w:tcPr>
            <w:tcW w:w="4296" w:type="dxa"/>
            <w:gridSpan w:val="10"/>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u w:val="none"/>
              </w:rPr>
              <w:t xml:space="preserve">  </w:t>
            </w:r>
            <w:r>
              <w:rPr>
                <w:rFonts w:hint="eastAsia" w:ascii="仿宋_GB2312" w:hAnsi="仿宋_GB2312" w:eastAsia="仿宋_GB2312" w:cs="仿宋_GB2312"/>
                <w:color w:val="auto"/>
                <w:kern w:val="0"/>
                <w:sz w:val="21"/>
                <w:szCs w:val="21"/>
                <w:highlight w:val="none"/>
                <w:u w:val="none"/>
              </w:rPr>
              <w:t>目标1：完善预算绩效管理制度，压实部门单位绩效管理主体责任，加大重大项目评审力度，加强评审结果运用。</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rPr>
              <w:t xml:space="preserve">  目标2：全面加强财政系统党的建设，落实全面从严治党主体责任，推动形成具有财政特色的管党治党体系。加强财政监督与人大监督、纪检监察监督、审计监督贯通协调。</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xml:space="preserve">  目标3：密切关注平台公司金融风险和政府债务风险，保持举债规模与财政经济状况相适应、与偿债能力相匹配，严防金融风险向财政风险转移。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bCs/>
                <w:color w:val="auto"/>
                <w:kern w:val="0"/>
                <w:sz w:val="21"/>
                <w:szCs w:val="21"/>
                <w:highlight w:val="none"/>
                <w:u w:val="none"/>
              </w:rPr>
            </w:pPr>
            <w:r>
              <w:rPr>
                <w:rFonts w:hint="eastAsia" w:ascii="仿宋_GB2312" w:hAnsi="仿宋_GB2312" w:eastAsia="仿宋_GB2312" w:cs="仿宋_GB2312"/>
                <w:b/>
                <w:bCs/>
                <w:color w:val="auto"/>
                <w:kern w:val="0"/>
                <w:sz w:val="21"/>
                <w:szCs w:val="21"/>
                <w:highlight w:val="none"/>
                <w:u w:val="none"/>
              </w:rPr>
              <w:t>长期目标：</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bCs/>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截止</w:t>
            </w:r>
            <w:r>
              <w:rPr>
                <w:rFonts w:hint="eastAsia" w:ascii="仿宋_GB2312" w:hAnsi="仿宋_GB2312" w:eastAsia="仿宋_GB2312" w:cs="仿宋_GB2312"/>
                <w:color w:val="auto"/>
                <w:kern w:val="0"/>
                <w:sz w:val="21"/>
                <w:szCs w:val="21"/>
                <w:highlight w:val="none"/>
                <w:u w:val="none"/>
                <w:lang w:val="en-US" w:eastAsia="zh-CN"/>
              </w:rPr>
              <w:t>2029</w:t>
            </w:r>
            <w:r>
              <w:rPr>
                <w:rFonts w:hint="eastAsia" w:ascii="仿宋_GB2312" w:hAnsi="仿宋_GB2312" w:eastAsia="仿宋_GB2312" w:cs="仿宋_GB2312"/>
                <w:color w:val="auto"/>
                <w:kern w:val="0"/>
                <w:sz w:val="21"/>
                <w:szCs w:val="21"/>
                <w:highlight w:val="none"/>
                <w:u w:val="none"/>
              </w:rPr>
              <w:t>年</w:t>
            </w:r>
          </w:p>
        </w:tc>
        <w:tc>
          <w:tcPr>
            <w:tcW w:w="7742" w:type="dxa"/>
            <w:gridSpan w:val="16"/>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持续推进财政改革，实现财政工作高质量发展。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长期绩</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效指标</w:t>
            </w:r>
          </w:p>
        </w:tc>
        <w:tc>
          <w:tcPr>
            <w:tcW w:w="82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一级</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二级指标</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三级指标</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指标值确定依据</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运行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成本</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公用经费控制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公用经费控制率</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在职人员控制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在职</w:t>
            </w:r>
            <w:r>
              <w:rPr>
                <w:rFonts w:hint="eastAsia" w:ascii="仿宋_GB2312" w:hAnsi="仿宋_GB2312" w:eastAsia="仿宋_GB2312" w:cs="仿宋_GB2312"/>
                <w:color w:val="auto"/>
                <w:kern w:val="0"/>
                <w:sz w:val="21"/>
                <w:szCs w:val="21"/>
                <w:highlight w:val="none"/>
                <w:u w:val="none"/>
              </w:rPr>
              <w:t>人员控制率</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项目支出成本控制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会议费控制率</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“三公”经费变动率</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管理</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效率</w:t>
            </w: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战略管理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中长期规划相符性</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相符</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工作计划健全性</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预算编制科学性</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相对科学</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预算编制合理性</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相对合理</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立项规范性</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预算调整率</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预算执行</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预算执行率</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80%</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结转结余率</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20%</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政府采购执行率</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事前绩效评估完成率</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绩效目标合理性</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相对合理</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绩效监控开展率</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绩效评价覆盖率</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评价结果应用率</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资产管理制度健全性</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资产管理规范性</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财务管理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财务管理制度健全性</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会计核算规范性</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资金使用合规性</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合规</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履职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效能</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核心业务产出1</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资源统筹</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将各级政府本级收入、上级补助、调入资金、政府债务收入，以及清理盘活的存量资金资产全部纳入政府预算范围，加大不同财政资金的统筹力。</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核心业务产出2</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风险化解</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积极防范财政风险。把握财政政策的可持续性，处理好促发展和防风险的关系。</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效应</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经济效益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财政资金使用效益</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有效提升</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推动全市经济高质量发展</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稳步推进</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生态效益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推动城市绿色发展</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稳步推进</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可持续发展能力</w:t>
            </w: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体制机制改革</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服务体制改革成效</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推进服务高效化、社会化，提升服务质量</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行政管理体制改革成效</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推进行政体制改革，坚持科学、有效、高质量发展</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人才支撑</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业务学习与培训完成率</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干部队伍体系建设规划情况</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建立科学的干部培养制度，促进符合本单位发展的干部储备规划</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高学历、高层次人才储备率</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通过省统一招考新录用公务员，稳步提高人才储备率</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科技支撑</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信息化建设情况</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加快推进预算管理一体化建设，推动进一步深化预算制度改革，提高财政信息化管理水平</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满意度</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服务对象满意度</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服务对象满意度</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≥80%</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联系部门满意度</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联系部门满意度</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≥80%</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28"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bCs/>
                <w:color w:val="auto"/>
                <w:kern w:val="0"/>
                <w:sz w:val="21"/>
                <w:szCs w:val="21"/>
                <w:highlight w:val="none"/>
                <w:u w:val="none"/>
              </w:rPr>
            </w:pPr>
            <w:r>
              <w:rPr>
                <w:rFonts w:hint="eastAsia" w:ascii="仿宋_GB2312" w:hAnsi="仿宋_GB2312" w:eastAsia="仿宋_GB2312" w:cs="仿宋_GB2312"/>
                <w:b/>
                <w:bCs/>
                <w:color w:val="auto"/>
                <w:kern w:val="0"/>
                <w:sz w:val="21"/>
                <w:szCs w:val="21"/>
                <w:highlight w:val="none"/>
                <w:u w:val="none"/>
              </w:rPr>
              <w:t>年度目标：</w:t>
            </w:r>
          </w:p>
        </w:tc>
        <w:tc>
          <w:tcPr>
            <w:tcW w:w="7742" w:type="dxa"/>
            <w:gridSpan w:val="16"/>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建设节约型政府，保障机关正常有效运转。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年度绩效指标</w:t>
            </w: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一级</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w:t>
            </w: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二级指标</w:t>
            </w:r>
          </w:p>
        </w:tc>
        <w:tc>
          <w:tcPr>
            <w:tcW w:w="1665"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三级指标</w:t>
            </w:r>
          </w:p>
        </w:tc>
        <w:tc>
          <w:tcPr>
            <w:tcW w:w="361" w:type="dxa"/>
            <w:tcBorders>
              <w:right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751" w:type="dxa"/>
            <w:gridSpan w:val="5"/>
            <w:tcBorders>
              <w:left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w:t>
            </w:r>
          </w:p>
        </w:tc>
        <w:tc>
          <w:tcPr>
            <w:tcW w:w="840"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指标值确定依据</w:t>
            </w:r>
          </w:p>
        </w:tc>
        <w:tc>
          <w:tcPr>
            <w:tcW w:w="775"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近两年指标值</w:t>
            </w:r>
          </w:p>
        </w:tc>
        <w:tc>
          <w:tcPr>
            <w:tcW w:w="750"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预期当年实现值</w:t>
            </w:r>
          </w:p>
        </w:tc>
        <w:tc>
          <w:tcPr>
            <w:tcW w:w="84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775"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前 年</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上 年</w:t>
            </w:r>
          </w:p>
        </w:tc>
        <w:tc>
          <w:tcPr>
            <w:tcW w:w="75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84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775" w:type="dxa"/>
            <w:vMerge w:val="continue"/>
            <w:tcBorders>
              <w:left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运行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成本</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公用经费控制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公用经费控制率</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在职人员控制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在职</w:t>
            </w:r>
            <w:r>
              <w:rPr>
                <w:rFonts w:hint="eastAsia" w:ascii="仿宋_GB2312" w:hAnsi="仿宋_GB2312" w:eastAsia="仿宋_GB2312" w:cs="仿宋_GB2312"/>
                <w:color w:val="auto"/>
                <w:kern w:val="0"/>
                <w:sz w:val="21"/>
                <w:szCs w:val="21"/>
                <w:highlight w:val="none"/>
                <w:u w:val="none"/>
              </w:rPr>
              <w:t>人员控制率</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项目支出成本控制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会议费控制率</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“三公”经费</w:t>
            </w:r>
            <w:bookmarkStart w:id="0" w:name="_GoBack"/>
            <w:bookmarkEnd w:id="0"/>
            <w:r>
              <w:rPr>
                <w:rFonts w:hint="eastAsia" w:ascii="仿宋_GB2312" w:hAnsi="仿宋_GB2312" w:eastAsia="仿宋_GB2312" w:cs="仿宋_GB2312"/>
                <w:color w:val="auto"/>
                <w:kern w:val="0"/>
                <w:sz w:val="21"/>
                <w:szCs w:val="21"/>
                <w:highlight w:val="none"/>
                <w:u w:val="none"/>
              </w:rPr>
              <w:t>变动率</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0%</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0%</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管理</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效率</w:t>
            </w: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战略管理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中长期规划相符性</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相符</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相符</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相符</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工作计划健全性</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健全</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健全</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预算编制科学性</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科学</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科学</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科学</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预算编制合理性</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合理</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合理</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合理</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立项规范性</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规范</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规范</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预算调整率</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预算执行</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预算执行率</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80%</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80%</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80%</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结转结余率</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20%</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20%</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20%</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政府采购执行率</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非税收入预算完成率</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事前绩效评估完成率</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绩效目标合理性</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合理</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合理</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合理</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绩效监控开展率</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绩效评价覆盖率</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评价结果应用率</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资产管理制度健全性</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both"/>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资产管理规范性</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财务管理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财务管理制度健全性</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会计核算规范性</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资金使用合规性</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合规</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合规</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合规</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履职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效能</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核心业务产出1</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持续推进财政改革</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逐步建立健全“全方位、全过程、全覆盖”的预算绩效管理体系</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落实</w:t>
            </w:r>
            <w:r>
              <w:rPr>
                <w:rFonts w:hint="eastAsia" w:ascii="仿宋_GB2312" w:hAnsi="仿宋_GB2312" w:eastAsia="仿宋_GB2312" w:cs="仿宋_GB2312"/>
                <w:color w:val="auto"/>
                <w:kern w:val="0"/>
                <w:sz w:val="21"/>
                <w:szCs w:val="21"/>
                <w:highlight w:val="none"/>
                <w:u w:val="none"/>
                <w:lang w:eastAsia="zh-CN"/>
              </w:rPr>
              <w:t>财政事权和支出责任划分改革</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推动资源</w:t>
            </w:r>
            <w:r>
              <w:rPr>
                <w:rFonts w:hint="eastAsia" w:ascii="仿宋_GB2312" w:hAnsi="仿宋_GB2312" w:eastAsia="仿宋_GB2312" w:cs="仿宋_GB2312"/>
                <w:color w:val="auto"/>
                <w:kern w:val="0"/>
                <w:sz w:val="21"/>
                <w:szCs w:val="21"/>
                <w:highlight w:val="none"/>
                <w:u w:val="none"/>
                <w:lang w:val="en-US" w:eastAsia="zh-CN"/>
              </w:rPr>
              <w:t>服务</w:t>
            </w:r>
            <w:r>
              <w:rPr>
                <w:rFonts w:hint="eastAsia" w:ascii="仿宋_GB2312" w:hAnsi="仿宋_GB2312" w:eastAsia="仿宋_GB2312" w:cs="仿宋_GB2312"/>
                <w:color w:val="auto"/>
                <w:kern w:val="0"/>
                <w:sz w:val="21"/>
                <w:szCs w:val="21"/>
                <w:highlight w:val="none"/>
                <w:u w:val="none"/>
                <w:lang w:eastAsia="zh-CN"/>
              </w:rPr>
              <w:t>平台下沉改革，配合相关部门</w:t>
            </w:r>
            <w:r>
              <w:rPr>
                <w:rFonts w:hint="eastAsia" w:ascii="仿宋_GB2312" w:hAnsi="仿宋_GB2312" w:eastAsia="仿宋_GB2312" w:cs="仿宋_GB2312"/>
                <w:color w:val="auto"/>
                <w:kern w:val="0"/>
                <w:sz w:val="21"/>
                <w:szCs w:val="21"/>
                <w:highlight w:val="none"/>
                <w:u w:val="none"/>
                <w:lang w:val="en-US" w:eastAsia="zh-CN"/>
              </w:rPr>
              <w:t>做好调整职权衔接工作</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效应</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经济效益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推动全市经济高质量发展</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稳步推进</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稳步推进</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稳步推进</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财政资金使用效益</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有效提升</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有效提升</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有效提升</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生态效益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推动城市绿色发展</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稳步推进</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稳步推进</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稳步推进</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可持续发展能力</w:t>
            </w: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体制机制改革</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服务体制改革成效</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稳步推进</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稳步推进</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稳步推进</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行政管理体制改革成效</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提升</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提升</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提升</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人才支撑</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业务学习与培训完成率</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干部队伍体系建设规划情况</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建立科学的干部培养制度，促进符合本单位发展的干部储备规划</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建立科学的干部培养制度，促进符合本单位发展的干部储备规划</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建立科学的干部培养制度，促进符合本单位发展的干部储备规划</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高学历、高层次人才储备率</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通过省统一招考新录用公务员，稳步提高人才储备率</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通过省统一招考新录用公务员，稳步提高人才储备率</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通过省统一招考新录用公务员，稳步提高人才储备率</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科技支撑</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信息化建设情况</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加快推进预算管理一体化建设，推动进一步深化预算制度改革，提高财政信息化管理水平</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加快推进预算管理一体化建设，推动进一步深化预算制度改革，提高财政信息化管理水平</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加快推进预算管理一体化建设，推动进一步深化预算制度改革，提高财政信息化管理水平</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满意度</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服务对象满意度</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服务对象满意度</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≥80%</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rPr>
            </w:pPr>
            <w:r>
              <w:rPr>
                <w:rFonts w:hint="eastAsia" w:ascii="仿宋_GB2312" w:hAnsi="仿宋_GB2312" w:eastAsia="仿宋_GB2312" w:cs="仿宋_GB2312"/>
                <w:color w:val="auto"/>
                <w:kern w:val="0"/>
                <w:sz w:val="21"/>
                <w:szCs w:val="21"/>
                <w:highlight w:val="none"/>
                <w:u w:val="none"/>
                <w:lang w:val="en-US" w:eastAsia="zh-CN"/>
              </w:rPr>
              <w:t>≥80%</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≥80%</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联系部门满意度</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联系部门满意度</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≥80%</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≥80%</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≥80%</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绩效创新型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YTNjZDllMGE4MmM1OWYzZjgxMWYwNTA5NjM2MzAifQ=="/>
  </w:docVars>
  <w:rsids>
    <w:rsidRoot w:val="63CE6496"/>
    <w:rsid w:val="041B3A51"/>
    <w:rsid w:val="051A4871"/>
    <w:rsid w:val="0D005F71"/>
    <w:rsid w:val="0F6A06B6"/>
    <w:rsid w:val="14F65B3E"/>
    <w:rsid w:val="15E200FD"/>
    <w:rsid w:val="18A63E2A"/>
    <w:rsid w:val="1F4F65F9"/>
    <w:rsid w:val="20391FC2"/>
    <w:rsid w:val="3C047258"/>
    <w:rsid w:val="3EBC13B9"/>
    <w:rsid w:val="3F06006F"/>
    <w:rsid w:val="43C965BF"/>
    <w:rsid w:val="441E342C"/>
    <w:rsid w:val="46DC584E"/>
    <w:rsid w:val="4BE009A5"/>
    <w:rsid w:val="54607676"/>
    <w:rsid w:val="54C91036"/>
    <w:rsid w:val="58D440CE"/>
    <w:rsid w:val="63CE6496"/>
    <w:rsid w:val="7ACE1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等线"/>
      <w:kern w:val="2"/>
      <w:sz w:val="21"/>
      <w:szCs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6222</Words>
  <Characters>6625</Characters>
  <Lines>0</Lines>
  <Paragraphs>0</Paragraphs>
  <TotalTime>2</TotalTime>
  <ScaleCrop>false</ScaleCrop>
  <LinksUpToDate>false</LinksUpToDate>
  <CharactersWithSpaces>6674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2024-01-23T08:44:00Z</dcterms:created>
  <dc:creator>chs</dc:creator>
  <cp:lastModifiedBy>远烟</cp:lastModifiedBy>
  <dcterms:modified xsi:type="dcterms:W3CDTF">2024-05-24T12:06:10Z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01445D2DEABA42569C46CC2D6CDFFE18_11</vt:lpwstr>
  </property>
</Properties>
</file>