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Times New Roman" w:eastAsia="方正小标宋简体"/>
          <w:sz w:val="40"/>
          <w:szCs w:val="40"/>
        </w:rPr>
      </w:pPr>
      <w:r>
        <w:rPr>
          <w:rFonts w:hint="eastAsia" w:ascii="方正小标宋简体" w:hAnsi="Times New Roman" w:eastAsia="方正小标宋简体"/>
          <w:sz w:val="40"/>
          <w:szCs w:val="40"/>
        </w:rPr>
        <w:t>部门整体绩效目标申报表</w:t>
      </w:r>
    </w:p>
    <w:p>
      <w:pPr>
        <w:widowControl/>
        <w:spacing w:beforeLines="50"/>
        <w:rPr>
          <w:rFonts w:ascii="楷体_GB2312" w:hAnsi="Times New Roman" w:eastAsia="楷体_GB2312"/>
          <w:sz w:val="28"/>
          <w:szCs w:val="28"/>
        </w:rPr>
      </w:pPr>
      <w:r>
        <w:rPr>
          <w:rFonts w:hint="eastAsia" w:ascii="楷体_GB2312" w:hAnsi="Times New Roman" w:eastAsia="楷体_GB2312"/>
          <w:sz w:val="28"/>
          <w:szCs w:val="28"/>
        </w:rPr>
        <w:t>填报日期：2024  年1 月 23日                     单位：万元</w:t>
      </w:r>
    </w:p>
    <w:tbl>
      <w:tblPr>
        <w:tblStyle w:val="6"/>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933"/>
        <w:gridCol w:w="355"/>
        <w:gridCol w:w="28"/>
        <w:gridCol w:w="981"/>
        <w:gridCol w:w="426"/>
        <w:gridCol w:w="91"/>
        <w:gridCol w:w="1050"/>
        <w:gridCol w:w="46"/>
        <w:gridCol w:w="569"/>
        <w:gridCol w:w="361"/>
        <w:gridCol w:w="242"/>
        <w:gridCol w:w="632"/>
        <w:gridCol w:w="298"/>
        <w:gridCol w:w="29"/>
        <w:gridCol w:w="540"/>
        <w:gridCol w:w="418"/>
        <w:gridCol w:w="299"/>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部门（单位）</w:t>
            </w:r>
          </w:p>
          <w:p>
            <w:pPr>
              <w:widowControl/>
              <w:snapToGrid w:val="0"/>
              <w:jc w:val="center"/>
              <w:rPr>
                <w:rFonts w:ascii="仿宋_GB2312" w:hAnsi="宋体" w:eastAsia="仿宋_GB2312"/>
                <w:kern w:val="0"/>
              </w:rPr>
            </w:pPr>
            <w:r>
              <w:rPr>
                <w:rFonts w:hint="eastAsia" w:ascii="仿宋_GB2312" w:hAnsi="宋体" w:eastAsia="仿宋_GB2312"/>
                <w:kern w:val="0"/>
              </w:rPr>
              <w:t>名称</w:t>
            </w:r>
          </w:p>
        </w:tc>
        <w:tc>
          <w:tcPr>
            <w:tcW w:w="8035" w:type="dxa"/>
            <w:gridSpan w:val="18"/>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ascii="仿宋_GB2312" w:hAnsi="宋体" w:eastAsia="仿宋_GB2312"/>
                <w:kern w:val="0"/>
              </w:rPr>
            </w:pPr>
            <w:r>
              <w:rPr>
                <w:rFonts w:hint="eastAsia" w:ascii="仿宋_GB2312" w:hAnsi="宋体" w:eastAsia="仿宋_GB2312"/>
                <w:kern w:val="0"/>
              </w:rPr>
              <w:t>　</w:t>
            </w:r>
            <w:r>
              <w:rPr>
                <w:rFonts w:hint="eastAsia" w:ascii="宋体" w:hAnsi="宋体" w:cs="仿宋_GB2312"/>
                <w:kern w:val="0"/>
              </w:rPr>
              <w:t>鄂州市发展和改革委员会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填报人</w:t>
            </w:r>
          </w:p>
        </w:tc>
        <w:tc>
          <w:tcPr>
            <w:tcW w:w="2723"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　</w:t>
            </w:r>
          </w:p>
        </w:tc>
        <w:tc>
          <w:tcPr>
            <w:tcW w:w="11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联系电话</w:t>
            </w:r>
          </w:p>
        </w:tc>
        <w:tc>
          <w:tcPr>
            <w:tcW w:w="4125" w:type="dxa"/>
            <w:gridSpan w:val="10"/>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部门总体</w:t>
            </w:r>
          </w:p>
          <w:p>
            <w:pPr>
              <w:widowControl/>
              <w:snapToGrid w:val="0"/>
              <w:jc w:val="center"/>
              <w:rPr>
                <w:rFonts w:ascii="仿宋_GB2312" w:hAnsi="宋体" w:eastAsia="仿宋_GB2312"/>
                <w:kern w:val="0"/>
              </w:rPr>
            </w:pPr>
            <w:r>
              <w:rPr>
                <w:rFonts w:hint="eastAsia" w:ascii="仿宋_GB2312" w:hAnsi="宋体" w:eastAsia="仿宋_GB2312"/>
                <w:kern w:val="0"/>
              </w:rPr>
              <w:t>资金情况</w:t>
            </w:r>
          </w:p>
        </w:tc>
        <w:tc>
          <w:tcPr>
            <w:tcW w:w="3910" w:type="dxa"/>
            <w:gridSpan w:val="8"/>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总体资金情况</w:t>
            </w:r>
          </w:p>
        </w:tc>
        <w:tc>
          <w:tcPr>
            <w:tcW w:w="1172"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当年金额</w:t>
            </w:r>
          </w:p>
        </w:tc>
        <w:tc>
          <w:tcPr>
            <w:tcW w:w="959"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占比</w:t>
            </w:r>
          </w:p>
        </w:tc>
        <w:tc>
          <w:tcPr>
            <w:tcW w:w="1994"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3910" w:type="dxa"/>
            <w:gridSpan w:val="8"/>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kern w:val="0"/>
              </w:rPr>
            </w:pPr>
          </w:p>
        </w:tc>
        <w:tc>
          <w:tcPr>
            <w:tcW w:w="1172"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kern w:val="0"/>
              </w:rPr>
            </w:pPr>
          </w:p>
        </w:tc>
        <w:tc>
          <w:tcPr>
            <w:tcW w:w="959"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kern w:val="0"/>
              </w:rPr>
            </w:pPr>
          </w:p>
        </w:tc>
        <w:tc>
          <w:tcPr>
            <w:tcW w:w="95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u w:val="single"/>
              </w:rPr>
            </w:pPr>
            <w:r>
              <w:rPr>
                <w:rFonts w:hint="eastAsia" w:ascii="仿宋_GB2312" w:hAnsi="宋体" w:eastAsia="仿宋_GB2312"/>
                <w:kern w:val="0"/>
                <w:u w:val="single"/>
              </w:rPr>
              <w:t>2022</w:t>
            </w:r>
            <w:r>
              <w:rPr>
                <w:rFonts w:hint="eastAsia" w:ascii="仿宋_GB2312" w:hAnsi="宋体" w:eastAsia="仿宋_GB2312"/>
                <w:kern w:val="0"/>
              </w:rPr>
              <w:t>年</w:t>
            </w:r>
          </w:p>
        </w:tc>
        <w:tc>
          <w:tcPr>
            <w:tcW w:w="103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u w:val="single"/>
              </w:rPr>
            </w:pPr>
            <w:r>
              <w:rPr>
                <w:rFonts w:hint="eastAsia" w:ascii="仿宋_GB2312" w:hAnsi="宋体" w:eastAsia="仿宋_GB2312"/>
                <w:kern w:val="0"/>
                <w:u w:val="single"/>
              </w:rPr>
              <w:t>2023</w:t>
            </w:r>
            <w:r>
              <w:rPr>
                <w:rFonts w:hint="eastAsia" w:ascii="仿宋_GB2312" w:hAnsi="宋体" w:eastAsia="仿宋_GB2312"/>
                <w:kern w:val="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1316"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收入</w:t>
            </w:r>
          </w:p>
          <w:p>
            <w:pPr>
              <w:widowControl/>
              <w:snapToGrid w:val="0"/>
              <w:jc w:val="center"/>
              <w:rPr>
                <w:rFonts w:ascii="仿宋_GB2312" w:hAnsi="宋体" w:eastAsia="仿宋_GB2312"/>
                <w:kern w:val="0"/>
              </w:rPr>
            </w:pPr>
            <w:r>
              <w:rPr>
                <w:rFonts w:hint="eastAsia" w:ascii="仿宋_GB2312" w:hAnsi="宋体" w:eastAsia="仿宋_GB2312"/>
                <w:kern w:val="0"/>
              </w:rPr>
              <w:t>构成</w:t>
            </w:r>
          </w:p>
        </w:tc>
        <w:tc>
          <w:tcPr>
            <w:tcW w:w="2594"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财政拨款</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3838.31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kern w:val="0"/>
              </w:rPr>
            </w:pPr>
            <w:r>
              <w:rPr>
                <w:rFonts w:hint="eastAsia" w:ascii="仿宋_GB2312" w:hAnsi="宋体" w:eastAsia="仿宋_GB2312"/>
                <w:kern w:val="0"/>
              </w:rPr>
              <w:t>　100%</w:t>
            </w:r>
          </w:p>
        </w:tc>
        <w:tc>
          <w:tcPr>
            <w:tcW w:w="95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5251.73</w:t>
            </w:r>
          </w:p>
        </w:tc>
        <w:tc>
          <w:tcPr>
            <w:tcW w:w="103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tabs>
                <w:tab w:val="left" w:pos="335"/>
                <w:tab w:val="center" w:pos="655"/>
              </w:tabs>
              <w:snapToGrid w:val="0"/>
              <w:jc w:val="left"/>
              <w:rPr>
                <w:rFonts w:ascii="仿宋_GB2312" w:hAnsi="宋体" w:eastAsia="仿宋_GB2312"/>
                <w:kern w:val="0"/>
              </w:rPr>
            </w:pPr>
            <w:r>
              <w:rPr>
                <w:rFonts w:hint="eastAsia" w:ascii="仿宋_GB2312" w:hAnsi="宋体" w:eastAsia="仿宋_GB2312"/>
                <w:kern w:val="0"/>
              </w:rPr>
              <w:t>5548.17</w:t>
            </w:r>
            <w:r>
              <w:rPr>
                <w:rFonts w:hint="eastAsia" w:ascii="仿宋_GB2312" w:hAnsi="宋体" w:eastAsia="仿宋_GB2312"/>
                <w:kern w:val="0"/>
              </w:rPr>
              <w:tab/>
            </w:r>
            <w:r>
              <w:rPr>
                <w:rFonts w:hint="eastAsia" w:ascii="仿宋_GB2312" w:hAnsi="宋体"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1316"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kern w:val="0"/>
              </w:rPr>
            </w:pPr>
          </w:p>
        </w:tc>
        <w:tc>
          <w:tcPr>
            <w:tcW w:w="2594"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财政专户管理资金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kern w:val="0"/>
              </w:rPr>
            </w:pPr>
          </w:p>
        </w:tc>
        <w:tc>
          <w:tcPr>
            <w:tcW w:w="95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p>
        </w:tc>
        <w:tc>
          <w:tcPr>
            <w:tcW w:w="103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1316"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kern w:val="0"/>
              </w:rPr>
            </w:pPr>
          </w:p>
        </w:tc>
        <w:tc>
          <w:tcPr>
            <w:tcW w:w="2594"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单位资金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kern w:val="0"/>
              </w:rPr>
            </w:pPr>
            <w:r>
              <w:rPr>
                <w:rFonts w:hint="eastAsia" w:ascii="仿宋_GB2312" w:hAnsi="宋体" w:eastAsia="仿宋_GB2312"/>
                <w:kern w:val="0"/>
              </w:rPr>
              <w:t>　</w:t>
            </w:r>
          </w:p>
        </w:tc>
        <w:tc>
          <w:tcPr>
            <w:tcW w:w="95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　</w:t>
            </w:r>
          </w:p>
        </w:tc>
        <w:tc>
          <w:tcPr>
            <w:tcW w:w="103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1316"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kern w:val="0"/>
              </w:rPr>
            </w:pPr>
          </w:p>
        </w:tc>
        <w:tc>
          <w:tcPr>
            <w:tcW w:w="2594"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　3838.31</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95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5251.73</w:t>
            </w:r>
          </w:p>
        </w:tc>
        <w:tc>
          <w:tcPr>
            <w:tcW w:w="103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tabs>
                <w:tab w:val="left" w:pos="335"/>
                <w:tab w:val="center" w:pos="655"/>
              </w:tabs>
              <w:snapToGrid w:val="0"/>
              <w:jc w:val="left"/>
              <w:rPr>
                <w:rFonts w:ascii="仿宋_GB2312" w:hAnsi="宋体" w:eastAsia="仿宋_GB2312"/>
                <w:kern w:val="0"/>
              </w:rPr>
            </w:pPr>
            <w:r>
              <w:rPr>
                <w:rFonts w:hint="eastAsia" w:ascii="仿宋_GB2312" w:hAnsi="宋体" w:eastAsia="仿宋_GB2312"/>
                <w:kern w:val="0"/>
              </w:rPr>
              <w:t>5548.17</w:t>
            </w:r>
            <w:r>
              <w:rPr>
                <w:rFonts w:hint="eastAsia" w:ascii="仿宋_GB2312" w:hAnsi="宋体" w:eastAsia="仿宋_GB2312"/>
                <w:kern w:val="0"/>
              </w:rPr>
              <w:tab/>
            </w:r>
            <w:r>
              <w:rPr>
                <w:rFonts w:hint="eastAsia" w:ascii="仿宋_GB2312" w:hAnsi="宋体"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1316"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支出</w:t>
            </w:r>
          </w:p>
          <w:p>
            <w:pPr>
              <w:widowControl/>
              <w:snapToGrid w:val="0"/>
              <w:jc w:val="center"/>
              <w:rPr>
                <w:rFonts w:ascii="仿宋_GB2312" w:hAnsi="宋体" w:eastAsia="仿宋_GB2312"/>
                <w:kern w:val="0"/>
              </w:rPr>
            </w:pPr>
            <w:r>
              <w:rPr>
                <w:rFonts w:hint="eastAsia" w:ascii="仿宋_GB2312" w:hAnsi="宋体" w:eastAsia="仿宋_GB2312"/>
                <w:kern w:val="0"/>
              </w:rPr>
              <w:t>构成</w:t>
            </w:r>
          </w:p>
        </w:tc>
        <w:tc>
          <w:tcPr>
            <w:tcW w:w="2594"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人员类项目支出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1753.64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45.69%</w:t>
            </w:r>
          </w:p>
        </w:tc>
        <w:tc>
          <w:tcPr>
            <w:tcW w:w="95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宋体" w:hAnsi="宋体" w:eastAsia="仿宋_GB2312"/>
                <w:kern w:val="0"/>
              </w:rPr>
              <w:t>1947.80</w:t>
            </w:r>
          </w:p>
        </w:tc>
        <w:tc>
          <w:tcPr>
            <w:tcW w:w="103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jc w:val="center"/>
              <w:rPr>
                <w:rFonts w:ascii="宋体" w:hAnsi="宋体" w:cs="宋体"/>
                <w:color w:val="000000"/>
                <w:sz w:val="22"/>
              </w:rPr>
            </w:pPr>
            <w:r>
              <w:rPr>
                <w:rFonts w:hint="eastAsia"/>
                <w:color w:val="000000"/>
                <w:sz w:val="22"/>
              </w:rPr>
              <w:t>1827.40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1316"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kern w:val="0"/>
              </w:rPr>
            </w:pPr>
          </w:p>
        </w:tc>
        <w:tc>
          <w:tcPr>
            <w:tcW w:w="2594"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运转类项目支出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234.48</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6.11%</w:t>
            </w:r>
          </w:p>
        </w:tc>
        <w:tc>
          <w:tcPr>
            <w:tcW w:w="95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114.00</w:t>
            </w:r>
          </w:p>
        </w:tc>
        <w:tc>
          <w:tcPr>
            <w:tcW w:w="103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jc w:val="center"/>
              <w:rPr>
                <w:rFonts w:ascii="宋体" w:hAnsi="宋体" w:cs="宋体"/>
                <w:color w:val="000000"/>
                <w:sz w:val="22"/>
              </w:rPr>
            </w:pPr>
            <w:r>
              <w:rPr>
                <w:rFonts w:hint="eastAsia"/>
                <w:color w:val="000000"/>
                <w:sz w:val="22"/>
              </w:rPr>
              <w:t>230.22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1316"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kern w:val="0"/>
              </w:rPr>
            </w:pPr>
          </w:p>
        </w:tc>
        <w:tc>
          <w:tcPr>
            <w:tcW w:w="2594"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特定目标类项目支出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1850.19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jc w:val="center"/>
              <w:rPr>
                <w:rFonts w:ascii="仿宋_GB2312" w:hAnsi="宋体" w:eastAsia="仿宋_GB2312" w:cs="宋体"/>
                <w:color w:val="000000"/>
                <w:szCs w:val="21"/>
              </w:rPr>
            </w:pPr>
            <w:r>
              <w:rPr>
                <w:rFonts w:hint="eastAsia" w:ascii="仿宋_GB2312" w:eastAsia="仿宋_GB2312"/>
                <w:color w:val="000000"/>
                <w:szCs w:val="21"/>
              </w:rPr>
              <w:t>48.20%</w:t>
            </w:r>
          </w:p>
        </w:tc>
        <w:tc>
          <w:tcPr>
            <w:tcW w:w="95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3189.93</w:t>
            </w:r>
          </w:p>
        </w:tc>
        <w:tc>
          <w:tcPr>
            <w:tcW w:w="103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jc w:val="center"/>
              <w:rPr>
                <w:rFonts w:ascii="宋体" w:hAnsi="宋体" w:cs="宋体"/>
                <w:color w:val="000000"/>
                <w:sz w:val="22"/>
              </w:rPr>
            </w:pPr>
            <w:r>
              <w:rPr>
                <w:rFonts w:hint="eastAsia"/>
                <w:color w:val="000000"/>
                <w:sz w:val="22"/>
              </w:rPr>
              <w:t>3490.55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1316"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kern w:val="0"/>
              </w:rPr>
            </w:pPr>
          </w:p>
        </w:tc>
        <w:tc>
          <w:tcPr>
            <w:tcW w:w="2594"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3838.31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95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5251.73　</w:t>
            </w:r>
          </w:p>
        </w:tc>
        <w:tc>
          <w:tcPr>
            <w:tcW w:w="103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tabs>
                <w:tab w:val="left" w:pos="335"/>
                <w:tab w:val="center" w:pos="655"/>
              </w:tabs>
              <w:snapToGrid w:val="0"/>
              <w:jc w:val="center"/>
              <w:rPr>
                <w:rFonts w:ascii="仿宋_GB2312" w:hAnsi="宋体" w:eastAsia="仿宋_GB2312"/>
                <w:kern w:val="0"/>
              </w:rPr>
            </w:pPr>
            <w:r>
              <w:rPr>
                <w:rFonts w:hint="eastAsia" w:ascii="仿宋_GB2312" w:hAnsi="宋体" w:eastAsia="仿宋_GB2312"/>
                <w:kern w:val="0"/>
              </w:rPr>
              <w:t>5548.17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5" w:hRule="atLeast"/>
          <w:jc w:val="center"/>
        </w:trPr>
        <w:tc>
          <w:tcPr>
            <w:tcW w:w="93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部门职能概述</w:t>
            </w:r>
          </w:p>
        </w:tc>
        <w:tc>
          <w:tcPr>
            <w:tcW w:w="8035" w:type="dxa"/>
            <w:gridSpan w:val="18"/>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kern w:val="0"/>
              </w:rPr>
            </w:pPr>
            <w:r>
              <w:rPr>
                <w:rFonts w:hint="eastAsia" w:ascii="仿宋_GB2312" w:hAnsi="宋体" w:eastAsia="仿宋_GB2312"/>
                <w:kern w:val="0"/>
              </w:rPr>
              <w:t>1、为规划、开展好各项前期相关工作提供资金保障；</w:t>
            </w:r>
          </w:p>
          <w:p>
            <w:pPr>
              <w:widowControl/>
              <w:snapToGrid w:val="0"/>
              <w:jc w:val="left"/>
              <w:rPr>
                <w:rFonts w:ascii="仿宋_GB2312" w:hAnsi="宋体" w:eastAsia="仿宋_GB2312"/>
                <w:kern w:val="0"/>
              </w:rPr>
            </w:pPr>
            <w:r>
              <w:rPr>
                <w:rFonts w:hint="eastAsia" w:ascii="仿宋_GB2312" w:hAnsi="宋体" w:eastAsia="仿宋_GB2312"/>
                <w:kern w:val="0"/>
              </w:rPr>
              <w:t>2、开展重点项目建设季度拉练活动；</w:t>
            </w:r>
          </w:p>
          <w:p>
            <w:pPr>
              <w:widowControl/>
              <w:snapToGrid w:val="0"/>
              <w:jc w:val="left"/>
              <w:rPr>
                <w:rFonts w:ascii="仿宋_GB2312" w:hAnsi="宋体" w:eastAsia="仿宋_GB2312"/>
                <w:kern w:val="0"/>
              </w:rPr>
            </w:pPr>
            <w:r>
              <w:rPr>
                <w:rFonts w:hint="eastAsia" w:ascii="仿宋_GB2312" w:hAnsi="宋体" w:eastAsia="仿宋_GB2312"/>
                <w:kern w:val="0"/>
              </w:rPr>
              <w:t>3、市发改委审批的固定资产投资项目建议书、可行性研究报告、初步设计、投资概算调整；市发改委核准的固定资产投资项目申请报告、节能报告；市发改委决定委托评估的其他事项。</w:t>
            </w:r>
          </w:p>
          <w:p>
            <w:pPr>
              <w:widowControl/>
              <w:snapToGrid w:val="0"/>
              <w:jc w:val="left"/>
              <w:rPr>
                <w:rFonts w:ascii="仿宋_GB2312" w:hAnsi="宋体" w:eastAsia="仿宋_GB2312"/>
                <w:kern w:val="0"/>
              </w:rPr>
            </w:pPr>
            <w:r>
              <w:rPr>
                <w:rFonts w:hint="eastAsia" w:ascii="仿宋_GB2312" w:hAnsi="宋体" w:eastAsia="仿宋_GB2312"/>
                <w:kern w:val="0"/>
              </w:rPr>
              <w:t>4、参与研究、审核交通战备发展规划。</w:t>
            </w:r>
          </w:p>
          <w:p>
            <w:pPr>
              <w:widowControl/>
              <w:snapToGrid w:val="0"/>
              <w:jc w:val="left"/>
              <w:rPr>
                <w:rFonts w:ascii="仿宋_GB2312" w:hAnsi="宋体" w:eastAsia="仿宋_GB2312"/>
                <w:kern w:val="0"/>
              </w:rPr>
            </w:pPr>
            <w:r>
              <w:rPr>
                <w:rFonts w:hint="eastAsia" w:ascii="仿宋_GB2312" w:hAnsi="宋体" w:eastAsia="仿宋_GB2312"/>
                <w:kern w:val="0"/>
              </w:rPr>
              <w:t>5、国民经济和社会发展规划是加强和改善宏观调控的重要手段，也是政府履行经济调节、市场监管、社会管理和公共服务职责的重要依据。</w:t>
            </w:r>
          </w:p>
          <w:p>
            <w:pPr>
              <w:widowControl/>
              <w:snapToGrid w:val="0"/>
              <w:jc w:val="left"/>
              <w:rPr>
                <w:rFonts w:ascii="仿宋_GB2312" w:hAnsi="宋体" w:eastAsia="仿宋_GB2312"/>
                <w:kern w:val="0"/>
              </w:rPr>
            </w:pPr>
            <w:r>
              <w:rPr>
                <w:rFonts w:hint="eastAsia" w:ascii="仿宋_GB2312" w:hAnsi="宋体" w:eastAsia="仿宋_GB2312"/>
                <w:kern w:val="0"/>
              </w:rPr>
              <w:t>6、围绕“六稳”“六保”工作任务，切实履行宏观经济综合部门职责，坚持高位协调推进，着力化解疫情和汛情叠加的不利影响，较好的完成全年各项工作任务。</w:t>
            </w:r>
          </w:p>
          <w:p>
            <w:pPr>
              <w:widowControl/>
              <w:snapToGrid w:val="0"/>
              <w:jc w:val="left"/>
              <w:rPr>
                <w:rFonts w:ascii="仿宋_GB2312" w:hAnsi="宋体" w:eastAsia="仿宋_GB2312"/>
                <w:kern w:val="0"/>
              </w:rPr>
            </w:pPr>
            <w:r>
              <w:rPr>
                <w:rFonts w:hint="eastAsia" w:ascii="仿宋_GB2312" w:hAnsi="宋体" w:eastAsia="仿宋_GB2312"/>
                <w:kern w:val="0"/>
              </w:rPr>
              <w:t>7、充分调动各区、开发区和临空经济区牢固树立“抓项目就是抓发展，抓发展就要抓项目”的理念，提高抓项目的主观能动性，积极组织完成了各项前期工作且已实质性开工的项目申报纳入了固定资产投资统计库。</w:t>
            </w:r>
          </w:p>
          <w:p>
            <w:pPr>
              <w:widowControl/>
              <w:snapToGrid w:val="0"/>
              <w:jc w:val="left"/>
              <w:rPr>
                <w:rFonts w:ascii="仿宋_GB2312" w:hAnsi="宋体" w:eastAsia="仿宋_GB2312"/>
                <w:kern w:val="0"/>
              </w:rPr>
            </w:pPr>
            <w:r>
              <w:rPr>
                <w:rFonts w:hint="eastAsia" w:ascii="仿宋_GB2312" w:hAnsi="宋体" w:eastAsia="仿宋_GB2312"/>
                <w:kern w:val="0"/>
              </w:rPr>
              <w:t>8、确保全市投资平稳健康增长。为推动服务业高质量发展，市政府及时出台支持服务业发展相关政策。</w:t>
            </w:r>
          </w:p>
          <w:p>
            <w:pPr>
              <w:widowControl/>
              <w:snapToGrid w:val="0"/>
              <w:jc w:val="left"/>
              <w:rPr>
                <w:rFonts w:ascii="仿宋_GB2312" w:hAnsi="宋体" w:eastAsia="仿宋_GB2312"/>
                <w:kern w:val="0"/>
              </w:rPr>
            </w:pPr>
            <w:r>
              <w:rPr>
                <w:rFonts w:hint="eastAsia" w:ascii="仿宋_GB2312" w:hAnsi="宋体" w:eastAsia="仿宋_GB2312"/>
                <w:kern w:val="0"/>
              </w:rPr>
              <w:t xml:space="preserve">9、在进规入库和重点企业、重点人才、重点品牌、领军人才等培育，以及支持省级示范区、总部经济建设等方面给予了极大的支持和推动，为服务业发展增强新动能。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93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kern w:val="0"/>
              </w:rPr>
            </w:pPr>
            <w:r>
              <w:rPr>
                <w:rFonts w:hint="eastAsia" w:ascii="仿宋_GB2312" w:hAnsi="宋体" w:eastAsia="仿宋_GB2312"/>
                <w:kern w:val="0"/>
              </w:rPr>
              <w:t>年度工作任务</w:t>
            </w:r>
          </w:p>
        </w:tc>
        <w:tc>
          <w:tcPr>
            <w:tcW w:w="8035" w:type="dxa"/>
            <w:gridSpan w:val="18"/>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kern w:val="0"/>
              </w:rPr>
            </w:pPr>
            <w:r>
              <w:rPr>
                <w:rFonts w:hint="eastAsia" w:ascii="仿宋_GB2312" w:hAnsi="宋体" w:eastAsia="仿宋_GB2312"/>
                <w:kern w:val="0"/>
              </w:rPr>
              <w:t xml:space="preserve">1、巩固“稳 ”的基础，拼抢一季度“ 开门红” 和全年“ 满堂彩” 。 </w:t>
            </w:r>
          </w:p>
          <w:p>
            <w:pPr>
              <w:widowControl/>
              <w:snapToGrid w:val="0"/>
              <w:jc w:val="left"/>
              <w:rPr>
                <w:rFonts w:ascii="仿宋_GB2312" w:hAnsi="宋体" w:eastAsia="仿宋_GB2312"/>
                <w:kern w:val="0"/>
              </w:rPr>
            </w:pPr>
            <w:r>
              <w:rPr>
                <w:rFonts w:hint="eastAsia" w:ascii="仿宋_GB2312" w:hAnsi="宋体" w:eastAsia="仿宋_GB2312"/>
                <w:kern w:val="0"/>
              </w:rPr>
              <w:t xml:space="preserve">2、加大“进 ”的力度 ，全力推进花湖机场和 武汉新城基础设施建设 。 </w:t>
            </w:r>
          </w:p>
          <w:p>
            <w:pPr>
              <w:widowControl/>
              <w:snapToGrid w:val="0"/>
              <w:jc w:val="left"/>
              <w:rPr>
                <w:rFonts w:ascii="仿宋_GB2312" w:hAnsi="宋体" w:eastAsia="仿宋_GB2312"/>
                <w:kern w:val="0"/>
              </w:rPr>
            </w:pPr>
            <w:r>
              <w:rPr>
                <w:rFonts w:hint="eastAsia" w:ascii="仿宋_GB2312" w:hAnsi="宋体" w:eastAsia="仿宋_GB2312"/>
                <w:kern w:val="0"/>
              </w:rPr>
              <w:t>3、塑造“优 ”的格局 ，全力以赴争创全省一流营商环境 。</w:t>
            </w:r>
          </w:p>
          <w:p>
            <w:pPr>
              <w:widowControl/>
              <w:snapToGrid w:val="0"/>
              <w:jc w:val="left"/>
              <w:rPr>
                <w:rFonts w:ascii="仿宋_GB2312" w:hAnsi="宋体" w:eastAsia="仿宋_GB2312"/>
                <w:kern w:val="0"/>
              </w:rPr>
            </w:pPr>
            <w:r>
              <w:rPr>
                <w:rFonts w:hint="eastAsia" w:ascii="仿宋_GB2312" w:hAnsi="宋体" w:eastAsia="仿宋_GB2312"/>
                <w:kern w:val="0"/>
              </w:rPr>
              <w:t xml:space="preserve">4、保持“ 融 ”的定力 ，加快推动城市和产业 集中高质量发展 。 </w:t>
            </w:r>
          </w:p>
          <w:p>
            <w:pPr>
              <w:widowControl/>
              <w:snapToGrid w:val="0"/>
              <w:jc w:val="left"/>
              <w:rPr>
                <w:rFonts w:ascii="仿宋_GB2312" w:hAnsi="宋体" w:eastAsia="仿宋_GB2312"/>
                <w:kern w:val="0"/>
              </w:rPr>
            </w:pPr>
            <w:r>
              <w:rPr>
                <w:rFonts w:hint="eastAsia" w:ascii="仿宋_GB2312" w:hAnsi="宋体" w:eastAsia="仿宋_GB2312"/>
                <w:kern w:val="0"/>
              </w:rPr>
              <w:t>5、着重“质 ”的提升 ， 统筹推进发展和改革各项工作 。</w:t>
            </w:r>
          </w:p>
          <w:p>
            <w:pPr>
              <w:widowControl/>
              <w:snapToGrid w:val="0"/>
              <w:jc w:val="left"/>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tcMar>
              <w:left w:w="57" w:type="dxa"/>
              <w:right w:w="57" w:type="dxa"/>
            </w:tcMar>
            <w:vAlign w:val="center"/>
          </w:tcPr>
          <w:p>
            <w:pPr>
              <w:widowControl/>
              <w:snapToGrid w:val="0"/>
              <w:jc w:val="center"/>
              <w:rPr>
                <w:rFonts w:ascii="仿宋_GB2312" w:hAnsi="宋体" w:eastAsia="仿宋_GB2312" w:cs="仿宋_GB2312"/>
                <w:b/>
                <w:bCs/>
                <w:kern w:val="0"/>
              </w:rPr>
            </w:pPr>
            <w:r>
              <w:rPr>
                <w:rFonts w:hint="eastAsia" w:ascii="仿宋_GB2312" w:hAnsi="宋体" w:eastAsia="仿宋_GB2312" w:cs="仿宋_GB2312"/>
                <w:b/>
                <w:bCs/>
                <w:kern w:val="0"/>
              </w:rPr>
              <w:t>长期目标：</w:t>
            </w:r>
          </w:p>
          <w:p>
            <w:pPr>
              <w:widowControl/>
              <w:snapToGrid w:val="0"/>
              <w:jc w:val="center"/>
              <w:rPr>
                <w:rFonts w:ascii="仿宋_GB2312" w:hAnsi="宋体" w:eastAsia="仿宋_GB2312"/>
                <w:b/>
                <w:bCs/>
                <w:kern w:val="0"/>
              </w:rPr>
            </w:pPr>
            <w:r>
              <w:rPr>
                <w:rFonts w:ascii="仿宋_GB2312" w:hAnsi="宋体" w:eastAsia="仿宋_GB2312" w:cs="仿宋_GB2312"/>
                <w:kern w:val="0"/>
              </w:rPr>
              <w:t>（</w:t>
            </w:r>
            <w:r>
              <w:rPr>
                <w:rFonts w:hint="eastAsia" w:ascii="仿宋_GB2312" w:hAnsi="宋体" w:eastAsia="仿宋_GB2312" w:cs="仿宋_GB2312"/>
                <w:kern w:val="0"/>
              </w:rPr>
              <w:t>截止</w:t>
            </w:r>
            <w:r>
              <w:rPr>
                <w:rFonts w:ascii="仿宋_GB2312" w:hAnsi="宋体" w:eastAsia="仿宋_GB2312" w:cs="仿宋_GB2312"/>
                <w:kern w:val="0"/>
              </w:rPr>
              <w:t xml:space="preserve"> </w:t>
            </w:r>
            <w:r>
              <w:rPr>
                <w:rFonts w:hint="eastAsia" w:ascii="仿宋_GB2312" w:hAnsi="宋体" w:eastAsia="仿宋_GB2312" w:cs="仿宋_GB2312"/>
                <w:kern w:val="0"/>
              </w:rPr>
              <w:t>年）</w:t>
            </w:r>
          </w:p>
        </w:tc>
        <w:tc>
          <w:tcPr>
            <w:tcW w:w="8035" w:type="dxa"/>
            <w:gridSpan w:val="18"/>
            <w:tcMar>
              <w:left w:w="57" w:type="dxa"/>
              <w:right w:w="57" w:type="dxa"/>
            </w:tcMar>
            <w:vAlign w:val="center"/>
          </w:tcPr>
          <w:p>
            <w:pPr>
              <w:widowControl/>
              <w:snapToGrid w:val="0"/>
              <w:rPr>
                <w:rFonts w:ascii="宋体" w:hAnsi="宋体"/>
                <w:bCs/>
                <w:color w:val="000000"/>
                <w:szCs w:val="21"/>
              </w:rPr>
            </w:pPr>
          </w:p>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长期坚持做好“五个全力抓好”。全力抓好运行调控调度，全力抓好重大战略，            全力抓好重大项目建设， 全力抓好重大产业培育，全力抓好优化营商环境。</w:t>
            </w:r>
          </w:p>
          <w:p>
            <w:pPr>
              <w:widowControl/>
              <w:snapToGrid w:val="0"/>
              <w:jc w:val="left"/>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长期绩</w:t>
            </w:r>
          </w:p>
          <w:p>
            <w:pPr>
              <w:widowControl/>
              <w:snapToGrid w:val="0"/>
              <w:jc w:val="center"/>
              <w:rPr>
                <w:rFonts w:ascii="仿宋_GB2312" w:hAnsi="宋体" w:eastAsia="仿宋_GB2312"/>
                <w:kern w:val="0"/>
              </w:rPr>
            </w:pPr>
            <w:r>
              <w:rPr>
                <w:rFonts w:hint="eastAsia" w:ascii="仿宋_GB2312" w:hAnsi="宋体" w:eastAsia="仿宋_GB2312" w:cs="仿宋_GB2312"/>
                <w:kern w:val="0"/>
              </w:rPr>
              <w:t>效指标</w:t>
            </w:r>
          </w:p>
        </w:tc>
        <w:tc>
          <w:tcPr>
            <w:tcW w:w="1288"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一级</w:t>
            </w:r>
          </w:p>
          <w:p>
            <w:pPr>
              <w:widowControl/>
              <w:snapToGrid w:val="0"/>
              <w:jc w:val="center"/>
              <w:rPr>
                <w:rFonts w:ascii="仿宋_GB2312" w:hAnsi="宋体" w:eastAsia="仿宋_GB2312"/>
                <w:kern w:val="0"/>
              </w:rPr>
            </w:pPr>
            <w:r>
              <w:rPr>
                <w:rFonts w:hint="eastAsia" w:ascii="仿宋_GB2312" w:hAnsi="宋体" w:eastAsia="仿宋_GB2312" w:cs="仿宋_GB2312"/>
                <w:kern w:val="0"/>
              </w:rPr>
              <w:t>指标</w:t>
            </w:r>
          </w:p>
        </w:tc>
        <w:tc>
          <w:tcPr>
            <w:tcW w:w="1526"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二级指标</w:t>
            </w:r>
          </w:p>
        </w:tc>
        <w:tc>
          <w:tcPr>
            <w:tcW w:w="1665"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三级指标</w:t>
            </w:r>
          </w:p>
        </w:tc>
        <w:tc>
          <w:tcPr>
            <w:tcW w:w="1533"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指标值</w:t>
            </w:r>
          </w:p>
        </w:tc>
        <w:tc>
          <w:tcPr>
            <w:tcW w:w="98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指标值确定依据</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运行</w:t>
            </w:r>
          </w:p>
          <w:p>
            <w:pPr>
              <w:widowControl/>
              <w:snapToGrid w:val="0"/>
              <w:jc w:val="center"/>
              <w:rPr>
                <w:rFonts w:ascii="仿宋_GB2312" w:hAnsi="宋体" w:eastAsia="仿宋_GB2312"/>
                <w:kern w:val="0"/>
              </w:rPr>
            </w:pPr>
            <w:r>
              <w:rPr>
                <w:rFonts w:hint="eastAsia" w:ascii="仿宋_GB2312" w:hAnsi="宋体" w:eastAsia="仿宋_GB2312"/>
                <w:kern w:val="0"/>
              </w:rPr>
              <w:t>成本</w:t>
            </w:r>
          </w:p>
        </w:tc>
        <w:tc>
          <w:tcPr>
            <w:tcW w:w="1526" w:type="dxa"/>
            <w:gridSpan w:val="4"/>
            <w:tcMar>
              <w:left w:w="57" w:type="dxa"/>
              <w:right w:w="57" w:type="dxa"/>
            </w:tcMar>
            <w:vAlign w:val="center"/>
          </w:tcPr>
          <w:p>
            <w:pPr>
              <w:widowControl/>
              <w:snapToGrid w:val="0"/>
              <w:jc w:val="center"/>
              <w:rPr>
                <w:rFonts w:ascii="仿宋_GB2312" w:hAnsi="宋体" w:eastAsia="仿宋_GB2312"/>
                <w:kern w:val="0"/>
                <w:u w:val="single"/>
              </w:rPr>
            </w:pPr>
            <w:r>
              <w:rPr>
                <w:rFonts w:hint="eastAsia" w:ascii="仿宋_GB2312" w:hAnsi="宋体" w:eastAsia="仿宋_GB2312" w:cs="仿宋_GB2312"/>
                <w:kern w:val="0"/>
              </w:rPr>
              <w:t>公用经费控制</w:t>
            </w:r>
          </w:p>
        </w:tc>
        <w:tc>
          <w:tcPr>
            <w:tcW w:w="1665"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公用经费控制率</w:t>
            </w:r>
          </w:p>
        </w:tc>
        <w:tc>
          <w:tcPr>
            <w:tcW w:w="1533"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98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tcMar>
              <w:left w:w="57" w:type="dxa"/>
              <w:right w:w="57" w:type="dxa"/>
            </w:tcMar>
            <w:vAlign w:val="center"/>
          </w:tcPr>
          <w:p>
            <w:pPr>
              <w:widowControl/>
              <w:snapToGrid w:val="0"/>
              <w:jc w:val="center"/>
              <w:rPr>
                <w:rFonts w:ascii="仿宋_GB2312" w:hAnsi="宋体" w:eastAsia="仿宋_GB2312"/>
                <w:kern w:val="0"/>
                <w:u w:val="single"/>
              </w:rPr>
            </w:pPr>
            <w:r>
              <w:rPr>
                <w:rFonts w:hint="eastAsia" w:ascii="仿宋_GB2312" w:hAnsi="宋体" w:eastAsia="仿宋_GB2312" w:cs="仿宋_GB2312"/>
                <w:kern w:val="0"/>
              </w:rPr>
              <w:t>在职人员控制</w:t>
            </w:r>
          </w:p>
        </w:tc>
        <w:tc>
          <w:tcPr>
            <w:tcW w:w="1665"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在职人员控制率</w:t>
            </w:r>
          </w:p>
        </w:tc>
        <w:tc>
          <w:tcPr>
            <w:tcW w:w="1533"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bCs/>
                <w:color w:val="000000"/>
                <w:kern w:val="0"/>
                <w:szCs w:val="21"/>
              </w:rPr>
              <w:t>≤100%</w:t>
            </w:r>
          </w:p>
        </w:tc>
        <w:tc>
          <w:tcPr>
            <w:tcW w:w="98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项目支出成本控制</w:t>
            </w:r>
          </w:p>
        </w:tc>
        <w:tc>
          <w:tcPr>
            <w:tcW w:w="1665"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会议费控制率</w:t>
            </w:r>
          </w:p>
        </w:tc>
        <w:tc>
          <w:tcPr>
            <w:tcW w:w="1533"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98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vMerge w:val="continue"/>
            <w:tcMar>
              <w:left w:w="57" w:type="dxa"/>
              <w:right w:w="57" w:type="dxa"/>
            </w:tcMar>
            <w:vAlign w:val="center"/>
          </w:tcPr>
          <w:p>
            <w:pPr>
              <w:widowControl/>
              <w:snapToGrid w:val="0"/>
              <w:jc w:val="center"/>
              <w:rPr>
                <w:rFonts w:ascii="仿宋_GB2312" w:hAnsi="宋体" w:eastAsia="仿宋_GB2312"/>
                <w:kern w:val="0"/>
              </w:rPr>
            </w:pPr>
          </w:p>
        </w:tc>
        <w:tc>
          <w:tcPr>
            <w:tcW w:w="1665"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“三公”经费变动率</w:t>
            </w:r>
          </w:p>
        </w:tc>
        <w:tc>
          <w:tcPr>
            <w:tcW w:w="1533"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0%</w:t>
            </w:r>
          </w:p>
        </w:tc>
        <w:tc>
          <w:tcPr>
            <w:tcW w:w="98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vMerge w:val="continue"/>
            <w:tcMar>
              <w:left w:w="57" w:type="dxa"/>
              <w:right w:w="57" w:type="dxa"/>
            </w:tcMar>
            <w:vAlign w:val="center"/>
          </w:tcPr>
          <w:p>
            <w:pPr>
              <w:widowControl/>
              <w:snapToGrid w:val="0"/>
              <w:jc w:val="center"/>
              <w:rPr>
                <w:rFonts w:ascii="仿宋_GB2312" w:hAnsi="宋体" w:eastAsia="仿宋_GB2312"/>
                <w:kern w:val="0"/>
              </w:rPr>
            </w:pPr>
          </w:p>
        </w:tc>
        <w:tc>
          <w:tcPr>
            <w:tcW w:w="1665"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成本控制率</w:t>
            </w:r>
          </w:p>
        </w:tc>
        <w:tc>
          <w:tcPr>
            <w:tcW w:w="1533"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98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3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管理</w:t>
            </w:r>
          </w:p>
          <w:p>
            <w:pPr>
              <w:widowControl/>
              <w:snapToGrid w:val="0"/>
              <w:jc w:val="center"/>
              <w:rPr>
                <w:rFonts w:ascii="仿宋_GB2312" w:hAnsi="宋体" w:eastAsia="仿宋_GB2312"/>
                <w:kern w:val="0"/>
              </w:rPr>
            </w:pPr>
            <w:r>
              <w:rPr>
                <w:rFonts w:hint="eastAsia" w:ascii="仿宋_GB2312" w:hAnsi="宋体" w:eastAsia="仿宋_GB2312" w:cs="仿宋_GB2312"/>
                <w:kern w:val="0"/>
              </w:rPr>
              <w:t>效率</w:t>
            </w:r>
          </w:p>
        </w:tc>
        <w:tc>
          <w:tcPr>
            <w:tcW w:w="1526" w:type="dxa"/>
            <w:gridSpan w:val="4"/>
            <w:vMerge w:val="restart"/>
            <w:tcMar>
              <w:left w:w="57" w:type="dxa"/>
              <w:right w:w="57" w:type="dxa"/>
            </w:tcMar>
            <w:vAlign w:val="center"/>
          </w:tcPr>
          <w:p>
            <w:pPr>
              <w:widowControl/>
              <w:snapToGrid w:val="0"/>
              <w:jc w:val="center"/>
              <w:rPr>
                <w:rFonts w:ascii="仿宋_GB2312" w:hAnsi="宋体" w:eastAsia="仿宋_GB2312"/>
                <w:kern w:val="0"/>
                <w:u w:val="single"/>
              </w:rPr>
            </w:pPr>
            <w:r>
              <w:rPr>
                <w:rFonts w:hint="eastAsia" w:ascii="仿宋_GB2312" w:hAnsi="宋体" w:eastAsia="仿宋_GB2312" w:cs="仿宋_GB2312"/>
                <w:kern w:val="0"/>
              </w:rPr>
              <w:t>战略管理</w:t>
            </w:r>
          </w:p>
        </w:tc>
        <w:tc>
          <w:tcPr>
            <w:tcW w:w="1665"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中长期规划相符性</w:t>
            </w:r>
          </w:p>
        </w:tc>
        <w:tc>
          <w:tcPr>
            <w:tcW w:w="1533"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完全相符</w:t>
            </w:r>
          </w:p>
        </w:tc>
        <w:tc>
          <w:tcPr>
            <w:tcW w:w="98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工作计划健全性</w:t>
            </w:r>
          </w:p>
        </w:tc>
        <w:tc>
          <w:tcPr>
            <w:tcW w:w="1533"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健全</w:t>
            </w:r>
          </w:p>
        </w:tc>
        <w:tc>
          <w:tcPr>
            <w:tcW w:w="98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vMerge w:val="restart"/>
            <w:tcMar>
              <w:left w:w="57" w:type="dxa"/>
              <w:right w:w="57" w:type="dxa"/>
            </w:tcMar>
            <w:vAlign w:val="center"/>
          </w:tcPr>
          <w:p>
            <w:pPr>
              <w:snapToGrid w:val="0"/>
              <w:jc w:val="center"/>
              <w:rPr>
                <w:rFonts w:ascii="仿宋_GB2312" w:hAnsi="宋体" w:eastAsia="仿宋_GB2312" w:cs="仿宋_GB2312"/>
                <w:kern w:val="0"/>
              </w:rPr>
            </w:pPr>
            <w:r>
              <w:rPr>
                <w:rFonts w:hint="eastAsia" w:ascii="仿宋_GB2312" w:hAnsi="宋体" w:eastAsia="仿宋_GB2312" w:cs="仿宋_GB2312"/>
                <w:kern w:val="0"/>
              </w:rPr>
              <w:t>预算编制</w:t>
            </w:r>
          </w:p>
        </w:tc>
        <w:tc>
          <w:tcPr>
            <w:tcW w:w="1665"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预算编制科学性</w:t>
            </w:r>
          </w:p>
        </w:tc>
        <w:tc>
          <w:tcPr>
            <w:tcW w:w="1533" w:type="dxa"/>
            <w:gridSpan w:val="4"/>
            <w:tcMar>
              <w:left w:w="57" w:type="dxa"/>
              <w:right w:w="57" w:type="dxa"/>
            </w:tcMar>
            <w:vAlign w:val="center"/>
          </w:tcPr>
          <w:p>
            <w:pPr>
              <w:widowControl/>
              <w:snapToGrid w:val="0"/>
              <w:jc w:val="center"/>
              <w:rPr>
                <w:rFonts w:ascii="仿宋_GB2312" w:hAnsi="宋体" w:eastAsia="仿宋_GB2312"/>
                <w:color w:val="FF0000"/>
                <w:kern w:val="0"/>
              </w:rPr>
            </w:pPr>
            <w:r>
              <w:rPr>
                <w:rFonts w:hint="eastAsia" w:ascii="仿宋_GB2312" w:hAnsi="宋体" w:eastAsia="仿宋_GB2312"/>
                <w:kern w:val="0"/>
              </w:rPr>
              <w:t>科学</w:t>
            </w:r>
          </w:p>
        </w:tc>
        <w:tc>
          <w:tcPr>
            <w:tcW w:w="98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vMerge w:val="continue"/>
            <w:tcMar>
              <w:left w:w="57" w:type="dxa"/>
              <w:right w:w="57" w:type="dxa"/>
            </w:tcMar>
            <w:vAlign w:val="center"/>
          </w:tcPr>
          <w:p>
            <w:pPr>
              <w:widowControl/>
              <w:snapToGrid w:val="0"/>
              <w:jc w:val="center"/>
              <w:rPr>
                <w:rFonts w:ascii="仿宋_GB2312" w:hAnsi="宋体" w:eastAsia="仿宋_GB2312"/>
                <w:kern w:val="0"/>
                <w:u w:val="single"/>
              </w:rPr>
            </w:pPr>
          </w:p>
        </w:tc>
        <w:tc>
          <w:tcPr>
            <w:tcW w:w="1665"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预算编制合理性</w:t>
            </w:r>
          </w:p>
        </w:tc>
        <w:tc>
          <w:tcPr>
            <w:tcW w:w="1533" w:type="dxa"/>
            <w:gridSpan w:val="4"/>
            <w:tcMar>
              <w:left w:w="57" w:type="dxa"/>
              <w:right w:w="57" w:type="dxa"/>
            </w:tcMar>
            <w:vAlign w:val="center"/>
          </w:tcPr>
          <w:p>
            <w:pPr>
              <w:widowControl/>
              <w:snapToGrid w:val="0"/>
              <w:jc w:val="center"/>
              <w:rPr>
                <w:rFonts w:ascii="仿宋_GB2312" w:hAnsi="宋体" w:eastAsia="仿宋_GB2312"/>
                <w:color w:val="FF0000"/>
                <w:kern w:val="0"/>
              </w:rPr>
            </w:pPr>
            <w:r>
              <w:rPr>
                <w:rFonts w:hint="eastAsia" w:ascii="仿宋_GB2312" w:hAnsi="宋体" w:eastAsia="仿宋_GB2312"/>
                <w:kern w:val="0"/>
              </w:rPr>
              <w:t>合理</w:t>
            </w:r>
          </w:p>
        </w:tc>
        <w:tc>
          <w:tcPr>
            <w:tcW w:w="98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立项规范性</w:t>
            </w:r>
          </w:p>
        </w:tc>
        <w:tc>
          <w:tcPr>
            <w:tcW w:w="1533" w:type="dxa"/>
            <w:gridSpan w:val="4"/>
            <w:tcMar>
              <w:left w:w="57" w:type="dxa"/>
              <w:right w:w="57" w:type="dxa"/>
            </w:tcMar>
            <w:vAlign w:val="center"/>
          </w:tcPr>
          <w:p>
            <w:pPr>
              <w:widowControl/>
              <w:snapToGrid w:val="0"/>
              <w:jc w:val="center"/>
              <w:rPr>
                <w:rFonts w:ascii="仿宋_GB2312" w:hAnsi="宋体" w:eastAsia="仿宋_GB2312"/>
                <w:color w:val="FF0000"/>
                <w:kern w:val="0"/>
              </w:rPr>
            </w:pPr>
            <w:r>
              <w:rPr>
                <w:rFonts w:hint="eastAsia" w:ascii="仿宋_GB2312" w:hAnsi="宋体" w:eastAsia="仿宋_GB2312"/>
                <w:kern w:val="0"/>
              </w:rPr>
              <w:t>规范</w:t>
            </w:r>
          </w:p>
        </w:tc>
        <w:tc>
          <w:tcPr>
            <w:tcW w:w="98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预算调整率</w:t>
            </w:r>
          </w:p>
        </w:tc>
        <w:tc>
          <w:tcPr>
            <w:tcW w:w="1533"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0%</w:t>
            </w:r>
          </w:p>
        </w:tc>
        <w:tc>
          <w:tcPr>
            <w:tcW w:w="98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预算执行</w:t>
            </w:r>
          </w:p>
        </w:tc>
        <w:tc>
          <w:tcPr>
            <w:tcW w:w="1665"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预算执行率</w:t>
            </w:r>
          </w:p>
        </w:tc>
        <w:tc>
          <w:tcPr>
            <w:tcW w:w="1533"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98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结转结余率</w:t>
            </w:r>
          </w:p>
        </w:tc>
        <w:tc>
          <w:tcPr>
            <w:tcW w:w="1533"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0%</w:t>
            </w:r>
          </w:p>
        </w:tc>
        <w:tc>
          <w:tcPr>
            <w:tcW w:w="98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政府采购执行率</w:t>
            </w:r>
          </w:p>
        </w:tc>
        <w:tc>
          <w:tcPr>
            <w:tcW w:w="1533"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≥98%</w:t>
            </w:r>
          </w:p>
        </w:tc>
        <w:tc>
          <w:tcPr>
            <w:tcW w:w="98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非税收入预算完成率</w:t>
            </w:r>
          </w:p>
        </w:tc>
        <w:tc>
          <w:tcPr>
            <w:tcW w:w="1533"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98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绩效管理</w:t>
            </w:r>
          </w:p>
        </w:tc>
        <w:tc>
          <w:tcPr>
            <w:tcW w:w="1665"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事前绩效评估完成率</w:t>
            </w:r>
          </w:p>
        </w:tc>
        <w:tc>
          <w:tcPr>
            <w:tcW w:w="1533"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98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绩效目标合理性</w:t>
            </w:r>
          </w:p>
        </w:tc>
        <w:tc>
          <w:tcPr>
            <w:tcW w:w="1533"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98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绩效监控开展率</w:t>
            </w:r>
          </w:p>
        </w:tc>
        <w:tc>
          <w:tcPr>
            <w:tcW w:w="1533"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98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绩效评价覆盖率</w:t>
            </w:r>
          </w:p>
        </w:tc>
        <w:tc>
          <w:tcPr>
            <w:tcW w:w="1533"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98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评价结果应用率</w:t>
            </w:r>
          </w:p>
        </w:tc>
        <w:tc>
          <w:tcPr>
            <w:tcW w:w="1533"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98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资产管理</w:t>
            </w:r>
          </w:p>
        </w:tc>
        <w:tc>
          <w:tcPr>
            <w:tcW w:w="1665"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资产管理制度健全性</w:t>
            </w:r>
          </w:p>
        </w:tc>
        <w:tc>
          <w:tcPr>
            <w:tcW w:w="1533"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健全</w:t>
            </w:r>
          </w:p>
        </w:tc>
        <w:tc>
          <w:tcPr>
            <w:tcW w:w="98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资产管理规范性</w:t>
            </w:r>
          </w:p>
        </w:tc>
        <w:tc>
          <w:tcPr>
            <w:tcW w:w="1533"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规范</w:t>
            </w:r>
          </w:p>
        </w:tc>
        <w:tc>
          <w:tcPr>
            <w:tcW w:w="98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财务管理</w:t>
            </w:r>
          </w:p>
        </w:tc>
        <w:tc>
          <w:tcPr>
            <w:tcW w:w="1665"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财务管理制度健全性</w:t>
            </w:r>
          </w:p>
        </w:tc>
        <w:tc>
          <w:tcPr>
            <w:tcW w:w="1533"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健全</w:t>
            </w:r>
          </w:p>
        </w:tc>
        <w:tc>
          <w:tcPr>
            <w:tcW w:w="98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vMerge w:val="continue"/>
            <w:tcMar>
              <w:left w:w="57" w:type="dxa"/>
              <w:right w:w="57" w:type="dxa"/>
            </w:tcMar>
            <w:vAlign w:val="center"/>
          </w:tcPr>
          <w:p>
            <w:pPr>
              <w:widowControl/>
              <w:snapToGrid w:val="0"/>
              <w:jc w:val="center"/>
              <w:rPr>
                <w:rFonts w:ascii="仿宋_GB2312" w:hAnsi="宋体" w:eastAsia="仿宋_GB2312"/>
                <w:kern w:val="0"/>
              </w:rPr>
            </w:pPr>
          </w:p>
        </w:tc>
        <w:tc>
          <w:tcPr>
            <w:tcW w:w="1665"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会计核算规范性</w:t>
            </w:r>
          </w:p>
        </w:tc>
        <w:tc>
          <w:tcPr>
            <w:tcW w:w="1533"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规范</w:t>
            </w:r>
          </w:p>
        </w:tc>
        <w:tc>
          <w:tcPr>
            <w:tcW w:w="98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vMerge w:val="continue"/>
            <w:tcMar>
              <w:left w:w="57" w:type="dxa"/>
              <w:right w:w="57" w:type="dxa"/>
            </w:tcMar>
            <w:vAlign w:val="center"/>
          </w:tcPr>
          <w:p>
            <w:pPr>
              <w:widowControl/>
              <w:snapToGrid w:val="0"/>
              <w:jc w:val="center"/>
              <w:rPr>
                <w:rFonts w:ascii="仿宋_GB2312" w:hAnsi="宋体" w:eastAsia="仿宋_GB2312"/>
                <w:kern w:val="0"/>
              </w:rPr>
            </w:pPr>
          </w:p>
        </w:tc>
        <w:tc>
          <w:tcPr>
            <w:tcW w:w="1665"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资金使用合规性</w:t>
            </w:r>
          </w:p>
        </w:tc>
        <w:tc>
          <w:tcPr>
            <w:tcW w:w="1533"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完全合规</w:t>
            </w:r>
          </w:p>
        </w:tc>
        <w:tc>
          <w:tcPr>
            <w:tcW w:w="98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履职</w:t>
            </w:r>
          </w:p>
          <w:p>
            <w:pPr>
              <w:widowControl/>
              <w:snapToGrid w:val="0"/>
              <w:jc w:val="center"/>
              <w:rPr>
                <w:rFonts w:ascii="仿宋_GB2312" w:hAnsi="宋体" w:eastAsia="仿宋_GB2312"/>
                <w:kern w:val="0"/>
              </w:rPr>
            </w:pPr>
            <w:r>
              <w:rPr>
                <w:rFonts w:hint="eastAsia" w:ascii="仿宋_GB2312" w:hAnsi="宋体" w:eastAsia="仿宋_GB2312"/>
                <w:kern w:val="0"/>
              </w:rPr>
              <w:t>效能</w:t>
            </w:r>
          </w:p>
        </w:tc>
        <w:tc>
          <w:tcPr>
            <w:tcW w:w="1526" w:type="dxa"/>
            <w:gridSpan w:val="4"/>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数量指标</w:t>
            </w:r>
          </w:p>
          <w:p>
            <w:pPr>
              <w:widowControl/>
              <w:snapToGrid w:val="0"/>
              <w:jc w:val="center"/>
              <w:rPr>
                <w:rFonts w:ascii="仿宋_GB2312" w:hAnsi="宋体" w:eastAsia="仿宋_GB2312" w:cs="仿宋_GB2312"/>
                <w:kern w:val="0"/>
              </w:rPr>
            </w:pPr>
          </w:p>
        </w:tc>
        <w:tc>
          <w:tcPr>
            <w:tcW w:w="1665"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持续推进长江大保护“双十工程”，深入开展“长江十年禁渔”行动</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98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国家标准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加快“三城一化”建设，全力以赴谋项目，</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98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国家标准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加快共建武汉城市圈航空港经济综合实验区</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98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国家标准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社会</w:t>
            </w:r>
          </w:p>
          <w:p>
            <w:pPr>
              <w:widowControl/>
              <w:snapToGrid w:val="0"/>
              <w:jc w:val="center"/>
              <w:rPr>
                <w:rFonts w:ascii="仿宋_GB2312" w:hAnsi="宋体" w:eastAsia="仿宋_GB2312"/>
                <w:kern w:val="0"/>
              </w:rPr>
            </w:pPr>
            <w:r>
              <w:rPr>
                <w:rFonts w:hint="eastAsia" w:ascii="仿宋_GB2312" w:hAnsi="宋体" w:eastAsia="仿宋_GB2312"/>
                <w:kern w:val="0"/>
              </w:rPr>
              <w:t>效应</w:t>
            </w:r>
          </w:p>
        </w:tc>
        <w:tc>
          <w:tcPr>
            <w:tcW w:w="1526" w:type="dxa"/>
            <w:gridSpan w:val="4"/>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经济效益</w:t>
            </w:r>
          </w:p>
        </w:tc>
        <w:tc>
          <w:tcPr>
            <w:tcW w:w="1665"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深化长江经济带绿色发展战略</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98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国家标准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社会效益</w:t>
            </w:r>
          </w:p>
        </w:tc>
        <w:tc>
          <w:tcPr>
            <w:tcW w:w="1665"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以提升市场主体获得感和满意度为导向</w:t>
            </w:r>
          </w:p>
          <w:p>
            <w:pPr>
              <w:widowControl/>
              <w:snapToGrid w:val="0"/>
              <w:jc w:val="center"/>
              <w:rPr>
                <w:rFonts w:ascii="仿宋_GB2312" w:hAnsi="宋体" w:eastAsia="仿宋_GB2312" w:cs="仿宋_GB2312"/>
                <w:kern w:val="0"/>
              </w:rPr>
            </w:pPr>
          </w:p>
        </w:tc>
        <w:tc>
          <w:tcPr>
            <w:tcW w:w="1533" w:type="dxa"/>
            <w:gridSpan w:val="4"/>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98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国家标准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生态效益</w:t>
            </w:r>
          </w:p>
        </w:tc>
        <w:tc>
          <w:tcPr>
            <w:tcW w:w="1665"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对生态建设工作产生良好的社会影响</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98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国家标准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可持续发展能力</w:t>
            </w:r>
          </w:p>
        </w:tc>
        <w:tc>
          <w:tcPr>
            <w:tcW w:w="1526" w:type="dxa"/>
            <w:gridSpan w:val="4"/>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体制机制改革</w:t>
            </w:r>
          </w:p>
        </w:tc>
        <w:tc>
          <w:tcPr>
            <w:tcW w:w="1665"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服务体制改革成效</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完成</w:t>
            </w:r>
          </w:p>
        </w:tc>
        <w:tc>
          <w:tcPr>
            <w:tcW w:w="98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计划标准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行政管理体制改革成效</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明显</w:t>
            </w:r>
          </w:p>
        </w:tc>
        <w:tc>
          <w:tcPr>
            <w:tcW w:w="98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计划标准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vMerge w:val="restart"/>
            <w:tcMar>
              <w:left w:w="57" w:type="dxa"/>
              <w:right w:w="57" w:type="dxa"/>
            </w:tcMar>
            <w:vAlign w:val="center"/>
          </w:tcPr>
          <w:p>
            <w:pPr>
              <w:snapToGrid w:val="0"/>
              <w:jc w:val="center"/>
              <w:rPr>
                <w:rFonts w:ascii="仿宋_GB2312" w:hAnsi="宋体" w:eastAsia="仿宋_GB2312" w:cs="仿宋_GB2312"/>
                <w:kern w:val="0"/>
              </w:rPr>
            </w:pPr>
            <w:r>
              <w:rPr>
                <w:rFonts w:hint="eastAsia" w:ascii="仿宋_GB2312" w:hAnsi="宋体" w:eastAsia="仿宋_GB2312" w:cs="仿宋_GB2312"/>
                <w:kern w:val="0"/>
              </w:rPr>
              <w:t>人才支撑</w:t>
            </w:r>
          </w:p>
        </w:tc>
        <w:tc>
          <w:tcPr>
            <w:tcW w:w="1665"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业务学习与培训完成率</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98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计划标准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干部队伍体系建设规划情况</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完成</w:t>
            </w:r>
          </w:p>
        </w:tc>
        <w:tc>
          <w:tcPr>
            <w:tcW w:w="98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计划标准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高学历、高层次人才储备率</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≥70%</w:t>
            </w:r>
          </w:p>
        </w:tc>
        <w:tc>
          <w:tcPr>
            <w:tcW w:w="98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计划标准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vMerge w:val="restart"/>
            <w:tcMar>
              <w:left w:w="57" w:type="dxa"/>
              <w:right w:w="57" w:type="dxa"/>
            </w:tcMar>
            <w:vAlign w:val="center"/>
          </w:tcPr>
          <w:p>
            <w:pPr>
              <w:snapToGrid w:val="0"/>
              <w:jc w:val="center"/>
              <w:rPr>
                <w:rFonts w:ascii="仿宋_GB2312" w:hAnsi="宋体" w:eastAsia="仿宋_GB2312" w:cs="仿宋_GB2312"/>
                <w:kern w:val="0"/>
              </w:rPr>
            </w:pPr>
            <w:r>
              <w:rPr>
                <w:rFonts w:hint="eastAsia" w:ascii="仿宋_GB2312" w:hAnsi="宋体" w:eastAsia="仿宋_GB2312" w:cs="仿宋_GB2312"/>
                <w:kern w:val="0"/>
              </w:rPr>
              <w:t>科技支撑</w:t>
            </w:r>
          </w:p>
        </w:tc>
        <w:tc>
          <w:tcPr>
            <w:tcW w:w="1665"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信息化建设情况</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完全合规</w:t>
            </w:r>
          </w:p>
        </w:tc>
        <w:tc>
          <w:tcPr>
            <w:tcW w:w="98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计划标准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共享数据使用率（%）</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≥20%</w:t>
            </w:r>
          </w:p>
        </w:tc>
        <w:tc>
          <w:tcPr>
            <w:tcW w:w="98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计划标准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满意度</w:t>
            </w:r>
          </w:p>
        </w:tc>
        <w:tc>
          <w:tcPr>
            <w:tcW w:w="1526" w:type="dxa"/>
            <w:gridSpan w:val="4"/>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服务对象满意度</w:t>
            </w:r>
          </w:p>
        </w:tc>
        <w:tc>
          <w:tcPr>
            <w:tcW w:w="1665"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居民满意度（%）</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≥98%</w:t>
            </w:r>
          </w:p>
        </w:tc>
        <w:tc>
          <w:tcPr>
            <w:tcW w:w="98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历史标准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1288"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4"/>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联系部门满意度</w:t>
            </w:r>
          </w:p>
        </w:tc>
        <w:tc>
          <w:tcPr>
            <w:tcW w:w="1665"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跨省通办业务及时办结率（%）</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98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历史标准</w:t>
            </w:r>
          </w:p>
        </w:tc>
        <w:tc>
          <w:tcPr>
            <w:tcW w:w="103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31" w:type="dxa"/>
            <w:tcMar>
              <w:left w:w="57" w:type="dxa"/>
              <w:right w:w="57" w:type="dxa"/>
            </w:tcMar>
            <w:vAlign w:val="center"/>
          </w:tcPr>
          <w:p>
            <w:pPr>
              <w:widowControl/>
              <w:snapToGrid w:val="0"/>
              <w:jc w:val="center"/>
              <w:rPr>
                <w:rFonts w:ascii="仿宋_GB2312" w:hAnsi="宋体" w:eastAsia="仿宋_GB2312"/>
                <w:b/>
                <w:bCs/>
                <w:kern w:val="0"/>
              </w:rPr>
            </w:pPr>
            <w:r>
              <w:rPr>
                <w:rFonts w:hint="eastAsia" w:ascii="仿宋_GB2312" w:hAnsi="宋体" w:eastAsia="仿宋_GB2312" w:cs="仿宋_GB2312"/>
                <w:b/>
                <w:bCs/>
                <w:kern w:val="0"/>
              </w:rPr>
              <w:t>年度目标：</w:t>
            </w:r>
          </w:p>
        </w:tc>
        <w:tc>
          <w:tcPr>
            <w:tcW w:w="8035" w:type="dxa"/>
            <w:gridSpan w:val="18"/>
            <w:tcMar>
              <w:left w:w="57" w:type="dxa"/>
              <w:right w:w="57" w:type="dxa"/>
            </w:tcMar>
            <w:vAlign w:val="center"/>
          </w:tcPr>
          <w:p>
            <w:pPr>
              <w:widowControl/>
              <w:snapToGrid w:val="0"/>
              <w:jc w:val="left"/>
              <w:rPr>
                <w:rFonts w:ascii="仿宋_GB2312" w:hAnsi="宋体" w:eastAsia="仿宋_GB2312"/>
                <w:kern w:val="0"/>
              </w:rPr>
            </w:pPr>
            <w:r>
              <w:rPr>
                <w:rFonts w:hint="eastAsia" w:ascii="仿宋_GB2312" w:hAnsi="宋体" w:eastAsia="仿宋_GB2312" w:cs="仿宋_GB2312"/>
                <w:kern w:val="0"/>
              </w:rPr>
              <w:t>今年要全力做好“五抓”。全力抓好运行调控调度，全力抓好重大战略， 全力抓好重大项目建设， 全力抓好重大产业培育，全力抓好优化营商环境。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年度绩效指标</w:t>
            </w:r>
          </w:p>
        </w:tc>
        <w:tc>
          <w:tcPr>
            <w:tcW w:w="933" w:type="dxa"/>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一级</w:t>
            </w:r>
          </w:p>
          <w:p>
            <w:pPr>
              <w:widowControl/>
              <w:snapToGrid w:val="0"/>
              <w:jc w:val="center"/>
              <w:rPr>
                <w:rFonts w:ascii="仿宋_GB2312" w:hAnsi="宋体" w:eastAsia="仿宋_GB2312"/>
                <w:kern w:val="0"/>
              </w:rPr>
            </w:pPr>
            <w:r>
              <w:rPr>
                <w:rFonts w:hint="eastAsia" w:ascii="仿宋_GB2312" w:hAnsi="宋体" w:eastAsia="仿宋_GB2312" w:cs="仿宋_GB2312"/>
                <w:kern w:val="0"/>
              </w:rPr>
              <w:t>指标</w:t>
            </w:r>
          </w:p>
        </w:tc>
        <w:tc>
          <w:tcPr>
            <w:tcW w:w="1364" w:type="dxa"/>
            <w:gridSpan w:val="3"/>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二级指标</w:t>
            </w:r>
          </w:p>
        </w:tc>
        <w:tc>
          <w:tcPr>
            <w:tcW w:w="1567" w:type="dxa"/>
            <w:gridSpan w:val="3"/>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三级指标</w:t>
            </w:r>
          </w:p>
        </w:tc>
        <w:tc>
          <w:tcPr>
            <w:tcW w:w="976" w:type="dxa"/>
            <w:gridSpan w:val="3"/>
            <w:tcBorders>
              <w:right w:val="nil"/>
            </w:tcBorders>
            <w:tcMar>
              <w:left w:w="57" w:type="dxa"/>
              <w:right w:w="57" w:type="dxa"/>
            </w:tcMar>
            <w:vAlign w:val="center"/>
          </w:tcPr>
          <w:p>
            <w:pPr>
              <w:widowControl/>
              <w:snapToGrid w:val="0"/>
              <w:jc w:val="center"/>
              <w:rPr>
                <w:rFonts w:ascii="仿宋_GB2312" w:hAnsi="宋体" w:eastAsia="仿宋_GB2312"/>
                <w:kern w:val="0"/>
              </w:rPr>
            </w:pPr>
          </w:p>
        </w:tc>
        <w:tc>
          <w:tcPr>
            <w:tcW w:w="1741" w:type="dxa"/>
            <w:gridSpan w:val="5"/>
            <w:tcBorders>
              <w:left w:val="nil"/>
            </w:tcBorders>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指标值</w:t>
            </w:r>
          </w:p>
        </w:tc>
        <w:tc>
          <w:tcPr>
            <w:tcW w:w="717" w:type="dxa"/>
            <w:gridSpan w:val="2"/>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指标值确定依据</w:t>
            </w:r>
          </w:p>
        </w:tc>
        <w:tc>
          <w:tcPr>
            <w:tcW w:w="737" w:type="dxa"/>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continue"/>
            <w:tcMar>
              <w:left w:w="57" w:type="dxa"/>
              <w:right w:w="57" w:type="dxa"/>
            </w:tcMar>
            <w:vAlign w:val="center"/>
          </w:tcPr>
          <w:p>
            <w:pPr>
              <w:widowControl/>
              <w:snapToGrid w:val="0"/>
              <w:jc w:val="center"/>
              <w:rPr>
                <w:rFonts w:ascii="仿宋_GB2312" w:hAnsi="宋体" w:eastAsia="仿宋_GB2312"/>
                <w:kern w:val="0"/>
              </w:rPr>
            </w:pPr>
          </w:p>
        </w:tc>
        <w:tc>
          <w:tcPr>
            <w:tcW w:w="1567" w:type="dxa"/>
            <w:gridSpan w:val="3"/>
            <w:vMerge w:val="continue"/>
            <w:tcMar>
              <w:left w:w="57" w:type="dxa"/>
              <w:right w:w="57" w:type="dxa"/>
            </w:tcMar>
            <w:vAlign w:val="center"/>
          </w:tcPr>
          <w:p>
            <w:pPr>
              <w:widowControl/>
              <w:snapToGrid w:val="0"/>
              <w:jc w:val="center"/>
              <w:rPr>
                <w:rFonts w:ascii="仿宋_GB2312" w:hAnsi="宋体" w:eastAsia="仿宋_GB2312"/>
                <w:kern w:val="0"/>
              </w:rPr>
            </w:pPr>
          </w:p>
        </w:tc>
        <w:tc>
          <w:tcPr>
            <w:tcW w:w="1850" w:type="dxa"/>
            <w:gridSpan w:val="5"/>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近两年指标值</w:t>
            </w:r>
          </w:p>
        </w:tc>
        <w:tc>
          <w:tcPr>
            <w:tcW w:w="867" w:type="dxa"/>
            <w:gridSpan w:val="3"/>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预期当年实现值</w:t>
            </w:r>
          </w:p>
        </w:tc>
        <w:tc>
          <w:tcPr>
            <w:tcW w:w="717"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737" w:type="dxa"/>
            <w:vMerge w:val="continue"/>
            <w:tcMar>
              <w:left w:w="57" w:type="dxa"/>
              <w:right w:w="57" w:type="dxa"/>
            </w:tcMar>
            <w:vAlign w:val="center"/>
          </w:tcPr>
          <w:p>
            <w:pPr>
              <w:widowControl/>
              <w:snapToGrid w:val="0"/>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continue"/>
            <w:tcMar>
              <w:left w:w="57" w:type="dxa"/>
              <w:right w:w="57" w:type="dxa"/>
            </w:tcMar>
            <w:vAlign w:val="center"/>
          </w:tcPr>
          <w:p>
            <w:pPr>
              <w:widowControl/>
              <w:snapToGrid w:val="0"/>
              <w:jc w:val="center"/>
              <w:rPr>
                <w:rFonts w:ascii="仿宋_GB2312" w:hAnsi="宋体" w:eastAsia="仿宋_GB2312"/>
                <w:kern w:val="0"/>
              </w:rPr>
            </w:pPr>
          </w:p>
        </w:tc>
        <w:tc>
          <w:tcPr>
            <w:tcW w:w="1567" w:type="dxa"/>
            <w:gridSpan w:val="3"/>
            <w:vMerge w:val="continue"/>
            <w:tcMar>
              <w:left w:w="57" w:type="dxa"/>
              <w:right w:w="57" w:type="dxa"/>
            </w:tcMar>
            <w:vAlign w:val="center"/>
          </w:tcPr>
          <w:p>
            <w:pPr>
              <w:widowControl/>
              <w:snapToGrid w:val="0"/>
              <w:jc w:val="center"/>
              <w:rPr>
                <w:rFonts w:ascii="仿宋_GB2312" w:hAnsi="宋体" w:eastAsia="仿宋_GB2312"/>
                <w:kern w:val="0"/>
              </w:rPr>
            </w:pPr>
          </w:p>
        </w:tc>
        <w:tc>
          <w:tcPr>
            <w:tcW w:w="976" w:type="dxa"/>
            <w:gridSpan w:val="3"/>
            <w:tcMar>
              <w:left w:w="57" w:type="dxa"/>
              <w:right w:w="57" w:type="dxa"/>
            </w:tcMar>
            <w:vAlign w:val="center"/>
          </w:tcPr>
          <w:p>
            <w:pPr>
              <w:widowControl/>
              <w:snapToGrid w:val="0"/>
              <w:jc w:val="center"/>
              <w:rPr>
                <w:rFonts w:ascii="仿宋_GB2312" w:hAnsi="宋体" w:eastAsia="仿宋_GB2312"/>
                <w:kern w:val="0"/>
                <w:u w:val="single"/>
              </w:rPr>
            </w:pPr>
            <w:r>
              <w:rPr>
                <w:rFonts w:hint="eastAsia" w:ascii="仿宋_GB2312" w:hAnsi="宋体" w:eastAsia="仿宋_GB2312" w:cs="仿宋_GB2312"/>
                <w:kern w:val="0"/>
                <w:u w:val="single"/>
              </w:rPr>
              <w:t>2022</w:t>
            </w:r>
            <w:r>
              <w:rPr>
                <w:rFonts w:ascii="仿宋_GB2312" w:hAnsi="宋体" w:eastAsia="仿宋_GB2312" w:cs="仿宋_GB2312"/>
                <w:kern w:val="0"/>
                <w:u w:val="single"/>
              </w:rPr>
              <w:t xml:space="preserve"> </w:t>
            </w:r>
            <w:r>
              <w:rPr>
                <w:rFonts w:hint="eastAsia" w:ascii="仿宋_GB2312" w:hAnsi="宋体" w:eastAsia="仿宋_GB2312" w:cs="仿宋_GB2312"/>
                <w:kern w:val="0"/>
              </w:rPr>
              <w:t>年</w:t>
            </w:r>
          </w:p>
        </w:tc>
        <w:tc>
          <w:tcPr>
            <w:tcW w:w="874" w:type="dxa"/>
            <w:gridSpan w:val="2"/>
            <w:tcMar>
              <w:left w:w="57" w:type="dxa"/>
              <w:right w:w="57" w:type="dxa"/>
            </w:tcMar>
            <w:vAlign w:val="center"/>
          </w:tcPr>
          <w:p>
            <w:pPr>
              <w:widowControl/>
              <w:snapToGrid w:val="0"/>
              <w:jc w:val="center"/>
              <w:rPr>
                <w:rFonts w:ascii="仿宋_GB2312" w:hAnsi="宋体" w:eastAsia="仿宋_GB2312"/>
                <w:kern w:val="0"/>
                <w:u w:val="single"/>
              </w:rPr>
            </w:pPr>
            <w:r>
              <w:rPr>
                <w:rFonts w:hint="eastAsia" w:ascii="仿宋_GB2312" w:hAnsi="宋体" w:eastAsia="仿宋_GB2312" w:cs="仿宋_GB2312"/>
                <w:kern w:val="0"/>
                <w:u w:val="single"/>
              </w:rPr>
              <w:t>2023</w:t>
            </w:r>
            <w:r>
              <w:rPr>
                <w:rFonts w:ascii="仿宋_GB2312" w:hAnsi="宋体" w:eastAsia="仿宋_GB2312" w:cs="仿宋_GB2312"/>
                <w:kern w:val="0"/>
                <w:u w:val="single"/>
              </w:rPr>
              <w:t xml:space="preserve"> </w:t>
            </w:r>
            <w:r>
              <w:rPr>
                <w:rFonts w:hint="eastAsia" w:ascii="仿宋_GB2312" w:hAnsi="宋体" w:eastAsia="仿宋_GB2312" w:cs="仿宋_GB2312"/>
                <w:kern w:val="0"/>
              </w:rPr>
              <w:t>年</w:t>
            </w:r>
          </w:p>
        </w:tc>
        <w:tc>
          <w:tcPr>
            <w:tcW w:w="867" w:type="dxa"/>
            <w:gridSpan w:val="3"/>
            <w:vMerge w:val="continue"/>
            <w:tcMar>
              <w:left w:w="57" w:type="dxa"/>
              <w:right w:w="57" w:type="dxa"/>
            </w:tcMar>
            <w:vAlign w:val="center"/>
          </w:tcPr>
          <w:p>
            <w:pPr>
              <w:widowControl/>
              <w:snapToGrid w:val="0"/>
              <w:jc w:val="center"/>
              <w:rPr>
                <w:rFonts w:ascii="仿宋_GB2312" w:hAnsi="宋体" w:eastAsia="仿宋_GB2312"/>
                <w:kern w:val="0"/>
              </w:rPr>
            </w:pPr>
          </w:p>
        </w:tc>
        <w:tc>
          <w:tcPr>
            <w:tcW w:w="717"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737" w:type="dxa"/>
            <w:vMerge w:val="continue"/>
            <w:tcBorders>
              <w:left w:val="nil"/>
            </w:tcBorders>
            <w:tcMar>
              <w:left w:w="57" w:type="dxa"/>
              <w:right w:w="57" w:type="dxa"/>
            </w:tcMar>
            <w:vAlign w:val="center"/>
          </w:tcPr>
          <w:p>
            <w:pPr>
              <w:widowControl/>
              <w:snapToGrid w:val="0"/>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运行</w:t>
            </w:r>
          </w:p>
          <w:p>
            <w:pPr>
              <w:widowControl/>
              <w:snapToGrid w:val="0"/>
              <w:jc w:val="center"/>
              <w:rPr>
                <w:rFonts w:ascii="仿宋_GB2312" w:hAnsi="宋体" w:eastAsia="仿宋_GB2312"/>
                <w:kern w:val="0"/>
              </w:rPr>
            </w:pPr>
            <w:r>
              <w:rPr>
                <w:rFonts w:hint="eastAsia" w:ascii="仿宋_GB2312" w:hAnsi="宋体" w:eastAsia="仿宋_GB2312"/>
                <w:kern w:val="0"/>
              </w:rPr>
              <w:t>成本</w:t>
            </w:r>
          </w:p>
        </w:tc>
        <w:tc>
          <w:tcPr>
            <w:tcW w:w="1364" w:type="dxa"/>
            <w:gridSpan w:val="3"/>
            <w:tcMar>
              <w:left w:w="57" w:type="dxa"/>
              <w:right w:w="57" w:type="dxa"/>
            </w:tcMar>
            <w:vAlign w:val="center"/>
          </w:tcPr>
          <w:p>
            <w:pPr>
              <w:widowControl/>
              <w:snapToGrid w:val="0"/>
              <w:jc w:val="center"/>
              <w:rPr>
                <w:rFonts w:ascii="仿宋_GB2312" w:hAnsi="宋体" w:eastAsia="仿宋_GB2312"/>
                <w:kern w:val="0"/>
                <w:u w:val="single"/>
              </w:rPr>
            </w:pPr>
            <w:r>
              <w:rPr>
                <w:rFonts w:hint="eastAsia" w:ascii="仿宋_GB2312" w:hAnsi="宋体" w:eastAsia="仿宋_GB2312" w:cs="仿宋_GB2312"/>
                <w:kern w:val="0"/>
              </w:rPr>
              <w:t>公用经费控制</w:t>
            </w:r>
          </w:p>
        </w:tc>
        <w:tc>
          <w:tcPr>
            <w:tcW w:w="15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公用经费控制率</w:t>
            </w:r>
          </w:p>
        </w:tc>
        <w:tc>
          <w:tcPr>
            <w:tcW w:w="976"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874"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8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717"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737"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tcMar>
              <w:left w:w="57" w:type="dxa"/>
              <w:right w:w="57" w:type="dxa"/>
            </w:tcMar>
            <w:vAlign w:val="center"/>
          </w:tcPr>
          <w:p>
            <w:pPr>
              <w:widowControl/>
              <w:snapToGrid w:val="0"/>
              <w:jc w:val="center"/>
              <w:rPr>
                <w:rFonts w:ascii="仿宋_GB2312" w:hAnsi="宋体" w:eastAsia="仿宋_GB2312"/>
                <w:kern w:val="0"/>
                <w:u w:val="single"/>
              </w:rPr>
            </w:pPr>
            <w:r>
              <w:rPr>
                <w:rFonts w:hint="eastAsia" w:ascii="仿宋_GB2312" w:hAnsi="宋体" w:eastAsia="仿宋_GB2312" w:cs="仿宋_GB2312"/>
                <w:kern w:val="0"/>
              </w:rPr>
              <w:t>在职人员控制</w:t>
            </w:r>
          </w:p>
        </w:tc>
        <w:tc>
          <w:tcPr>
            <w:tcW w:w="15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在职人员控制率</w:t>
            </w:r>
          </w:p>
        </w:tc>
        <w:tc>
          <w:tcPr>
            <w:tcW w:w="976"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bCs/>
                <w:color w:val="000000"/>
                <w:kern w:val="0"/>
                <w:szCs w:val="21"/>
              </w:rPr>
              <w:t>100%</w:t>
            </w:r>
          </w:p>
        </w:tc>
        <w:tc>
          <w:tcPr>
            <w:tcW w:w="874"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bCs/>
                <w:color w:val="000000"/>
                <w:kern w:val="0"/>
                <w:szCs w:val="21"/>
              </w:rPr>
              <w:t>100%</w:t>
            </w:r>
          </w:p>
        </w:tc>
        <w:tc>
          <w:tcPr>
            <w:tcW w:w="8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bCs/>
                <w:color w:val="000000"/>
                <w:kern w:val="0"/>
                <w:szCs w:val="21"/>
              </w:rPr>
              <w:t>≤100%</w:t>
            </w:r>
          </w:p>
        </w:tc>
        <w:tc>
          <w:tcPr>
            <w:tcW w:w="717"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737"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项目支出成本控制</w:t>
            </w:r>
          </w:p>
        </w:tc>
        <w:tc>
          <w:tcPr>
            <w:tcW w:w="15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会议费控制率</w:t>
            </w:r>
          </w:p>
        </w:tc>
        <w:tc>
          <w:tcPr>
            <w:tcW w:w="976"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874"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8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717"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737"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continue"/>
            <w:tcMar>
              <w:left w:w="57" w:type="dxa"/>
              <w:right w:w="57" w:type="dxa"/>
            </w:tcMar>
            <w:vAlign w:val="center"/>
          </w:tcPr>
          <w:p>
            <w:pPr>
              <w:widowControl/>
              <w:snapToGrid w:val="0"/>
              <w:jc w:val="center"/>
              <w:rPr>
                <w:rFonts w:ascii="仿宋_GB2312" w:hAnsi="宋体" w:eastAsia="仿宋_GB2312"/>
                <w:kern w:val="0"/>
              </w:rPr>
            </w:pPr>
          </w:p>
        </w:tc>
        <w:tc>
          <w:tcPr>
            <w:tcW w:w="15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“三公”经费</w:t>
            </w:r>
            <w:bookmarkStart w:id="0" w:name="_GoBack"/>
            <w:bookmarkEnd w:id="0"/>
            <w:r>
              <w:rPr>
                <w:rFonts w:hint="eastAsia" w:ascii="仿宋_GB2312" w:hAnsi="宋体" w:eastAsia="仿宋_GB2312" w:cs="仿宋_GB2312"/>
                <w:kern w:val="0"/>
              </w:rPr>
              <w:t>变动率</w:t>
            </w:r>
          </w:p>
        </w:tc>
        <w:tc>
          <w:tcPr>
            <w:tcW w:w="976"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0%</w:t>
            </w:r>
          </w:p>
        </w:tc>
        <w:tc>
          <w:tcPr>
            <w:tcW w:w="874"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0%</w:t>
            </w:r>
          </w:p>
        </w:tc>
        <w:tc>
          <w:tcPr>
            <w:tcW w:w="8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0%</w:t>
            </w:r>
          </w:p>
        </w:tc>
        <w:tc>
          <w:tcPr>
            <w:tcW w:w="717"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737"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continue"/>
            <w:tcMar>
              <w:left w:w="57" w:type="dxa"/>
              <w:right w:w="57" w:type="dxa"/>
            </w:tcMar>
            <w:vAlign w:val="center"/>
          </w:tcPr>
          <w:p>
            <w:pPr>
              <w:widowControl/>
              <w:snapToGrid w:val="0"/>
              <w:jc w:val="center"/>
              <w:rPr>
                <w:rFonts w:ascii="仿宋_GB2312" w:hAnsi="宋体" w:eastAsia="仿宋_GB2312"/>
                <w:kern w:val="0"/>
              </w:rPr>
            </w:pPr>
          </w:p>
        </w:tc>
        <w:tc>
          <w:tcPr>
            <w:tcW w:w="15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成本控制率</w:t>
            </w:r>
          </w:p>
        </w:tc>
        <w:tc>
          <w:tcPr>
            <w:tcW w:w="976"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874"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8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717"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737"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管理</w:t>
            </w:r>
          </w:p>
          <w:p>
            <w:pPr>
              <w:widowControl/>
              <w:snapToGrid w:val="0"/>
              <w:jc w:val="center"/>
              <w:rPr>
                <w:rFonts w:ascii="仿宋_GB2312" w:hAnsi="宋体" w:eastAsia="仿宋_GB2312"/>
                <w:kern w:val="0"/>
              </w:rPr>
            </w:pPr>
            <w:r>
              <w:rPr>
                <w:rFonts w:hint="eastAsia" w:ascii="仿宋_GB2312" w:hAnsi="宋体" w:eastAsia="仿宋_GB2312" w:cs="仿宋_GB2312"/>
                <w:kern w:val="0"/>
              </w:rPr>
              <w:t>效率</w:t>
            </w:r>
          </w:p>
        </w:tc>
        <w:tc>
          <w:tcPr>
            <w:tcW w:w="1364" w:type="dxa"/>
            <w:gridSpan w:val="3"/>
            <w:vMerge w:val="restart"/>
            <w:tcMar>
              <w:left w:w="57" w:type="dxa"/>
              <w:right w:w="57" w:type="dxa"/>
            </w:tcMar>
            <w:vAlign w:val="center"/>
          </w:tcPr>
          <w:p>
            <w:pPr>
              <w:widowControl/>
              <w:snapToGrid w:val="0"/>
              <w:jc w:val="center"/>
              <w:rPr>
                <w:rFonts w:ascii="仿宋_GB2312" w:hAnsi="宋体" w:eastAsia="仿宋_GB2312"/>
                <w:kern w:val="0"/>
                <w:u w:val="single"/>
              </w:rPr>
            </w:pPr>
            <w:r>
              <w:rPr>
                <w:rFonts w:hint="eastAsia" w:ascii="仿宋_GB2312" w:hAnsi="宋体" w:eastAsia="仿宋_GB2312" w:cs="仿宋_GB2312"/>
                <w:kern w:val="0"/>
              </w:rPr>
              <w:t>战略管理</w:t>
            </w:r>
          </w:p>
        </w:tc>
        <w:tc>
          <w:tcPr>
            <w:tcW w:w="15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中长期规划相符性</w:t>
            </w:r>
          </w:p>
        </w:tc>
        <w:tc>
          <w:tcPr>
            <w:tcW w:w="976"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完全相符</w:t>
            </w:r>
          </w:p>
        </w:tc>
        <w:tc>
          <w:tcPr>
            <w:tcW w:w="874"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完全相符</w:t>
            </w:r>
          </w:p>
        </w:tc>
        <w:tc>
          <w:tcPr>
            <w:tcW w:w="8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完全相符</w:t>
            </w:r>
          </w:p>
        </w:tc>
        <w:tc>
          <w:tcPr>
            <w:tcW w:w="717"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737"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5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工作计划健全性</w:t>
            </w:r>
          </w:p>
        </w:tc>
        <w:tc>
          <w:tcPr>
            <w:tcW w:w="976"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健全</w:t>
            </w:r>
          </w:p>
        </w:tc>
        <w:tc>
          <w:tcPr>
            <w:tcW w:w="874"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健全</w:t>
            </w:r>
          </w:p>
        </w:tc>
        <w:tc>
          <w:tcPr>
            <w:tcW w:w="8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健全</w:t>
            </w:r>
          </w:p>
        </w:tc>
        <w:tc>
          <w:tcPr>
            <w:tcW w:w="717"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737"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restart"/>
            <w:tcMar>
              <w:left w:w="57" w:type="dxa"/>
              <w:right w:w="57" w:type="dxa"/>
            </w:tcMar>
            <w:vAlign w:val="center"/>
          </w:tcPr>
          <w:p>
            <w:pPr>
              <w:snapToGrid w:val="0"/>
              <w:jc w:val="center"/>
              <w:rPr>
                <w:rFonts w:ascii="仿宋_GB2312" w:hAnsi="宋体" w:eastAsia="仿宋_GB2312" w:cs="仿宋_GB2312"/>
                <w:kern w:val="0"/>
              </w:rPr>
            </w:pPr>
            <w:r>
              <w:rPr>
                <w:rFonts w:hint="eastAsia" w:ascii="仿宋_GB2312" w:hAnsi="宋体" w:eastAsia="仿宋_GB2312" w:cs="仿宋_GB2312"/>
                <w:kern w:val="0"/>
              </w:rPr>
              <w:t>预算编制</w:t>
            </w:r>
          </w:p>
        </w:tc>
        <w:tc>
          <w:tcPr>
            <w:tcW w:w="15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预算编制科学性</w:t>
            </w:r>
          </w:p>
        </w:tc>
        <w:tc>
          <w:tcPr>
            <w:tcW w:w="976"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科学</w:t>
            </w:r>
          </w:p>
        </w:tc>
        <w:tc>
          <w:tcPr>
            <w:tcW w:w="874"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科学</w:t>
            </w:r>
          </w:p>
        </w:tc>
        <w:tc>
          <w:tcPr>
            <w:tcW w:w="8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科学</w:t>
            </w:r>
          </w:p>
        </w:tc>
        <w:tc>
          <w:tcPr>
            <w:tcW w:w="717"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737"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continue"/>
            <w:tcMar>
              <w:left w:w="57" w:type="dxa"/>
              <w:right w:w="57" w:type="dxa"/>
            </w:tcMar>
            <w:vAlign w:val="center"/>
          </w:tcPr>
          <w:p>
            <w:pPr>
              <w:widowControl/>
              <w:snapToGrid w:val="0"/>
              <w:jc w:val="center"/>
              <w:rPr>
                <w:rFonts w:ascii="仿宋_GB2312" w:hAnsi="宋体" w:eastAsia="仿宋_GB2312"/>
                <w:kern w:val="0"/>
                <w:u w:val="single"/>
              </w:rPr>
            </w:pPr>
          </w:p>
        </w:tc>
        <w:tc>
          <w:tcPr>
            <w:tcW w:w="15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预算编制合理性</w:t>
            </w:r>
          </w:p>
        </w:tc>
        <w:tc>
          <w:tcPr>
            <w:tcW w:w="976"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合理</w:t>
            </w:r>
          </w:p>
        </w:tc>
        <w:tc>
          <w:tcPr>
            <w:tcW w:w="874"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合理</w:t>
            </w:r>
          </w:p>
        </w:tc>
        <w:tc>
          <w:tcPr>
            <w:tcW w:w="8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合理</w:t>
            </w:r>
          </w:p>
        </w:tc>
        <w:tc>
          <w:tcPr>
            <w:tcW w:w="717"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737"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5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立项规范性</w:t>
            </w:r>
          </w:p>
        </w:tc>
        <w:tc>
          <w:tcPr>
            <w:tcW w:w="976"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规范</w:t>
            </w:r>
          </w:p>
        </w:tc>
        <w:tc>
          <w:tcPr>
            <w:tcW w:w="874"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规范</w:t>
            </w:r>
          </w:p>
        </w:tc>
        <w:tc>
          <w:tcPr>
            <w:tcW w:w="8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规范</w:t>
            </w:r>
          </w:p>
        </w:tc>
        <w:tc>
          <w:tcPr>
            <w:tcW w:w="717"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737"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5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预算调整率</w:t>
            </w:r>
          </w:p>
        </w:tc>
        <w:tc>
          <w:tcPr>
            <w:tcW w:w="976"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0%</w:t>
            </w:r>
          </w:p>
        </w:tc>
        <w:tc>
          <w:tcPr>
            <w:tcW w:w="874"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0%</w:t>
            </w:r>
          </w:p>
        </w:tc>
        <w:tc>
          <w:tcPr>
            <w:tcW w:w="8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0%</w:t>
            </w:r>
          </w:p>
        </w:tc>
        <w:tc>
          <w:tcPr>
            <w:tcW w:w="717"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737"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预算执行</w:t>
            </w:r>
          </w:p>
        </w:tc>
        <w:tc>
          <w:tcPr>
            <w:tcW w:w="15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预算执行率</w:t>
            </w:r>
          </w:p>
        </w:tc>
        <w:tc>
          <w:tcPr>
            <w:tcW w:w="976"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874"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8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717"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737"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5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结转结余率</w:t>
            </w:r>
          </w:p>
        </w:tc>
        <w:tc>
          <w:tcPr>
            <w:tcW w:w="976"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0%</w:t>
            </w:r>
          </w:p>
        </w:tc>
        <w:tc>
          <w:tcPr>
            <w:tcW w:w="874"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0%</w:t>
            </w:r>
          </w:p>
        </w:tc>
        <w:tc>
          <w:tcPr>
            <w:tcW w:w="8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0%</w:t>
            </w:r>
          </w:p>
        </w:tc>
        <w:tc>
          <w:tcPr>
            <w:tcW w:w="717"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737"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5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政府采购执行率</w:t>
            </w:r>
          </w:p>
        </w:tc>
        <w:tc>
          <w:tcPr>
            <w:tcW w:w="976"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99%</w:t>
            </w:r>
          </w:p>
        </w:tc>
        <w:tc>
          <w:tcPr>
            <w:tcW w:w="874"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98%</w:t>
            </w:r>
          </w:p>
        </w:tc>
        <w:tc>
          <w:tcPr>
            <w:tcW w:w="8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≥98%</w:t>
            </w:r>
          </w:p>
        </w:tc>
        <w:tc>
          <w:tcPr>
            <w:tcW w:w="717"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737"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5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非税收入预算完成率</w:t>
            </w:r>
          </w:p>
        </w:tc>
        <w:tc>
          <w:tcPr>
            <w:tcW w:w="976"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874"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8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717"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737"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绩效管理</w:t>
            </w:r>
          </w:p>
        </w:tc>
        <w:tc>
          <w:tcPr>
            <w:tcW w:w="15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事前绩效评估完成率</w:t>
            </w:r>
          </w:p>
        </w:tc>
        <w:tc>
          <w:tcPr>
            <w:tcW w:w="976"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874"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8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717"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737"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5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绩效目标合理性</w:t>
            </w:r>
          </w:p>
        </w:tc>
        <w:tc>
          <w:tcPr>
            <w:tcW w:w="976"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874"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8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717"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737"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5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绩效监控开展率</w:t>
            </w:r>
          </w:p>
        </w:tc>
        <w:tc>
          <w:tcPr>
            <w:tcW w:w="976"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874"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8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717"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737"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5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绩效评价覆盖率</w:t>
            </w:r>
          </w:p>
        </w:tc>
        <w:tc>
          <w:tcPr>
            <w:tcW w:w="976"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874"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8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717"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737"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5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评价结果应用率</w:t>
            </w:r>
          </w:p>
        </w:tc>
        <w:tc>
          <w:tcPr>
            <w:tcW w:w="976"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874"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8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717"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737"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资产管理</w:t>
            </w:r>
          </w:p>
        </w:tc>
        <w:tc>
          <w:tcPr>
            <w:tcW w:w="15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资产管理制度健全性</w:t>
            </w:r>
          </w:p>
        </w:tc>
        <w:tc>
          <w:tcPr>
            <w:tcW w:w="976"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健全</w:t>
            </w:r>
          </w:p>
        </w:tc>
        <w:tc>
          <w:tcPr>
            <w:tcW w:w="874"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健全</w:t>
            </w:r>
          </w:p>
        </w:tc>
        <w:tc>
          <w:tcPr>
            <w:tcW w:w="8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健全</w:t>
            </w:r>
          </w:p>
        </w:tc>
        <w:tc>
          <w:tcPr>
            <w:tcW w:w="717"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737"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5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资产管理规范性</w:t>
            </w:r>
          </w:p>
        </w:tc>
        <w:tc>
          <w:tcPr>
            <w:tcW w:w="976"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规范</w:t>
            </w:r>
          </w:p>
        </w:tc>
        <w:tc>
          <w:tcPr>
            <w:tcW w:w="874"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规范</w:t>
            </w:r>
          </w:p>
        </w:tc>
        <w:tc>
          <w:tcPr>
            <w:tcW w:w="8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规范</w:t>
            </w:r>
          </w:p>
        </w:tc>
        <w:tc>
          <w:tcPr>
            <w:tcW w:w="717"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737"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财务管理</w:t>
            </w:r>
          </w:p>
        </w:tc>
        <w:tc>
          <w:tcPr>
            <w:tcW w:w="15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财务管理制度健全性</w:t>
            </w:r>
          </w:p>
        </w:tc>
        <w:tc>
          <w:tcPr>
            <w:tcW w:w="976"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健全</w:t>
            </w:r>
          </w:p>
        </w:tc>
        <w:tc>
          <w:tcPr>
            <w:tcW w:w="874"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健全</w:t>
            </w:r>
          </w:p>
        </w:tc>
        <w:tc>
          <w:tcPr>
            <w:tcW w:w="8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健全</w:t>
            </w:r>
          </w:p>
        </w:tc>
        <w:tc>
          <w:tcPr>
            <w:tcW w:w="717"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737"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continue"/>
            <w:tcMar>
              <w:left w:w="57" w:type="dxa"/>
              <w:right w:w="57" w:type="dxa"/>
            </w:tcMar>
            <w:vAlign w:val="center"/>
          </w:tcPr>
          <w:p>
            <w:pPr>
              <w:widowControl/>
              <w:snapToGrid w:val="0"/>
              <w:jc w:val="center"/>
              <w:rPr>
                <w:rFonts w:ascii="仿宋_GB2312" w:hAnsi="宋体" w:eastAsia="仿宋_GB2312"/>
                <w:kern w:val="0"/>
              </w:rPr>
            </w:pPr>
          </w:p>
        </w:tc>
        <w:tc>
          <w:tcPr>
            <w:tcW w:w="15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会计核算规范性</w:t>
            </w:r>
          </w:p>
        </w:tc>
        <w:tc>
          <w:tcPr>
            <w:tcW w:w="976"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规范</w:t>
            </w:r>
          </w:p>
        </w:tc>
        <w:tc>
          <w:tcPr>
            <w:tcW w:w="874"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规范</w:t>
            </w:r>
          </w:p>
        </w:tc>
        <w:tc>
          <w:tcPr>
            <w:tcW w:w="8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规范</w:t>
            </w:r>
          </w:p>
        </w:tc>
        <w:tc>
          <w:tcPr>
            <w:tcW w:w="717"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737"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continue"/>
            <w:tcMar>
              <w:left w:w="57" w:type="dxa"/>
              <w:right w:w="57" w:type="dxa"/>
            </w:tcMar>
            <w:vAlign w:val="center"/>
          </w:tcPr>
          <w:p>
            <w:pPr>
              <w:widowControl/>
              <w:snapToGrid w:val="0"/>
              <w:jc w:val="center"/>
              <w:rPr>
                <w:rFonts w:ascii="仿宋_GB2312" w:hAnsi="宋体" w:eastAsia="仿宋_GB2312"/>
                <w:kern w:val="0"/>
              </w:rPr>
            </w:pPr>
          </w:p>
        </w:tc>
        <w:tc>
          <w:tcPr>
            <w:tcW w:w="15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资金使用合规性</w:t>
            </w:r>
          </w:p>
        </w:tc>
        <w:tc>
          <w:tcPr>
            <w:tcW w:w="976"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完全合规</w:t>
            </w:r>
          </w:p>
        </w:tc>
        <w:tc>
          <w:tcPr>
            <w:tcW w:w="874"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完全合规</w:t>
            </w:r>
          </w:p>
        </w:tc>
        <w:tc>
          <w:tcPr>
            <w:tcW w:w="867"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完全合规</w:t>
            </w:r>
          </w:p>
        </w:tc>
        <w:tc>
          <w:tcPr>
            <w:tcW w:w="717"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737"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履职</w:t>
            </w:r>
          </w:p>
          <w:p>
            <w:pPr>
              <w:widowControl/>
              <w:snapToGrid w:val="0"/>
              <w:jc w:val="center"/>
              <w:rPr>
                <w:rFonts w:ascii="仿宋_GB2312" w:hAnsi="宋体" w:eastAsia="仿宋_GB2312"/>
                <w:kern w:val="0"/>
              </w:rPr>
            </w:pPr>
            <w:r>
              <w:rPr>
                <w:rFonts w:hint="eastAsia" w:ascii="仿宋_GB2312" w:hAnsi="宋体" w:eastAsia="仿宋_GB2312"/>
                <w:kern w:val="0"/>
              </w:rPr>
              <w:t>效能</w:t>
            </w:r>
          </w:p>
        </w:tc>
        <w:tc>
          <w:tcPr>
            <w:tcW w:w="1364" w:type="dxa"/>
            <w:gridSpan w:val="3"/>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数量指标</w:t>
            </w:r>
          </w:p>
        </w:tc>
        <w:tc>
          <w:tcPr>
            <w:tcW w:w="15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持续推进长江大保护“双十工程”，深入开展“长江十年禁渔”行动</w:t>
            </w:r>
          </w:p>
        </w:tc>
        <w:tc>
          <w:tcPr>
            <w:tcW w:w="976"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87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8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717"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国家标准</w:t>
            </w:r>
          </w:p>
        </w:tc>
        <w:tc>
          <w:tcPr>
            <w:tcW w:w="737"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5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加快“三城一化”建设，全力以赴谋项目，</w:t>
            </w:r>
          </w:p>
        </w:tc>
        <w:tc>
          <w:tcPr>
            <w:tcW w:w="976"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87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8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717"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国家标准</w:t>
            </w:r>
          </w:p>
        </w:tc>
        <w:tc>
          <w:tcPr>
            <w:tcW w:w="737"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5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加快共建武汉城市圈航空港经济综合实验区</w:t>
            </w:r>
          </w:p>
        </w:tc>
        <w:tc>
          <w:tcPr>
            <w:tcW w:w="976"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87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8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717"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国家标准</w:t>
            </w:r>
          </w:p>
        </w:tc>
        <w:tc>
          <w:tcPr>
            <w:tcW w:w="737"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社会</w:t>
            </w:r>
          </w:p>
          <w:p>
            <w:pPr>
              <w:widowControl/>
              <w:snapToGrid w:val="0"/>
              <w:jc w:val="center"/>
              <w:rPr>
                <w:rFonts w:ascii="仿宋_GB2312" w:hAnsi="宋体" w:eastAsia="仿宋_GB2312"/>
                <w:kern w:val="0"/>
              </w:rPr>
            </w:pPr>
            <w:r>
              <w:rPr>
                <w:rFonts w:hint="eastAsia" w:ascii="仿宋_GB2312" w:hAnsi="宋体" w:eastAsia="仿宋_GB2312"/>
                <w:kern w:val="0"/>
              </w:rPr>
              <w:t>效应</w:t>
            </w:r>
          </w:p>
        </w:tc>
        <w:tc>
          <w:tcPr>
            <w:tcW w:w="1364"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经济效益</w:t>
            </w:r>
          </w:p>
        </w:tc>
        <w:tc>
          <w:tcPr>
            <w:tcW w:w="15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深化长江经济带绿色发展战略</w:t>
            </w:r>
          </w:p>
        </w:tc>
        <w:tc>
          <w:tcPr>
            <w:tcW w:w="976"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87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8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717"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国家标准</w:t>
            </w:r>
          </w:p>
        </w:tc>
        <w:tc>
          <w:tcPr>
            <w:tcW w:w="737"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社会效益</w:t>
            </w:r>
          </w:p>
        </w:tc>
        <w:tc>
          <w:tcPr>
            <w:tcW w:w="15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以提升市场主体获得感和满意度为导向</w:t>
            </w:r>
          </w:p>
          <w:p>
            <w:pPr>
              <w:widowControl/>
              <w:snapToGrid w:val="0"/>
              <w:jc w:val="center"/>
              <w:rPr>
                <w:rFonts w:ascii="仿宋_GB2312" w:hAnsi="宋体" w:eastAsia="仿宋_GB2312" w:cs="仿宋_GB2312"/>
                <w:kern w:val="0"/>
              </w:rPr>
            </w:pPr>
          </w:p>
        </w:tc>
        <w:tc>
          <w:tcPr>
            <w:tcW w:w="976"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87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8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717"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国家标准</w:t>
            </w:r>
          </w:p>
        </w:tc>
        <w:tc>
          <w:tcPr>
            <w:tcW w:w="737"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生态效益</w:t>
            </w:r>
          </w:p>
        </w:tc>
        <w:tc>
          <w:tcPr>
            <w:tcW w:w="15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对生态建设工作产生良好的社会影响</w:t>
            </w:r>
          </w:p>
        </w:tc>
        <w:tc>
          <w:tcPr>
            <w:tcW w:w="976"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87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8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717"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国家标准</w:t>
            </w:r>
          </w:p>
        </w:tc>
        <w:tc>
          <w:tcPr>
            <w:tcW w:w="737"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可持续发展能力</w:t>
            </w:r>
          </w:p>
        </w:tc>
        <w:tc>
          <w:tcPr>
            <w:tcW w:w="1364" w:type="dxa"/>
            <w:gridSpan w:val="3"/>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体制机制改革</w:t>
            </w:r>
          </w:p>
        </w:tc>
        <w:tc>
          <w:tcPr>
            <w:tcW w:w="15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服务体制改革成效</w:t>
            </w:r>
          </w:p>
        </w:tc>
        <w:tc>
          <w:tcPr>
            <w:tcW w:w="976"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完成</w:t>
            </w:r>
          </w:p>
        </w:tc>
        <w:tc>
          <w:tcPr>
            <w:tcW w:w="87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完成</w:t>
            </w:r>
          </w:p>
        </w:tc>
        <w:tc>
          <w:tcPr>
            <w:tcW w:w="8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完成</w:t>
            </w:r>
          </w:p>
        </w:tc>
        <w:tc>
          <w:tcPr>
            <w:tcW w:w="717"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计划标准</w:t>
            </w:r>
          </w:p>
        </w:tc>
        <w:tc>
          <w:tcPr>
            <w:tcW w:w="737"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5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行政管理体制改革成效</w:t>
            </w:r>
          </w:p>
        </w:tc>
        <w:tc>
          <w:tcPr>
            <w:tcW w:w="976"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明显</w:t>
            </w:r>
          </w:p>
        </w:tc>
        <w:tc>
          <w:tcPr>
            <w:tcW w:w="87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明显</w:t>
            </w:r>
          </w:p>
        </w:tc>
        <w:tc>
          <w:tcPr>
            <w:tcW w:w="8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明显</w:t>
            </w:r>
          </w:p>
        </w:tc>
        <w:tc>
          <w:tcPr>
            <w:tcW w:w="717"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计划标准</w:t>
            </w:r>
          </w:p>
        </w:tc>
        <w:tc>
          <w:tcPr>
            <w:tcW w:w="737"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restart"/>
            <w:tcMar>
              <w:left w:w="57" w:type="dxa"/>
              <w:right w:w="57" w:type="dxa"/>
            </w:tcMar>
            <w:vAlign w:val="center"/>
          </w:tcPr>
          <w:p>
            <w:pPr>
              <w:snapToGrid w:val="0"/>
              <w:jc w:val="center"/>
              <w:rPr>
                <w:rFonts w:ascii="仿宋_GB2312" w:hAnsi="宋体" w:eastAsia="仿宋_GB2312" w:cs="仿宋_GB2312"/>
                <w:kern w:val="0"/>
              </w:rPr>
            </w:pPr>
            <w:r>
              <w:rPr>
                <w:rFonts w:hint="eastAsia" w:ascii="仿宋_GB2312" w:hAnsi="宋体" w:eastAsia="仿宋_GB2312" w:cs="仿宋_GB2312"/>
                <w:kern w:val="0"/>
              </w:rPr>
              <w:t>人才支撑</w:t>
            </w:r>
          </w:p>
        </w:tc>
        <w:tc>
          <w:tcPr>
            <w:tcW w:w="15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业务学习与培训完成率</w:t>
            </w:r>
          </w:p>
        </w:tc>
        <w:tc>
          <w:tcPr>
            <w:tcW w:w="976"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87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8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717"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计划标准</w:t>
            </w:r>
          </w:p>
        </w:tc>
        <w:tc>
          <w:tcPr>
            <w:tcW w:w="737"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5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干部队伍体系建设规划情况</w:t>
            </w:r>
          </w:p>
        </w:tc>
        <w:tc>
          <w:tcPr>
            <w:tcW w:w="976"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完成</w:t>
            </w:r>
          </w:p>
        </w:tc>
        <w:tc>
          <w:tcPr>
            <w:tcW w:w="87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完成</w:t>
            </w:r>
          </w:p>
        </w:tc>
        <w:tc>
          <w:tcPr>
            <w:tcW w:w="8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完成</w:t>
            </w:r>
          </w:p>
        </w:tc>
        <w:tc>
          <w:tcPr>
            <w:tcW w:w="717"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计划标准</w:t>
            </w:r>
          </w:p>
        </w:tc>
        <w:tc>
          <w:tcPr>
            <w:tcW w:w="737"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5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高学历、高层次人才储备率</w:t>
            </w:r>
          </w:p>
        </w:tc>
        <w:tc>
          <w:tcPr>
            <w:tcW w:w="976"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≥70%</w:t>
            </w:r>
          </w:p>
        </w:tc>
        <w:tc>
          <w:tcPr>
            <w:tcW w:w="87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≥70%</w:t>
            </w:r>
          </w:p>
        </w:tc>
        <w:tc>
          <w:tcPr>
            <w:tcW w:w="8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≥70%</w:t>
            </w:r>
          </w:p>
        </w:tc>
        <w:tc>
          <w:tcPr>
            <w:tcW w:w="717"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计划标准</w:t>
            </w:r>
          </w:p>
        </w:tc>
        <w:tc>
          <w:tcPr>
            <w:tcW w:w="737"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restart"/>
            <w:tcMar>
              <w:left w:w="57" w:type="dxa"/>
              <w:right w:w="57" w:type="dxa"/>
            </w:tcMar>
            <w:vAlign w:val="center"/>
          </w:tcPr>
          <w:p>
            <w:pPr>
              <w:snapToGrid w:val="0"/>
              <w:jc w:val="center"/>
              <w:rPr>
                <w:rFonts w:ascii="仿宋_GB2312" w:hAnsi="宋体" w:eastAsia="仿宋_GB2312" w:cs="仿宋_GB2312"/>
                <w:kern w:val="0"/>
              </w:rPr>
            </w:pPr>
            <w:r>
              <w:rPr>
                <w:rFonts w:hint="eastAsia" w:ascii="仿宋_GB2312" w:hAnsi="宋体" w:eastAsia="仿宋_GB2312" w:cs="仿宋_GB2312"/>
                <w:kern w:val="0"/>
              </w:rPr>
              <w:t>科技支撑</w:t>
            </w:r>
          </w:p>
        </w:tc>
        <w:tc>
          <w:tcPr>
            <w:tcW w:w="15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信息化建设情况</w:t>
            </w:r>
          </w:p>
        </w:tc>
        <w:tc>
          <w:tcPr>
            <w:tcW w:w="976"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完全合规</w:t>
            </w:r>
          </w:p>
        </w:tc>
        <w:tc>
          <w:tcPr>
            <w:tcW w:w="87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完全合规</w:t>
            </w:r>
          </w:p>
        </w:tc>
        <w:tc>
          <w:tcPr>
            <w:tcW w:w="8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完全合规</w:t>
            </w:r>
          </w:p>
        </w:tc>
        <w:tc>
          <w:tcPr>
            <w:tcW w:w="717"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计划标准</w:t>
            </w:r>
          </w:p>
        </w:tc>
        <w:tc>
          <w:tcPr>
            <w:tcW w:w="737"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5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共享数据使用率（%）</w:t>
            </w:r>
          </w:p>
        </w:tc>
        <w:tc>
          <w:tcPr>
            <w:tcW w:w="976"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≥20%</w:t>
            </w:r>
          </w:p>
        </w:tc>
        <w:tc>
          <w:tcPr>
            <w:tcW w:w="87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≥20%</w:t>
            </w:r>
          </w:p>
        </w:tc>
        <w:tc>
          <w:tcPr>
            <w:tcW w:w="8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≥20%</w:t>
            </w:r>
          </w:p>
        </w:tc>
        <w:tc>
          <w:tcPr>
            <w:tcW w:w="717"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计划标准</w:t>
            </w:r>
          </w:p>
        </w:tc>
        <w:tc>
          <w:tcPr>
            <w:tcW w:w="737"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满意度</w:t>
            </w:r>
          </w:p>
        </w:tc>
        <w:tc>
          <w:tcPr>
            <w:tcW w:w="1364"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服务对象满意度</w:t>
            </w:r>
          </w:p>
        </w:tc>
        <w:tc>
          <w:tcPr>
            <w:tcW w:w="15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居民满意度（%）</w:t>
            </w:r>
          </w:p>
        </w:tc>
        <w:tc>
          <w:tcPr>
            <w:tcW w:w="976"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≥98%</w:t>
            </w:r>
          </w:p>
        </w:tc>
        <w:tc>
          <w:tcPr>
            <w:tcW w:w="87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≥98%</w:t>
            </w:r>
          </w:p>
        </w:tc>
        <w:tc>
          <w:tcPr>
            <w:tcW w:w="8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≥98%</w:t>
            </w:r>
          </w:p>
        </w:tc>
        <w:tc>
          <w:tcPr>
            <w:tcW w:w="717"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历史标准</w:t>
            </w:r>
          </w:p>
        </w:tc>
        <w:tc>
          <w:tcPr>
            <w:tcW w:w="737"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31" w:type="dxa"/>
            <w:vMerge w:val="continue"/>
            <w:tcMar>
              <w:left w:w="57" w:type="dxa"/>
              <w:right w:w="57" w:type="dxa"/>
            </w:tcMar>
            <w:vAlign w:val="center"/>
          </w:tcPr>
          <w:p>
            <w:pPr>
              <w:widowControl/>
              <w:snapToGrid w:val="0"/>
              <w:jc w:val="left"/>
              <w:rPr>
                <w:rFonts w:ascii="仿宋_GB2312" w:hAnsi="宋体" w:eastAsia="仿宋_GB2312"/>
                <w:kern w:val="0"/>
              </w:rPr>
            </w:pPr>
          </w:p>
        </w:tc>
        <w:tc>
          <w:tcPr>
            <w:tcW w:w="933"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1364"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联系部门满意度</w:t>
            </w:r>
          </w:p>
        </w:tc>
        <w:tc>
          <w:tcPr>
            <w:tcW w:w="15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跨省通办业务及时办结率（%）</w:t>
            </w:r>
          </w:p>
        </w:tc>
        <w:tc>
          <w:tcPr>
            <w:tcW w:w="976"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87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867"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717"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历史标准</w:t>
            </w:r>
          </w:p>
        </w:tc>
        <w:tc>
          <w:tcPr>
            <w:tcW w:w="737"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bl>
    <w:p>
      <w:pPr>
        <w:spacing w:line="600" w:lineRule="exact"/>
        <w:ind w:firstLine="640" w:firstLineChars="200"/>
        <w:rPr>
          <w:rFonts w:ascii="黑体" w:hAnsi="黑体" w:eastAsia="黑体" w:cs="黑体"/>
          <w:sz w:val="32"/>
          <w:szCs w:val="32"/>
        </w:rPr>
      </w:pPr>
    </w:p>
    <w:p>
      <w:pPr>
        <w:spacing w:line="600" w:lineRule="exact"/>
        <w:jc w:val="center"/>
        <w:rPr>
          <w:rFonts w:ascii="方正小标宋简体" w:hAnsi="宋体" w:eastAsia="方正小标宋简体" w:cs="方正小标宋简体"/>
          <w:sz w:val="32"/>
          <w:szCs w:val="32"/>
        </w:rPr>
      </w:pPr>
    </w:p>
    <w:p>
      <w:pPr>
        <w:spacing w:line="600" w:lineRule="exact"/>
        <w:jc w:val="center"/>
        <w:rPr>
          <w:rFonts w:ascii="方正小标宋简体" w:hAnsi="宋体" w:eastAsia="方正小标宋简体"/>
          <w:sz w:val="32"/>
          <w:szCs w:val="32"/>
        </w:rPr>
      </w:pPr>
      <w:r>
        <w:rPr>
          <w:rFonts w:hint="eastAsia" w:ascii="方正小标宋简体" w:hAnsi="宋体" w:eastAsia="方正小标宋简体" w:cs="方正小标宋简体"/>
          <w:sz w:val="32"/>
          <w:szCs w:val="32"/>
        </w:rPr>
        <w:t>部门整体绩效目标申报表内容说明</w:t>
      </w:r>
    </w:p>
    <w:p>
      <w:pPr>
        <w:spacing w:line="560" w:lineRule="exact"/>
        <w:ind w:firstLine="560" w:firstLineChars="200"/>
        <w:rPr>
          <w:rFonts w:ascii="黑体" w:hAnsi="黑体" w:eastAsia="黑体"/>
          <w:sz w:val="28"/>
          <w:szCs w:val="28"/>
        </w:rPr>
      </w:pPr>
      <w:r>
        <w:rPr>
          <w:rFonts w:hint="eastAsia" w:ascii="黑体" w:hAnsi="黑体" w:eastAsia="黑体" w:cs="黑体"/>
          <w:sz w:val="28"/>
          <w:szCs w:val="28"/>
        </w:rPr>
        <w:t>一、适用范围</w:t>
      </w:r>
    </w:p>
    <w:p>
      <w:pPr>
        <w:spacing w:line="5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本表适用于市直部门在申报部门整体绩效目标时填报，作为部门整体绩效目标审核和批复、部门整体绩效评价等工作的主要依据。</w:t>
      </w:r>
    </w:p>
    <w:p>
      <w:pPr>
        <w:spacing w:line="560" w:lineRule="exact"/>
        <w:ind w:firstLine="560" w:firstLineChars="200"/>
        <w:rPr>
          <w:rFonts w:ascii="黑体" w:hAnsi="黑体" w:eastAsia="黑体"/>
          <w:sz w:val="28"/>
          <w:szCs w:val="28"/>
        </w:rPr>
      </w:pPr>
      <w:r>
        <w:rPr>
          <w:rFonts w:hint="eastAsia" w:ascii="黑体" w:hAnsi="黑体" w:eastAsia="黑体" w:cs="黑体"/>
          <w:sz w:val="28"/>
          <w:szCs w:val="28"/>
        </w:rPr>
        <w:t>二、填报说明</w:t>
      </w:r>
    </w:p>
    <w:p>
      <w:pPr>
        <w:spacing w:line="5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1.部门（单位）名称：填写填报本表的市直部门全称。</w:t>
      </w:r>
    </w:p>
    <w:p>
      <w:pPr>
        <w:spacing w:line="5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2.部门职能：填写部门主要职能。</w:t>
      </w:r>
    </w:p>
    <w:p>
      <w:pPr>
        <w:spacing w:line="5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3.年度工作任务：填写根据部门主要职责和工作计划确定的本年度主要工作任务。</w:t>
      </w:r>
    </w:p>
    <w:p>
      <w:pPr>
        <w:spacing w:line="5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4.长期目标：描述本部门在三年内通过履行部门职责所达到的部门整体及核心业务效果，并以相应的绩效指标予以细化、量化描述。</w:t>
      </w:r>
    </w:p>
    <w:p>
      <w:pPr>
        <w:spacing w:line="5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5.长期绩效指标：主要包括运行成本、管理效率、履职效能、社会效应、可持续发展能力和满意度等六个一级指标，每一类一级指标细分为若干二级指标、三级指标，三级指标对应具体的指标值。</w:t>
      </w:r>
    </w:p>
    <w:p>
      <w:pPr>
        <w:spacing w:line="5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6.年度目标：描述本部门在本年度内通过履行部门职责所达到的部门整体及核心业务效果。</w:t>
      </w:r>
    </w:p>
    <w:p>
      <w:pPr>
        <w:spacing w:line="5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7.年度绩效指标参照长期绩效指标填报。</w:t>
      </w:r>
    </w:p>
    <w:p>
      <w:pPr>
        <w:spacing w:line="5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8.指标值确定依据。通过收集相关基础数据，明确指标值确定依据，主要包括计划标准、行业标准、历史标准、预算支出标准或其他标准。</w:t>
      </w:r>
    </w:p>
    <w:p>
      <w:pPr>
        <w:spacing w:line="560" w:lineRule="exact"/>
        <w:ind w:firstLine="560" w:firstLineChars="200"/>
        <w:rPr>
          <w:rFonts w:ascii="仿宋_GB2312" w:eastAsia="仿宋_GB2312"/>
          <w:sz w:val="28"/>
          <w:szCs w:val="28"/>
        </w:rPr>
      </w:pPr>
      <w:r>
        <w:rPr>
          <w:rFonts w:hint="eastAsia" w:ascii="仿宋_GB2312" w:eastAsia="仿宋_GB2312" w:cs="仿宋_GB2312"/>
          <w:sz w:val="28"/>
          <w:szCs w:val="28"/>
        </w:rPr>
        <w:t>9.指标分类。按照绩效提升与创新程度将整体绩效目标分为绩效基本型、绩效创新型指标。</w:t>
      </w:r>
    </w:p>
    <w:p>
      <w:pPr>
        <w:rPr>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3YTNjZDllMGE4MmM1OWYzZjgxMWYwNTA5NjM2MzAifQ=="/>
  </w:docVars>
  <w:rsids>
    <w:rsidRoot w:val="2C365954"/>
    <w:rsid w:val="00210F33"/>
    <w:rsid w:val="00263DF4"/>
    <w:rsid w:val="004004A9"/>
    <w:rsid w:val="00741D7F"/>
    <w:rsid w:val="009F41CD"/>
    <w:rsid w:val="00A3209A"/>
    <w:rsid w:val="00A67D63"/>
    <w:rsid w:val="00EB2BB2"/>
    <w:rsid w:val="00FF2B9C"/>
    <w:rsid w:val="05235A4C"/>
    <w:rsid w:val="1CA22253"/>
    <w:rsid w:val="1E6B4D74"/>
    <w:rsid w:val="212C2F24"/>
    <w:rsid w:val="2C365954"/>
    <w:rsid w:val="30240E53"/>
    <w:rsid w:val="388B350E"/>
    <w:rsid w:val="6FB07EBA"/>
    <w:rsid w:val="73110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libri Light" w:hAnsi="Calibri Light" w:cs="黑体"/>
      <w:b/>
      <w:bCs/>
      <w:sz w:val="32"/>
      <w:szCs w:val="32"/>
    </w:rPr>
  </w:style>
  <w:style w:type="paragraph" w:styleId="3">
    <w:name w:val="Body Text"/>
    <w:basedOn w:val="1"/>
    <w:qFormat/>
    <w:uiPriority w:val="0"/>
    <w:rPr>
      <w:rFonts w:ascii="微软雅黑" w:hAnsi="微软雅黑" w:eastAsia="微软雅黑" w:cs="微软雅黑"/>
      <w:sz w:val="35"/>
      <w:szCs w:val="35"/>
      <w:lang w:eastAsia="en-US"/>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0"/>
    <w:rPr>
      <w:rFonts w:ascii="Calibri" w:hAnsi="Calibri"/>
      <w:kern w:val="2"/>
      <w:sz w:val="18"/>
      <w:szCs w:val="18"/>
    </w:rPr>
  </w:style>
  <w:style w:type="character" w:customStyle="1" w:styleId="9">
    <w:name w:val="页脚 Char"/>
    <w:basedOn w:val="7"/>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7</Pages>
  <Words>3562</Words>
  <Characters>3987</Characters>
  <Lines>35</Lines>
  <Paragraphs>9</Paragraphs>
  <TotalTime>6</TotalTime>
  <ScaleCrop>false</ScaleCrop>
  <LinksUpToDate>false</LinksUpToDate>
  <CharactersWithSpaces>4079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2024-01-24T07:26:00Z</dcterms:created>
  <dc:creator>倒亚指芭绦</dc:creator>
  <cp:lastModifiedBy>远烟</cp:lastModifiedBy>
  <cp:lastPrinted>2024-01-24T08:44:00Z</cp:lastPrinted>
  <dcterms:modified xsi:type="dcterms:W3CDTF">2024-05-24T12:09:14Z</dcterms:modified>
  <dc:title>部门整体绩效目标申报表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7D35D4129FBE4D18B5AB7F59ED3C128F_11</vt:lpwstr>
  </property>
</Properties>
</file>