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C0B136">
      <w:pPr>
        <w:widowControl/>
        <w:jc w:val="center"/>
        <w:rPr>
          <w:rFonts w:ascii="方正小标宋简体" w:hAnsi="Times New Roman" w:eastAsia="方正小标宋简体" w:cs="Times New Roman"/>
          <w:color w:val="auto"/>
          <w:sz w:val="44"/>
          <w:szCs w:val="44"/>
          <w:highlight w:val="none"/>
        </w:rPr>
      </w:pPr>
      <w:r>
        <w:rPr>
          <w:rFonts w:hint="eastAsia" w:ascii="方正小标宋简体" w:hAnsi="Times New Roman" w:eastAsia="方正小标宋简体" w:cs="Times New Roman"/>
          <w:color w:val="auto"/>
          <w:sz w:val="44"/>
          <w:szCs w:val="44"/>
          <w:highlight w:val="none"/>
        </w:rPr>
        <w:t>部门整体绩效目标表</w:t>
      </w:r>
    </w:p>
    <w:p w14:paraId="28A50876">
      <w:pPr>
        <w:widowControl/>
        <w:spacing w:before="156" w:beforeLines="50"/>
        <w:jc w:val="right"/>
        <w:rPr>
          <w:rFonts w:ascii="楷体_GB2312" w:hAnsi="Times New Roman" w:eastAsia="楷体_GB2312" w:cs="Times New Roman"/>
          <w:color w:val="auto"/>
          <w:sz w:val="28"/>
          <w:szCs w:val="28"/>
          <w:highlight w:val="none"/>
        </w:rPr>
      </w:pPr>
      <w:r>
        <w:rPr>
          <w:rFonts w:hint="eastAsia" w:ascii="楷体_GB2312" w:hAnsi="Times New Roman" w:eastAsia="楷体_GB2312"/>
          <w:color w:val="auto"/>
          <w:sz w:val="28"/>
          <w:szCs w:val="28"/>
          <w:highlight w:val="none"/>
        </w:rPr>
        <w:t>单位：万元</w:t>
      </w:r>
    </w:p>
    <w:tbl>
      <w:tblPr>
        <w:tblStyle w:val="3"/>
        <w:tblW w:w="91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8"/>
        <w:gridCol w:w="794"/>
        <w:gridCol w:w="29"/>
        <w:gridCol w:w="1407"/>
        <w:gridCol w:w="91"/>
        <w:gridCol w:w="1096"/>
        <w:gridCol w:w="569"/>
        <w:gridCol w:w="361"/>
        <w:gridCol w:w="242"/>
        <w:gridCol w:w="147"/>
        <w:gridCol w:w="783"/>
        <w:gridCol w:w="29"/>
        <w:gridCol w:w="930"/>
        <w:gridCol w:w="24"/>
        <w:gridCol w:w="4"/>
        <w:gridCol w:w="578"/>
        <w:gridCol w:w="600"/>
      </w:tblGrid>
      <w:tr w14:paraId="62A95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2E23657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部门（单位）</w:t>
            </w:r>
          </w:p>
          <w:p w14:paraId="6BDF3E4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名称</w:t>
            </w:r>
          </w:p>
        </w:tc>
        <w:tc>
          <w:tcPr>
            <w:tcW w:w="7684" w:type="dxa"/>
            <w:gridSpan w:val="16"/>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6E68A2AC">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　</w:t>
            </w:r>
            <w:r>
              <w:rPr>
                <w:rFonts w:hint="eastAsia" w:ascii="仿宋_GB2312" w:hAnsi="仿宋_GB2312" w:eastAsia="仿宋_GB2312" w:cs="仿宋_GB2312"/>
                <w:i w:val="0"/>
                <w:iCs w:val="0"/>
                <w:caps w:val="0"/>
                <w:color w:val="000000"/>
                <w:spacing w:val="0"/>
                <w:sz w:val="21"/>
                <w:szCs w:val="21"/>
                <w:shd w:val="clear" w:fill="FFFFFF"/>
              </w:rPr>
              <w:t>鄂州市经济和信息化局</w:t>
            </w:r>
          </w:p>
        </w:tc>
      </w:tr>
      <w:tr w14:paraId="018C7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240F657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填报人</w:t>
            </w:r>
          </w:p>
        </w:tc>
        <w:tc>
          <w:tcPr>
            <w:tcW w:w="2230"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1199B04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章艳荣</w:t>
            </w:r>
            <w:r>
              <w:rPr>
                <w:rFonts w:hint="eastAsia" w:ascii="仿宋_GB2312" w:hAnsi="仿宋_GB2312" w:eastAsia="仿宋_GB2312" w:cs="仿宋_GB2312"/>
                <w:color w:val="auto"/>
                <w:kern w:val="0"/>
                <w:sz w:val="21"/>
                <w:szCs w:val="21"/>
                <w:highlight w:val="none"/>
              </w:rPr>
              <w:t>　</w:t>
            </w:r>
          </w:p>
        </w:tc>
        <w:tc>
          <w:tcPr>
            <w:tcW w:w="118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901E7D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联系电话</w:t>
            </w:r>
          </w:p>
        </w:tc>
        <w:tc>
          <w:tcPr>
            <w:tcW w:w="4267" w:type="dxa"/>
            <w:gridSpan w:val="11"/>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4FA215E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18972967068</w:t>
            </w:r>
            <w:r>
              <w:rPr>
                <w:rFonts w:hint="eastAsia" w:ascii="仿宋_GB2312" w:hAnsi="仿宋_GB2312" w:eastAsia="仿宋_GB2312" w:cs="仿宋_GB2312"/>
                <w:color w:val="auto"/>
                <w:kern w:val="0"/>
                <w:sz w:val="21"/>
                <w:szCs w:val="21"/>
                <w:highlight w:val="none"/>
              </w:rPr>
              <w:t>　</w:t>
            </w:r>
          </w:p>
        </w:tc>
      </w:tr>
      <w:tr w14:paraId="4EAB8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vMerge w:val="restart"/>
            <w:tcBorders>
              <w:top w:val="nil"/>
              <w:left w:val="single" w:color="auto" w:sz="4" w:space="0"/>
              <w:bottom w:val="single" w:color="auto" w:sz="4" w:space="0"/>
              <w:right w:val="single" w:color="auto" w:sz="4" w:space="0"/>
            </w:tcBorders>
            <w:tcMar>
              <w:top w:w="0" w:type="dxa"/>
              <w:left w:w="28" w:type="dxa"/>
              <w:bottom w:w="0" w:type="dxa"/>
              <w:right w:w="28" w:type="dxa"/>
            </w:tcMar>
            <w:vAlign w:val="center"/>
          </w:tcPr>
          <w:p w14:paraId="120302B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部门总体</w:t>
            </w:r>
          </w:p>
          <w:p w14:paraId="07C3435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资金情况</w:t>
            </w:r>
          </w:p>
        </w:tc>
        <w:tc>
          <w:tcPr>
            <w:tcW w:w="3417" w:type="dxa"/>
            <w:gridSpan w:val="5"/>
            <w:vMerge w:val="restart"/>
            <w:tcBorders>
              <w:top w:val="nil"/>
              <w:left w:val="nil"/>
              <w:bottom w:val="single" w:color="auto" w:sz="4" w:space="0"/>
              <w:right w:val="single" w:color="auto" w:sz="4" w:space="0"/>
            </w:tcBorders>
            <w:tcMar>
              <w:top w:w="0" w:type="dxa"/>
              <w:left w:w="28" w:type="dxa"/>
              <w:bottom w:w="0" w:type="dxa"/>
              <w:right w:w="28" w:type="dxa"/>
            </w:tcMar>
            <w:vAlign w:val="center"/>
          </w:tcPr>
          <w:p w14:paraId="4C210E8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总体资金情况</w:t>
            </w:r>
          </w:p>
        </w:tc>
        <w:tc>
          <w:tcPr>
            <w:tcW w:w="1172" w:type="dxa"/>
            <w:gridSpan w:val="3"/>
            <w:vMerge w:val="restart"/>
            <w:tcBorders>
              <w:top w:val="nil"/>
              <w:left w:val="nil"/>
              <w:bottom w:val="single" w:color="auto" w:sz="4" w:space="0"/>
              <w:right w:val="single" w:color="auto" w:sz="4" w:space="0"/>
            </w:tcBorders>
            <w:tcMar>
              <w:top w:w="0" w:type="dxa"/>
              <w:left w:w="28" w:type="dxa"/>
              <w:bottom w:w="0" w:type="dxa"/>
              <w:right w:w="28" w:type="dxa"/>
            </w:tcMar>
            <w:vAlign w:val="center"/>
          </w:tcPr>
          <w:p w14:paraId="3D13CE6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当年金额</w:t>
            </w:r>
          </w:p>
        </w:tc>
        <w:tc>
          <w:tcPr>
            <w:tcW w:w="959" w:type="dxa"/>
            <w:gridSpan w:val="3"/>
            <w:vMerge w:val="restart"/>
            <w:tcBorders>
              <w:top w:val="nil"/>
              <w:left w:val="nil"/>
              <w:bottom w:val="single" w:color="auto" w:sz="4" w:space="0"/>
              <w:right w:val="single" w:color="auto" w:sz="4" w:space="0"/>
            </w:tcBorders>
            <w:tcMar>
              <w:top w:w="0" w:type="dxa"/>
              <w:left w:w="28" w:type="dxa"/>
              <w:bottom w:w="0" w:type="dxa"/>
              <w:right w:w="28" w:type="dxa"/>
            </w:tcMar>
            <w:vAlign w:val="center"/>
          </w:tcPr>
          <w:p w14:paraId="0368B77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占比</w:t>
            </w:r>
          </w:p>
        </w:tc>
        <w:tc>
          <w:tcPr>
            <w:tcW w:w="2136" w:type="dxa"/>
            <w:gridSpan w:val="5"/>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7E57487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近两年收支金额</w:t>
            </w:r>
          </w:p>
        </w:tc>
      </w:tr>
      <w:tr w14:paraId="7677F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vMerge w:val="continue"/>
            <w:tcBorders>
              <w:top w:val="nil"/>
              <w:left w:val="single" w:color="auto" w:sz="4" w:space="0"/>
              <w:bottom w:val="single" w:color="auto" w:sz="4" w:space="0"/>
              <w:right w:val="single" w:color="auto" w:sz="4" w:space="0"/>
            </w:tcBorders>
            <w:vAlign w:val="center"/>
          </w:tcPr>
          <w:p w14:paraId="16DA4FD9">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3417" w:type="dxa"/>
            <w:gridSpan w:val="5"/>
            <w:vMerge w:val="continue"/>
            <w:tcBorders>
              <w:top w:val="nil"/>
              <w:left w:val="nil"/>
              <w:bottom w:val="single" w:color="auto" w:sz="4" w:space="0"/>
              <w:right w:val="single" w:color="auto" w:sz="4" w:space="0"/>
            </w:tcBorders>
            <w:vAlign w:val="center"/>
          </w:tcPr>
          <w:p w14:paraId="784AF842">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1172" w:type="dxa"/>
            <w:gridSpan w:val="3"/>
            <w:vMerge w:val="continue"/>
            <w:tcBorders>
              <w:top w:val="nil"/>
              <w:left w:val="nil"/>
              <w:bottom w:val="single" w:color="auto" w:sz="4" w:space="0"/>
              <w:right w:val="single" w:color="auto" w:sz="4" w:space="0"/>
            </w:tcBorders>
            <w:vAlign w:val="center"/>
          </w:tcPr>
          <w:p w14:paraId="3C08BD1B">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959" w:type="dxa"/>
            <w:gridSpan w:val="3"/>
            <w:vMerge w:val="continue"/>
            <w:tcBorders>
              <w:top w:val="nil"/>
              <w:left w:val="nil"/>
              <w:bottom w:val="single" w:color="auto" w:sz="4" w:space="0"/>
              <w:right w:val="single" w:color="auto" w:sz="4" w:space="0"/>
            </w:tcBorders>
            <w:vAlign w:val="center"/>
          </w:tcPr>
          <w:p w14:paraId="05D29438">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95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192DB63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u w:val="single"/>
              </w:rPr>
            </w:pPr>
            <w:r>
              <w:rPr>
                <w:rFonts w:hint="eastAsia" w:ascii="仿宋_GB2312" w:hAnsi="仿宋_GB2312" w:eastAsia="仿宋_GB2312" w:cs="仿宋_GB2312"/>
                <w:color w:val="auto"/>
                <w:kern w:val="0"/>
                <w:sz w:val="21"/>
                <w:szCs w:val="21"/>
                <w:highlight w:val="none"/>
                <w:u w:val="single"/>
                <w:lang w:val="en-US" w:eastAsia="zh-CN"/>
              </w:rPr>
              <w:t>2022</w:t>
            </w:r>
            <w:r>
              <w:rPr>
                <w:rFonts w:hint="eastAsia" w:ascii="仿宋_GB2312" w:hAnsi="仿宋_GB2312" w:eastAsia="仿宋_GB2312" w:cs="仿宋_GB2312"/>
                <w:color w:val="auto"/>
                <w:kern w:val="0"/>
                <w:sz w:val="21"/>
                <w:szCs w:val="21"/>
                <w:highlight w:val="none"/>
              </w:rPr>
              <w:t>年</w:t>
            </w:r>
          </w:p>
        </w:tc>
        <w:tc>
          <w:tcPr>
            <w:tcW w:w="118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4D6E10C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u w:val="single"/>
              </w:rPr>
            </w:pPr>
            <w:r>
              <w:rPr>
                <w:rFonts w:hint="eastAsia" w:ascii="仿宋_GB2312" w:hAnsi="仿宋_GB2312" w:eastAsia="仿宋_GB2312" w:cs="仿宋_GB2312"/>
                <w:color w:val="auto"/>
                <w:kern w:val="0"/>
                <w:sz w:val="21"/>
                <w:szCs w:val="21"/>
                <w:highlight w:val="none"/>
                <w:u w:val="single"/>
                <w:lang w:val="en-US" w:eastAsia="zh-CN"/>
              </w:rPr>
              <w:t>2023</w:t>
            </w:r>
            <w:r>
              <w:rPr>
                <w:rFonts w:hint="eastAsia" w:ascii="仿宋_GB2312" w:hAnsi="仿宋_GB2312" w:eastAsia="仿宋_GB2312" w:cs="仿宋_GB2312"/>
                <w:color w:val="auto"/>
                <w:kern w:val="0"/>
                <w:sz w:val="21"/>
                <w:szCs w:val="21"/>
                <w:highlight w:val="none"/>
              </w:rPr>
              <w:t>年</w:t>
            </w:r>
          </w:p>
        </w:tc>
      </w:tr>
      <w:tr w14:paraId="63B4B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vMerge w:val="continue"/>
            <w:tcBorders>
              <w:top w:val="nil"/>
              <w:left w:val="single" w:color="auto" w:sz="4" w:space="0"/>
              <w:bottom w:val="single" w:color="auto" w:sz="4" w:space="0"/>
              <w:right w:val="single" w:color="auto" w:sz="4" w:space="0"/>
            </w:tcBorders>
            <w:vAlign w:val="center"/>
          </w:tcPr>
          <w:p w14:paraId="1939EE4F">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823" w:type="dxa"/>
            <w:gridSpan w:val="2"/>
            <w:vMerge w:val="restart"/>
            <w:tcBorders>
              <w:top w:val="nil"/>
              <w:left w:val="nil"/>
              <w:bottom w:val="single" w:color="auto" w:sz="4" w:space="0"/>
              <w:right w:val="single" w:color="auto" w:sz="4" w:space="0"/>
            </w:tcBorders>
            <w:tcMar>
              <w:top w:w="0" w:type="dxa"/>
              <w:left w:w="28" w:type="dxa"/>
              <w:bottom w:w="0" w:type="dxa"/>
              <w:right w:w="28" w:type="dxa"/>
            </w:tcMar>
            <w:vAlign w:val="center"/>
          </w:tcPr>
          <w:p w14:paraId="587BDE1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收入</w:t>
            </w:r>
          </w:p>
          <w:p w14:paraId="1B84DED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构成</w:t>
            </w:r>
          </w:p>
        </w:tc>
        <w:tc>
          <w:tcPr>
            <w:tcW w:w="2594"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00FE189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财政拨款</w:t>
            </w:r>
          </w:p>
        </w:tc>
        <w:tc>
          <w:tcPr>
            <w:tcW w:w="117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B1A6D5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1606.41</w:t>
            </w:r>
            <w:r>
              <w:rPr>
                <w:rFonts w:hint="eastAsia" w:ascii="仿宋_GB2312" w:hAnsi="仿宋_GB2312" w:eastAsia="仿宋_GB2312" w:cs="仿宋_GB2312"/>
                <w:color w:val="auto"/>
                <w:kern w:val="0"/>
                <w:sz w:val="21"/>
                <w:szCs w:val="21"/>
                <w:highlight w:val="none"/>
              </w:rPr>
              <w:t>　</w:t>
            </w:r>
          </w:p>
        </w:tc>
        <w:tc>
          <w:tcPr>
            <w:tcW w:w="959"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6D9749E5">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　100%</w:t>
            </w:r>
          </w:p>
        </w:tc>
        <w:tc>
          <w:tcPr>
            <w:tcW w:w="95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0B99A5F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2824.06</w:t>
            </w:r>
            <w:r>
              <w:rPr>
                <w:rFonts w:hint="eastAsia" w:ascii="仿宋_GB2312" w:hAnsi="仿宋_GB2312" w:eastAsia="仿宋_GB2312" w:cs="仿宋_GB2312"/>
                <w:color w:val="auto"/>
                <w:kern w:val="0"/>
                <w:sz w:val="21"/>
                <w:szCs w:val="21"/>
                <w:highlight w:val="none"/>
              </w:rPr>
              <w:t>　</w:t>
            </w:r>
          </w:p>
        </w:tc>
        <w:tc>
          <w:tcPr>
            <w:tcW w:w="118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4F1E7F9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3517.62</w:t>
            </w:r>
            <w:r>
              <w:rPr>
                <w:rFonts w:hint="eastAsia" w:ascii="仿宋_GB2312" w:hAnsi="仿宋_GB2312" w:eastAsia="仿宋_GB2312" w:cs="仿宋_GB2312"/>
                <w:color w:val="auto"/>
                <w:kern w:val="0"/>
                <w:sz w:val="21"/>
                <w:szCs w:val="21"/>
                <w:highlight w:val="none"/>
              </w:rPr>
              <w:t>　</w:t>
            </w:r>
          </w:p>
        </w:tc>
      </w:tr>
      <w:tr w14:paraId="3CF8F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vMerge w:val="continue"/>
            <w:tcBorders>
              <w:top w:val="nil"/>
              <w:left w:val="single" w:color="auto" w:sz="4" w:space="0"/>
              <w:bottom w:val="single" w:color="auto" w:sz="4" w:space="0"/>
              <w:right w:val="single" w:color="auto" w:sz="4" w:space="0"/>
            </w:tcBorders>
            <w:vAlign w:val="center"/>
          </w:tcPr>
          <w:p w14:paraId="732224F5">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823" w:type="dxa"/>
            <w:gridSpan w:val="2"/>
            <w:vMerge w:val="continue"/>
            <w:tcBorders>
              <w:top w:val="nil"/>
              <w:left w:val="nil"/>
              <w:bottom w:val="single" w:color="auto" w:sz="4" w:space="0"/>
              <w:right w:val="single" w:color="auto" w:sz="4" w:space="0"/>
            </w:tcBorders>
            <w:vAlign w:val="center"/>
          </w:tcPr>
          <w:p w14:paraId="72B3D7C0">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2594"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320F430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财政专户管理资金</w:t>
            </w:r>
          </w:p>
        </w:tc>
        <w:tc>
          <w:tcPr>
            <w:tcW w:w="117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4D888B8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959"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67A404EC">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95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63A404D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18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17A036C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r>
      <w:tr w14:paraId="63B02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vMerge w:val="continue"/>
            <w:tcBorders>
              <w:top w:val="nil"/>
              <w:left w:val="single" w:color="auto" w:sz="4" w:space="0"/>
              <w:bottom w:val="single" w:color="auto" w:sz="4" w:space="0"/>
              <w:right w:val="single" w:color="auto" w:sz="4" w:space="0"/>
            </w:tcBorders>
            <w:vAlign w:val="center"/>
          </w:tcPr>
          <w:p w14:paraId="0EEF6905">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823" w:type="dxa"/>
            <w:gridSpan w:val="2"/>
            <w:vMerge w:val="continue"/>
            <w:tcBorders>
              <w:top w:val="nil"/>
              <w:left w:val="nil"/>
              <w:bottom w:val="single" w:color="auto" w:sz="4" w:space="0"/>
              <w:right w:val="single" w:color="auto" w:sz="4" w:space="0"/>
            </w:tcBorders>
            <w:vAlign w:val="center"/>
          </w:tcPr>
          <w:p w14:paraId="75661901">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2594"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1921719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单位资金</w:t>
            </w:r>
          </w:p>
        </w:tc>
        <w:tc>
          <w:tcPr>
            <w:tcW w:w="117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375056A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　</w:t>
            </w:r>
          </w:p>
        </w:tc>
        <w:tc>
          <w:tcPr>
            <w:tcW w:w="959"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E5CDB34">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　</w:t>
            </w:r>
          </w:p>
        </w:tc>
        <w:tc>
          <w:tcPr>
            <w:tcW w:w="95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2BD29E8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　</w:t>
            </w:r>
          </w:p>
        </w:tc>
        <w:tc>
          <w:tcPr>
            <w:tcW w:w="118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276B165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　</w:t>
            </w:r>
          </w:p>
        </w:tc>
      </w:tr>
      <w:tr w14:paraId="7DC20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vMerge w:val="continue"/>
            <w:tcBorders>
              <w:top w:val="nil"/>
              <w:left w:val="single" w:color="auto" w:sz="4" w:space="0"/>
              <w:bottom w:val="single" w:color="auto" w:sz="4" w:space="0"/>
              <w:right w:val="single" w:color="auto" w:sz="4" w:space="0"/>
            </w:tcBorders>
            <w:vAlign w:val="center"/>
          </w:tcPr>
          <w:p w14:paraId="31AA3B76">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823" w:type="dxa"/>
            <w:gridSpan w:val="2"/>
            <w:vMerge w:val="continue"/>
            <w:tcBorders>
              <w:top w:val="nil"/>
              <w:left w:val="nil"/>
              <w:bottom w:val="single" w:color="auto" w:sz="4" w:space="0"/>
              <w:right w:val="single" w:color="auto" w:sz="4" w:space="0"/>
            </w:tcBorders>
            <w:vAlign w:val="center"/>
          </w:tcPr>
          <w:p w14:paraId="0BD18C2E">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2594"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6AA81FE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合  计</w:t>
            </w:r>
          </w:p>
        </w:tc>
        <w:tc>
          <w:tcPr>
            <w:tcW w:w="117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44D29E7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1606.41</w:t>
            </w:r>
            <w:r>
              <w:rPr>
                <w:rFonts w:hint="eastAsia" w:ascii="仿宋_GB2312" w:hAnsi="仿宋_GB2312" w:eastAsia="仿宋_GB2312" w:cs="仿宋_GB2312"/>
                <w:color w:val="auto"/>
                <w:kern w:val="0"/>
                <w:sz w:val="21"/>
                <w:szCs w:val="21"/>
                <w:highlight w:val="none"/>
              </w:rPr>
              <w:t>　</w:t>
            </w:r>
          </w:p>
        </w:tc>
        <w:tc>
          <w:tcPr>
            <w:tcW w:w="959"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F47B6D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100%</w:t>
            </w:r>
          </w:p>
        </w:tc>
        <w:tc>
          <w:tcPr>
            <w:tcW w:w="95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4D995C4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2824.06</w:t>
            </w:r>
          </w:p>
        </w:tc>
        <w:tc>
          <w:tcPr>
            <w:tcW w:w="118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17B6224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3517.62</w:t>
            </w:r>
            <w:r>
              <w:rPr>
                <w:rFonts w:hint="eastAsia" w:ascii="仿宋_GB2312" w:hAnsi="仿宋_GB2312" w:eastAsia="仿宋_GB2312" w:cs="仿宋_GB2312"/>
                <w:color w:val="auto"/>
                <w:kern w:val="0"/>
                <w:sz w:val="21"/>
                <w:szCs w:val="21"/>
                <w:highlight w:val="none"/>
              </w:rPr>
              <w:t>　</w:t>
            </w:r>
          </w:p>
        </w:tc>
      </w:tr>
      <w:tr w14:paraId="047D5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vMerge w:val="continue"/>
            <w:tcBorders>
              <w:top w:val="nil"/>
              <w:left w:val="single" w:color="auto" w:sz="4" w:space="0"/>
              <w:bottom w:val="single" w:color="auto" w:sz="4" w:space="0"/>
              <w:right w:val="single" w:color="auto" w:sz="4" w:space="0"/>
            </w:tcBorders>
            <w:vAlign w:val="center"/>
          </w:tcPr>
          <w:p w14:paraId="6E8B2CFB">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823" w:type="dxa"/>
            <w:gridSpan w:val="2"/>
            <w:vMerge w:val="restart"/>
            <w:tcBorders>
              <w:top w:val="nil"/>
              <w:left w:val="nil"/>
              <w:bottom w:val="single" w:color="auto" w:sz="4" w:space="0"/>
              <w:right w:val="single" w:color="auto" w:sz="4" w:space="0"/>
            </w:tcBorders>
            <w:tcMar>
              <w:top w:w="0" w:type="dxa"/>
              <w:left w:w="28" w:type="dxa"/>
              <w:bottom w:w="0" w:type="dxa"/>
              <w:right w:w="28" w:type="dxa"/>
            </w:tcMar>
            <w:vAlign w:val="center"/>
          </w:tcPr>
          <w:p w14:paraId="26C54DE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支出</w:t>
            </w:r>
          </w:p>
          <w:p w14:paraId="56CFB00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构成</w:t>
            </w:r>
          </w:p>
        </w:tc>
        <w:tc>
          <w:tcPr>
            <w:tcW w:w="2594"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2583938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人员类项目支出</w:t>
            </w:r>
          </w:p>
        </w:tc>
        <w:tc>
          <w:tcPr>
            <w:tcW w:w="117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3814626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1028</w:t>
            </w:r>
            <w:r>
              <w:rPr>
                <w:rFonts w:hint="eastAsia" w:ascii="仿宋_GB2312" w:hAnsi="仿宋_GB2312" w:eastAsia="仿宋_GB2312" w:cs="仿宋_GB2312"/>
                <w:color w:val="auto"/>
                <w:kern w:val="0"/>
                <w:sz w:val="21"/>
                <w:szCs w:val="21"/>
                <w:highlight w:val="none"/>
              </w:rPr>
              <w:t>　</w:t>
            </w:r>
          </w:p>
        </w:tc>
        <w:tc>
          <w:tcPr>
            <w:tcW w:w="959"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2CFA226D">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　</w:t>
            </w:r>
            <w:r>
              <w:rPr>
                <w:rFonts w:hint="eastAsia" w:ascii="仿宋_GB2312" w:hAnsi="仿宋_GB2312" w:eastAsia="仿宋_GB2312" w:cs="仿宋_GB2312"/>
                <w:color w:val="auto"/>
                <w:kern w:val="0"/>
                <w:sz w:val="21"/>
                <w:szCs w:val="21"/>
                <w:highlight w:val="none"/>
                <w:lang w:val="en-US" w:eastAsia="zh-CN"/>
              </w:rPr>
              <w:t>64%</w:t>
            </w:r>
          </w:p>
        </w:tc>
        <w:tc>
          <w:tcPr>
            <w:tcW w:w="95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73F396B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1135.59</w:t>
            </w:r>
            <w:r>
              <w:rPr>
                <w:rFonts w:hint="eastAsia" w:ascii="仿宋_GB2312" w:hAnsi="仿宋_GB2312" w:eastAsia="仿宋_GB2312" w:cs="仿宋_GB2312"/>
                <w:color w:val="auto"/>
                <w:kern w:val="0"/>
                <w:sz w:val="21"/>
                <w:szCs w:val="21"/>
                <w:highlight w:val="none"/>
              </w:rPr>
              <w:t>　</w:t>
            </w:r>
          </w:p>
        </w:tc>
        <w:tc>
          <w:tcPr>
            <w:tcW w:w="118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327430A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1081.06</w:t>
            </w:r>
            <w:r>
              <w:rPr>
                <w:rFonts w:hint="eastAsia" w:ascii="仿宋_GB2312" w:hAnsi="仿宋_GB2312" w:eastAsia="仿宋_GB2312" w:cs="仿宋_GB2312"/>
                <w:color w:val="auto"/>
                <w:kern w:val="0"/>
                <w:sz w:val="21"/>
                <w:szCs w:val="21"/>
                <w:highlight w:val="none"/>
              </w:rPr>
              <w:t>　</w:t>
            </w:r>
          </w:p>
        </w:tc>
      </w:tr>
      <w:tr w14:paraId="686D2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vMerge w:val="continue"/>
            <w:tcBorders>
              <w:top w:val="nil"/>
              <w:left w:val="single" w:color="auto" w:sz="4" w:space="0"/>
              <w:bottom w:val="single" w:color="auto" w:sz="4" w:space="0"/>
              <w:right w:val="single" w:color="auto" w:sz="4" w:space="0"/>
            </w:tcBorders>
            <w:vAlign w:val="center"/>
          </w:tcPr>
          <w:p w14:paraId="56800FAE">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823" w:type="dxa"/>
            <w:gridSpan w:val="2"/>
            <w:vMerge w:val="continue"/>
            <w:tcBorders>
              <w:top w:val="nil"/>
              <w:left w:val="nil"/>
              <w:bottom w:val="single" w:color="auto" w:sz="4" w:space="0"/>
              <w:right w:val="single" w:color="auto" w:sz="4" w:space="0"/>
            </w:tcBorders>
            <w:vAlign w:val="center"/>
          </w:tcPr>
          <w:p w14:paraId="074D7244">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2594"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D8F26F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运转类项目支出</w:t>
            </w:r>
          </w:p>
        </w:tc>
        <w:tc>
          <w:tcPr>
            <w:tcW w:w="117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239E765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123.41</w:t>
            </w:r>
          </w:p>
        </w:tc>
        <w:tc>
          <w:tcPr>
            <w:tcW w:w="959"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096315D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7.68%</w:t>
            </w:r>
          </w:p>
        </w:tc>
        <w:tc>
          <w:tcPr>
            <w:tcW w:w="95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58AEF2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131.68</w:t>
            </w:r>
          </w:p>
        </w:tc>
        <w:tc>
          <w:tcPr>
            <w:tcW w:w="118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2E80CD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139.12</w:t>
            </w:r>
          </w:p>
        </w:tc>
      </w:tr>
      <w:tr w14:paraId="4723D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vMerge w:val="continue"/>
            <w:tcBorders>
              <w:top w:val="nil"/>
              <w:left w:val="single" w:color="auto" w:sz="4" w:space="0"/>
              <w:bottom w:val="single" w:color="auto" w:sz="4" w:space="0"/>
              <w:right w:val="single" w:color="auto" w:sz="4" w:space="0"/>
            </w:tcBorders>
            <w:vAlign w:val="center"/>
          </w:tcPr>
          <w:p w14:paraId="1C57959E">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823" w:type="dxa"/>
            <w:gridSpan w:val="2"/>
            <w:vMerge w:val="continue"/>
            <w:tcBorders>
              <w:top w:val="nil"/>
              <w:left w:val="nil"/>
              <w:bottom w:val="single" w:color="auto" w:sz="4" w:space="0"/>
              <w:right w:val="single" w:color="auto" w:sz="4" w:space="0"/>
            </w:tcBorders>
            <w:vAlign w:val="center"/>
          </w:tcPr>
          <w:p w14:paraId="3BF7E201">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2594"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6EBBF9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特定目标类项目支出</w:t>
            </w:r>
          </w:p>
        </w:tc>
        <w:tc>
          <w:tcPr>
            <w:tcW w:w="117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0B3A5C7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455</w:t>
            </w:r>
            <w:r>
              <w:rPr>
                <w:rFonts w:hint="eastAsia" w:ascii="仿宋_GB2312" w:hAnsi="仿宋_GB2312" w:eastAsia="仿宋_GB2312" w:cs="仿宋_GB2312"/>
                <w:color w:val="auto"/>
                <w:kern w:val="0"/>
                <w:sz w:val="21"/>
                <w:szCs w:val="21"/>
                <w:highlight w:val="none"/>
              </w:rPr>
              <w:t>　</w:t>
            </w:r>
          </w:p>
        </w:tc>
        <w:tc>
          <w:tcPr>
            <w:tcW w:w="959"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054E8B81">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　</w:t>
            </w:r>
            <w:r>
              <w:rPr>
                <w:rFonts w:hint="eastAsia" w:ascii="仿宋_GB2312" w:hAnsi="仿宋_GB2312" w:eastAsia="仿宋_GB2312" w:cs="仿宋_GB2312"/>
                <w:color w:val="auto"/>
                <w:kern w:val="0"/>
                <w:sz w:val="21"/>
                <w:szCs w:val="21"/>
                <w:highlight w:val="none"/>
                <w:lang w:val="en-US" w:eastAsia="zh-CN"/>
              </w:rPr>
              <w:t>28.32%</w:t>
            </w:r>
          </w:p>
        </w:tc>
        <w:tc>
          <w:tcPr>
            <w:tcW w:w="95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46DB7BF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1556.79</w:t>
            </w:r>
            <w:r>
              <w:rPr>
                <w:rFonts w:hint="eastAsia" w:ascii="仿宋_GB2312" w:hAnsi="仿宋_GB2312" w:eastAsia="仿宋_GB2312" w:cs="仿宋_GB2312"/>
                <w:color w:val="auto"/>
                <w:kern w:val="0"/>
                <w:sz w:val="21"/>
                <w:szCs w:val="21"/>
                <w:highlight w:val="none"/>
              </w:rPr>
              <w:t>　</w:t>
            </w:r>
          </w:p>
        </w:tc>
        <w:tc>
          <w:tcPr>
            <w:tcW w:w="118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63D4AB6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2297.44</w:t>
            </w:r>
            <w:r>
              <w:rPr>
                <w:rFonts w:hint="eastAsia" w:ascii="仿宋_GB2312" w:hAnsi="仿宋_GB2312" w:eastAsia="仿宋_GB2312" w:cs="仿宋_GB2312"/>
                <w:color w:val="auto"/>
                <w:kern w:val="0"/>
                <w:sz w:val="21"/>
                <w:szCs w:val="21"/>
                <w:highlight w:val="none"/>
              </w:rPr>
              <w:t>　</w:t>
            </w:r>
          </w:p>
        </w:tc>
      </w:tr>
      <w:tr w14:paraId="6D534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vMerge w:val="continue"/>
            <w:tcBorders>
              <w:top w:val="nil"/>
              <w:left w:val="single" w:color="auto" w:sz="4" w:space="0"/>
              <w:bottom w:val="single" w:color="auto" w:sz="4" w:space="0"/>
              <w:right w:val="single" w:color="auto" w:sz="4" w:space="0"/>
            </w:tcBorders>
            <w:vAlign w:val="center"/>
          </w:tcPr>
          <w:p w14:paraId="78662D93">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823" w:type="dxa"/>
            <w:gridSpan w:val="2"/>
            <w:vMerge w:val="continue"/>
            <w:tcBorders>
              <w:top w:val="nil"/>
              <w:left w:val="nil"/>
              <w:bottom w:val="single" w:color="auto" w:sz="4" w:space="0"/>
              <w:right w:val="single" w:color="auto" w:sz="4" w:space="0"/>
            </w:tcBorders>
            <w:vAlign w:val="center"/>
          </w:tcPr>
          <w:p w14:paraId="5C841348">
            <w:pPr>
              <w:keepNext w:val="0"/>
              <w:keepLines w:val="0"/>
              <w:pageBreakBefore w:val="0"/>
              <w:widowControl w:val="0"/>
              <w:kinsoku/>
              <w:wordWrap/>
              <w:overflowPunct/>
              <w:topLinePunct w:val="0"/>
              <w:autoSpaceDE/>
              <w:autoSpaceDN/>
              <w:bidi w:val="0"/>
              <w:adjustRightInd/>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2594"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D98FF7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合  计</w:t>
            </w:r>
          </w:p>
        </w:tc>
        <w:tc>
          <w:tcPr>
            <w:tcW w:w="117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2C7C6A4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1606.41</w:t>
            </w:r>
            <w:r>
              <w:rPr>
                <w:rFonts w:hint="eastAsia" w:ascii="仿宋_GB2312" w:hAnsi="仿宋_GB2312" w:eastAsia="仿宋_GB2312" w:cs="仿宋_GB2312"/>
                <w:color w:val="auto"/>
                <w:kern w:val="0"/>
                <w:sz w:val="21"/>
                <w:szCs w:val="21"/>
                <w:highlight w:val="none"/>
              </w:rPr>
              <w:t>　</w:t>
            </w:r>
          </w:p>
        </w:tc>
        <w:tc>
          <w:tcPr>
            <w:tcW w:w="959"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70AB73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100%</w:t>
            </w:r>
          </w:p>
        </w:tc>
        <w:tc>
          <w:tcPr>
            <w:tcW w:w="95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021BA13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2824.06</w:t>
            </w:r>
            <w:r>
              <w:rPr>
                <w:rFonts w:hint="eastAsia" w:ascii="仿宋_GB2312" w:hAnsi="仿宋_GB2312" w:eastAsia="仿宋_GB2312" w:cs="仿宋_GB2312"/>
                <w:color w:val="auto"/>
                <w:kern w:val="0"/>
                <w:sz w:val="21"/>
                <w:szCs w:val="21"/>
                <w:highlight w:val="none"/>
              </w:rPr>
              <w:t>　</w:t>
            </w:r>
          </w:p>
        </w:tc>
        <w:tc>
          <w:tcPr>
            <w:tcW w:w="1182"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CA2660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3517.62</w:t>
            </w:r>
            <w:r>
              <w:rPr>
                <w:rFonts w:hint="eastAsia" w:ascii="仿宋_GB2312" w:hAnsi="仿宋_GB2312" w:eastAsia="仿宋_GB2312" w:cs="仿宋_GB2312"/>
                <w:color w:val="auto"/>
                <w:kern w:val="0"/>
                <w:sz w:val="21"/>
                <w:szCs w:val="21"/>
                <w:highlight w:val="none"/>
              </w:rPr>
              <w:t>　</w:t>
            </w:r>
          </w:p>
        </w:tc>
      </w:tr>
      <w:tr w14:paraId="4B948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CC8476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部门职能概述</w:t>
            </w:r>
          </w:p>
        </w:tc>
        <w:tc>
          <w:tcPr>
            <w:tcW w:w="7684" w:type="dxa"/>
            <w:gridSpan w:val="16"/>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1F69F70B">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 </w:t>
            </w:r>
          </w:p>
          <w:p w14:paraId="474CF7D4">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bidi="ar-SA"/>
              </w:rPr>
              <w:t>（1）贯彻落实国家和省、市关于新型工业化和信息化的方针、政策和法规，拟订相关地方性规章；提出新型工业化发展战略和政策建议，协调解决新型工业化进程中的重大问题，推进信息化和工业化融合。</w:t>
            </w:r>
          </w:p>
          <w:p w14:paraId="4759C9AE">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bidi="ar-SA"/>
              </w:rPr>
              <w:t>（2）拟订并组织实施工业行业规划、计划和产业政策，提出优化产业布局、结构的政策建议，拟订行业技术规范和标准并组织实施，指导行业质量管理工作，负责企业负担监督工作。</w:t>
            </w:r>
          </w:p>
          <w:p w14:paraId="1AC64F50">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bidi="ar-SA"/>
              </w:rPr>
              <w:t>（3）监测分析工业经济运行态势，进行预测预警和信息引导，协调解决行业运行发展中的有关问题并提出政策建议；组织重要物资的紧急调度和参与紧急运输协调工作，协调日常经济运行中的突出和重大问题；负责工业应急管理、产业安全和国防动员有关工作。</w:t>
            </w:r>
          </w:p>
          <w:p w14:paraId="0E44A573">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bidi="ar-SA"/>
              </w:rPr>
              <w:t>（4）负责提出工业和信息化固定资产投资规模和方向的意见，按省、市政府规定权限审批、核准市政府规划内和年度计划内固定资产投资项目。</w:t>
            </w:r>
          </w:p>
          <w:p w14:paraId="738C8C39">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bidi="ar-SA"/>
              </w:rPr>
              <w:t>（5）承担振兴装备制造业组织协调的责任；依托国家和省、市重点工程建设协调有关重大专项的实施，推进重大技术装备国产化，指导引进重大技术装备的消化创新。</w:t>
            </w:r>
          </w:p>
          <w:p w14:paraId="7309E61D">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bidi="ar-SA"/>
              </w:rPr>
              <w:t>（6）提出企业技术进步政策的建议，组织推动企业技术改造、技术创新；推进产学研结合，促进相关科研成果产业化，推动软件服务业和新兴产业发展。</w:t>
            </w:r>
          </w:p>
          <w:p w14:paraId="78A6C24E">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bidi="ar-SA"/>
              </w:rPr>
              <w:t>（7）负责中小企业发展的宏观指导，会同有关部门拟订促进中小企业发展和非公有制经济发展的相关政策和措施，推进中小企业服务体系建设，协调解决有关重大问题；负责编制中小企业发展资金使用计划和中小企业统计工作。</w:t>
            </w:r>
          </w:p>
          <w:p w14:paraId="330A0F67">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bidi="ar-SA"/>
              </w:rPr>
              <w:t>（8）拟订并组织实施工业能源节约和资源综合利用、清洁生产促进政策，参与拟订能源节约和资源综合利用、清洁生产促进规划，组织协调相关重大示范工程和新产品、新技术、新设备、新材料的推广应用。</w:t>
            </w:r>
          </w:p>
          <w:p w14:paraId="4C0E1F71">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bidi="ar-SA"/>
              </w:rPr>
              <w:t>（9）负责机械、汽车、石化、信息、轻工、纺织、冶金、建材、磷化、盐业、食品、医药、包装等工业行业管理和医药储备管理，指导相关行业加强安全生产管理；承担市履行《禁止化学武器公约》工作领导小组的日常工作。</w:t>
            </w:r>
          </w:p>
          <w:p w14:paraId="429B535D">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bidi="ar-SA"/>
              </w:rPr>
              <w:t>（10）统筹推进信息化工作，拟订信息化发展战略、政策；负责信息化建设的统一规划、组织协调和监督管理；指导和促进信息技术在国民经济和社会各领域的推广应用；负责协调推动跨地区、跨行业、跨部门的互联互通和重要资源的开发利用、共享。</w:t>
            </w:r>
          </w:p>
          <w:p w14:paraId="7D25E031">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bidi="ar-SA"/>
              </w:rPr>
              <w:t>（11）负责协调维护信息安全和网络与信息安全保障体系建设；指导监督政府部门、重点行业的重要信息系统与基础信息网络的安全保障工作。</w:t>
            </w:r>
          </w:p>
          <w:p w14:paraId="193C2D49">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bidi="ar-SA"/>
              </w:rPr>
              <w:t>（12）拟订并组织实施信息资源开发利用和信息基础设施建设中长期规划和年度计划，参与制定相关的支持政策；协调推进通信、广播电视和计算机网络融合发展，跟踪推进信息基础设施重大项目建设；协调通信市场涉及社会公共利益的重大事宜。</w:t>
            </w:r>
          </w:p>
          <w:p w14:paraId="7F598B09">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bidi="ar-SA"/>
              </w:rPr>
              <w:t>（13）负责工业企业对外经济合作交流的有关工作。</w:t>
            </w:r>
          </w:p>
          <w:p w14:paraId="270BD844">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bidi="ar-SA"/>
              </w:rPr>
              <w:t>（14）为重点企业提供“直通车”服务。</w:t>
            </w:r>
          </w:p>
          <w:p w14:paraId="0EA63032">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bidi="ar-SA"/>
              </w:rPr>
              <w:t>（15）负责党的关系归口管理的省、市、国有、民营企业党的建设，并协助市纪委抓好归口管理企业纪检和监察工作。</w:t>
            </w:r>
          </w:p>
          <w:p w14:paraId="4DDC3C9E">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bidi="ar-SA"/>
              </w:rPr>
              <w:t>（16）承办市经信局行业综合党委日常工作。</w:t>
            </w:r>
          </w:p>
          <w:p w14:paraId="69170CEB">
            <w:pPr>
              <w:keepNext w:val="0"/>
              <w:keepLines w:val="0"/>
              <w:pageBreakBefore w:val="0"/>
              <w:widowControl w:val="0"/>
              <w:kinsoku/>
              <w:wordWrap/>
              <w:overflowPunct/>
              <w:topLinePunct w:val="0"/>
              <w:autoSpaceDE/>
              <w:autoSpaceDN/>
              <w:bidi w:val="0"/>
              <w:adjustRightInd/>
              <w:snapToGrid w:val="0"/>
              <w:spacing w:line="280" w:lineRule="exact"/>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bidi="ar-SA"/>
              </w:rPr>
              <w:t>（17）承办上级交办的其他事项。</w:t>
            </w:r>
            <w:r>
              <w:rPr>
                <w:rFonts w:hint="eastAsia" w:ascii="仿宋_GB2312" w:hAnsi="仿宋_GB2312" w:eastAsia="仿宋_GB2312" w:cs="仿宋_GB2312"/>
                <w:color w:val="auto"/>
                <w:kern w:val="0"/>
                <w:sz w:val="21"/>
                <w:szCs w:val="21"/>
                <w:highlight w:val="none"/>
              </w:rPr>
              <w:t xml:space="preserve">  </w:t>
            </w:r>
          </w:p>
        </w:tc>
      </w:tr>
      <w:tr w14:paraId="29A5C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321E90A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年度工作任务</w:t>
            </w:r>
          </w:p>
        </w:tc>
        <w:tc>
          <w:tcPr>
            <w:tcW w:w="7684" w:type="dxa"/>
            <w:gridSpan w:val="16"/>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3D02CB9">
            <w:pPr>
              <w:keepNext w:val="0"/>
              <w:keepLines w:val="0"/>
              <w:pageBreakBefore w:val="0"/>
              <w:widowControl w:val="0"/>
              <w:kinsoku/>
              <w:wordWrap/>
              <w:overflowPunct/>
              <w:topLinePunct w:val="0"/>
              <w:autoSpaceDE/>
              <w:autoSpaceDN/>
              <w:bidi w:val="0"/>
              <w:adjustRightInd/>
              <w:snapToGrid w:val="0"/>
              <w:spacing w:line="280" w:lineRule="exact"/>
              <w:ind w:firstLine="420" w:firstLineChars="200"/>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kern w:val="0"/>
                <w:sz w:val="21"/>
                <w:szCs w:val="21"/>
                <w:shd w:val="clear" w:fill="FFFFFF"/>
                <w:lang w:val="en-US" w:eastAsia="zh-CN" w:bidi="ar"/>
              </w:rPr>
              <w:t>1.</w:t>
            </w:r>
            <w:r>
              <w:rPr>
                <w:rFonts w:hint="eastAsia" w:ascii="仿宋_GB2312" w:hAnsi="仿宋_GB2312" w:eastAsia="仿宋_GB2312" w:cs="仿宋_GB2312"/>
                <w:color w:val="auto"/>
                <w:kern w:val="0"/>
                <w:sz w:val="21"/>
                <w:szCs w:val="21"/>
                <w:highlight w:val="none"/>
                <w:lang w:val="en-US" w:eastAsia="zh-CN" w:bidi="ar-SA"/>
              </w:rPr>
              <w:t>加速推进新型工业化,加快数字化转型，全年新增省级数字化转型试点示范项目15家以上,加快工业大脑建设，提升产业数字化转型支撑能力,加快实施技改提能，支持优势产业深耕细分领域加强新技术新产品创新迭代，完善产业生态，提升全竞争优势。</w:t>
            </w:r>
          </w:p>
          <w:p w14:paraId="7E4F310F">
            <w:pPr>
              <w:keepNext w:val="0"/>
              <w:keepLines w:val="0"/>
              <w:pageBreakBefore w:val="0"/>
              <w:widowControl w:val="0"/>
              <w:kinsoku/>
              <w:wordWrap/>
              <w:overflowPunct/>
              <w:topLinePunct w:val="0"/>
              <w:autoSpaceDE/>
              <w:autoSpaceDN/>
              <w:bidi w:val="0"/>
              <w:adjustRightInd/>
              <w:snapToGrid w:val="0"/>
              <w:spacing w:line="280" w:lineRule="exact"/>
              <w:ind w:firstLine="420" w:firstLineChars="200"/>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bidi="ar-SA"/>
              </w:rPr>
              <w:t>2.稳步推进产业集中发展。编制制造业产业链地图，逐条分析产业状况、产业发展资源及布局,推进产业向园区集中，支持鄂城区依托鄂城钢铁打造低碳冶金生态圈,推动重点产业链发展，围绕四大优势主导产业，带动产业链整体竞争力提升。</w:t>
            </w:r>
          </w:p>
          <w:p w14:paraId="6F830A0E">
            <w:pPr>
              <w:keepNext w:val="0"/>
              <w:keepLines w:val="0"/>
              <w:pageBreakBefore w:val="0"/>
              <w:widowControl w:val="0"/>
              <w:kinsoku/>
              <w:wordWrap/>
              <w:overflowPunct/>
              <w:topLinePunct w:val="0"/>
              <w:autoSpaceDE/>
              <w:autoSpaceDN/>
              <w:bidi w:val="0"/>
              <w:adjustRightInd/>
              <w:snapToGrid w:val="0"/>
              <w:spacing w:line="280" w:lineRule="exact"/>
              <w:ind w:firstLine="420" w:firstLineChars="200"/>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bidi="ar-SA"/>
              </w:rPr>
              <w:t>3. 做优做实企业服务。高位推进“双千”活动，深入开展党员干部“解难题、稳增长、促发展”企业帮扶活动。高水平举办一流峰会，筹备全国专精特新企业高峰论坛暨产业招商大会，推动优质企业“引进来”“走出去”。开展“产销对接”活动，加强与黄冈、黄石等地产业协作，围绕金刚石、电力装备等方面，分领域灵活开展产销对接活动。</w:t>
            </w:r>
          </w:p>
        </w:tc>
      </w:tr>
      <w:tr w14:paraId="2DF4E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tcMar>
              <w:left w:w="57" w:type="dxa"/>
              <w:right w:w="57" w:type="dxa"/>
            </w:tcMar>
            <w:vAlign w:val="center"/>
          </w:tcPr>
          <w:p w14:paraId="13AEDB4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b/>
                <w:bCs/>
                <w:color w:val="auto"/>
                <w:kern w:val="0"/>
                <w:sz w:val="21"/>
                <w:szCs w:val="21"/>
                <w:highlight w:val="none"/>
              </w:rPr>
            </w:pPr>
            <w:r>
              <w:rPr>
                <w:rFonts w:hint="eastAsia" w:ascii="仿宋_GB2312" w:hAnsi="仿宋_GB2312" w:eastAsia="仿宋_GB2312" w:cs="仿宋_GB2312"/>
                <w:b/>
                <w:bCs/>
                <w:color w:val="auto"/>
                <w:kern w:val="0"/>
                <w:sz w:val="21"/>
                <w:szCs w:val="21"/>
                <w:highlight w:val="none"/>
              </w:rPr>
              <w:t>长期目标：</w:t>
            </w:r>
          </w:p>
          <w:p w14:paraId="37CE101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b/>
                <w:bCs/>
                <w:color w:val="auto"/>
                <w:kern w:val="0"/>
                <w:sz w:val="21"/>
                <w:szCs w:val="21"/>
                <w:highlight w:val="none"/>
              </w:rPr>
            </w:pPr>
            <w:r>
              <w:rPr>
                <w:rFonts w:hint="eastAsia" w:ascii="仿宋_GB2312" w:hAnsi="仿宋_GB2312" w:eastAsia="仿宋_GB2312" w:cs="仿宋_GB2312"/>
                <w:color w:val="auto"/>
                <w:kern w:val="0"/>
                <w:sz w:val="21"/>
                <w:szCs w:val="21"/>
                <w:highlight w:val="none"/>
              </w:rPr>
              <w:t>（截止 年）</w:t>
            </w:r>
          </w:p>
        </w:tc>
        <w:tc>
          <w:tcPr>
            <w:tcW w:w="7684" w:type="dxa"/>
            <w:gridSpan w:val="16"/>
            <w:tcMar>
              <w:left w:w="57" w:type="dxa"/>
              <w:right w:w="57" w:type="dxa"/>
            </w:tcMar>
            <w:vAlign w:val="center"/>
          </w:tcPr>
          <w:p w14:paraId="6695340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pacing w:before="0" w:beforeAutospacing="0" w:after="0" w:afterAutospacing="0" w:line="280" w:lineRule="exact"/>
              <w:ind w:left="0" w:right="0" w:firstLine="210" w:firstLineChars="100"/>
              <w:jc w:val="both"/>
              <w:textAlignment w:val="auto"/>
              <w:rPr>
                <w:rFonts w:hint="eastAsia" w:ascii="仿宋_GB2312" w:hAnsi="仿宋_GB2312" w:eastAsia="仿宋_GB2312" w:cs="仿宋_GB2312"/>
                <w:i w:val="0"/>
                <w:iCs w:val="0"/>
                <w:caps w:val="0"/>
                <w:color w:val="000000"/>
                <w:spacing w:val="0"/>
                <w:sz w:val="21"/>
                <w:szCs w:val="21"/>
                <w:lang w:val="en-US" w:eastAsia="zh-CN"/>
              </w:rPr>
            </w:pPr>
            <w:r>
              <w:rPr>
                <w:rFonts w:hint="eastAsia" w:ascii="仿宋_GB2312" w:hAnsi="仿宋_GB2312" w:eastAsia="仿宋_GB2312" w:cs="仿宋_GB2312"/>
                <w:color w:val="auto"/>
                <w:kern w:val="0"/>
                <w:sz w:val="21"/>
                <w:szCs w:val="21"/>
                <w:highlight w:val="none"/>
              </w:rPr>
              <w:t>　</w:t>
            </w:r>
            <w:r>
              <w:rPr>
                <w:rFonts w:hint="eastAsia" w:ascii="仿宋_GB2312" w:hAnsi="仿宋_GB2312" w:eastAsia="仿宋_GB2312" w:cs="仿宋_GB2312"/>
                <w:i w:val="0"/>
                <w:iCs w:val="0"/>
                <w:caps w:val="0"/>
                <w:color w:val="000000"/>
                <w:spacing w:val="0"/>
                <w:kern w:val="0"/>
                <w:sz w:val="21"/>
                <w:szCs w:val="21"/>
                <w:shd w:val="clear" w:fill="FFFFFF"/>
                <w:lang w:val="en-US" w:eastAsia="zh-CN" w:bidi="ar"/>
              </w:rPr>
              <w:t>目标1：加快推进新型工业化</w:t>
            </w:r>
          </w:p>
          <w:p w14:paraId="20D555AC">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pacing w:before="0" w:beforeAutospacing="0" w:after="0" w:afterAutospacing="0" w:line="280" w:lineRule="exact"/>
              <w:ind w:left="0" w:right="0" w:firstLine="0"/>
              <w:jc w:val="both"/>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000000"/>
                <w:spacing w:val="0"/>
                <w:kern w:val="0"/>
                <w:sz w:val="21"/>
                <w:szCs w:val="21"/>
                <w:shd w:val="clear" w:fill="FFFFFF"/>
                <w:lang w:val="en-US" w:eastAsia="zh-CN" w:bidi="ar"/>
              </w:rPr>
              <w:t>     目标2：全面推进企业技改</w:t>
            </w:r>
          </w:p>
        </w:tc>
      </w:tr>
      <w:tr w14:paraId="779E7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restart"/>
            <w:tcMar>
              <w:left w:w="57" w:type="dxa"/>
              <w:right w:w="57" w:type="dxa"/>
            </w:tcMar>
            <w:vAlign w:val="center"/>
          </w:tcPr>
          <w:p w14:paraId="69C5BA2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长期绩</w:t>
            </w:r>
          </w:p>
          <w:p w14:paraId="53F1D65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效指标</w:t>
            </w:r>
          </w:p>
        </w:tc>
        <w:tc>
          <w:tcPr>
            <w:tcW w:w="794" w:type="dxa"/>
            <w:tcMar>
              <w:left w:w="57" w:type="dxa"/>
              <w:right w:w="57" w:type="dxa"/>
            </w:tcMar>
            <w:vAlign w:val="center"/>
          </w:tcPr>
          <w:p w14:paraId="00FF319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一级</w:t>
            </w:r>
          </w:p>
          <w:p w14:paraId="608FA2F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指标</w:t>
            </w:r>
          </w:p>
        </w:tc>
        <w:tc>
          <w:tcPr>
            <w:tcW w:w="1527" w:type="dxa"/>
            <w:gridSpan w:val="3"/>
            <w:tcMar>
              <w:left w:w="57" w:type="dxa"/>
              <w:right w:w="57" w:type="dxa"/>
            </w:tcMar>
            <w:vAlign w:val="center"/>
          </w:tcPr>
          <w:p w14:paraId="3E1C6ED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二级指标</w:t>
            </w:r>
          </w:p>
        </w:tc>
        <w:tc>
          <w:tcPr>
            <w:tcW w:w="1665" w:type="dxa"/>
            <w:gridSpan w:val="2"/>
            <w:tcMar>
              <w:left w:w="57" w:type="dxa"/>
              <w:right w:w="57" w:type="dxa"/>
            </w:tcMar>
            <w:vAlign w:val="center"/>
          </w:tcPr>
          <w:p w14:paraId="743DF51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三级指标</w:t>
            </w:r>
          </w:p>
        </w:tc>
        <w:tc>
          <w:tcPr>
            <w:tcW w:w="1533" w:type="dxa"/>
            <w:gridSpan w:val="4"/>
            <w:tcMar>
              <w:left w:w="57" w:type="dxa"/>
              <w:right w:w="57" w:type="dxa"/>
            </w:tcMar>
            <w:vAlign w:val="center"/>
          </w:tcPr>
          <w:p w14:paraId="5737471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指标值</w:t>
            </w:r>
          </w:p>
        </w:tc>
        <w:tc>
          <w:tcPr>
            <w:tcW w:w="987" w:type="dxa"/>
            <w:gridSpan w:val="4"/>
            <w:tcMar>
              <w:left w:w="57" w:type="dxa"/>
              <w:right w:w="57" w:type="dxa"/>
            </w:tcMar>
            <w:vAlign w:val="center"/>
          </w:tcPr>
          <w:p w14:paraId="67F14F9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指标值确定依据</w:t>
            </w:r>
          </w:p>
        </w:tc>
        <w:tc>
          <w:tcPr>
            <w:tcW w:w="1178" w:type="dxa"/>
            <w:gridSpan w:val="2"/>
            <w:tcMar>
              <w:left w:w="57" w:type="dxa"/>
              <w:right w:w="57" w:type="dxa"/>
            </w:tcMar>
            <w:vAlign w:val="center"/>
          </w:tcPr>
          <w:p w14:paraId="0D2B9A8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指标分类</w:t>
            </w:r>
          </w:p>
        </w:tc>
      </w:tr>
      <w:tr w14:paraId="448B4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23A159EA">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restart"/>
            <w:tcMar>
              <w:left w:w="57" w:type="dxa"/>
              <w:right w:w="57" w:type="dxa"/>
            </w:tcMar>
            <w:vAlign w:val="center"/>
          </w:tcPr>
          <w:p w14:paraId="0121D27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运行</w:t>
            </w:r>
          </w:p>
          <w:p w14:paraId="6BB2CF0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成本</w:t>
            </w:r>
          </w:p>
        </w:tc>
        <w:tc>
          <w:tcPr>
            <w:tcW w:w="1527" w:type="dxa"/>
            <w:gridSpan w:val="3"/>
            <w:tcMar>
              <w:left w:w="57" w:type="dxa"/>
              <w:right w:w="57" w:type="dxa"/>
            </w:tcMar>
            <w:vAlign w:val="center"/>
          </w:tcPr>
          <w:p w14:paraId="01A2965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u w:val="single"/>
              </w:rPr>
            </w:pPr>
            <w:r>
              <w:rPr>
                <w:rFonts w:hint="eastAsia" w:ascii="仿宋_GB2312" w:hAnsi="仿宋_GB2312" w:eastAsia="仿宋_GB2312" w:cs="仿宋_GB2312"/>
                <w:color w:val="auto"/>
                <w:kern w:val="0"/>
                <w:sz w:val="21"/>
                <w:szCs w:val="21"/>
                <w:highlight w:val="none"/>
              </w:rPr>
              <w:t>公用经费控制</w:t>
            </w:r>
          </w:p>
        </w:tc>
        <w:tc>
          <w:tcPr>
            <w:tcW w:w="1665" w:type="dxa"/>
            <w:gridSpan w:val="2"/>
            <w:tcMar>
              <w:left w:w="57" w:type="dxa"/>
              <w:right w:w="57" w:type="dxa"/>
            </w:tcMar>
            <w:vAlign w:val="center"/>
          </w:tcPr>
          <w:p w14:paraId="0BE83F3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公用经费控制率</w:t>
            </w:r>
          </w:p>
        </w:tc>
        <w:tc>
          <w:tcPr>
            <w:tcW w:w="1533" w:type="dxa"/>
            <w:gridSpan w:val="4"/>
            <w:tcMar>
              <w:left w:w="57" w:type="dxa"/>
              <w:right w:w="57" w:type="dxa"/>
            </w:tcMar>
            <w:vAlign w:val="center"/>
          </w:tcPr>
          <w:p w14:paraId="7380552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100%</w:t>
            </w:r>
          </w:p>
        </w:tc>
        <w:tc>
          <w:tcPr>
            <w:tcW w:w="987" w:type="dxa"/>
            <w:gridSpan w:val="4"/>
            <w:tcMar>
              <w:left w:w="57" w:type="dxa"/>
              <w:right w:w="57" w:type="dxa"/>
            </w:tcMar>
            <w:vAlign w:val="center"/>
          </w:tcPr>
          <w:p w14:paraId="08A5735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1178" w:type="dxa"/>
            <w:gridSpan w:val="2"/>
            <w:tcMar>
              <w:left w:w="57" w:type="dxa"/>
              <w:right w:w="57" w:type="dxa"/>
            </w:tcMar>
            <w:vAlign w:val="center"/>
          </w:tcPr>
          <w:p w14:paraId="5510E20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29BD4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114CF77F">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2C2B1C1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tcMar>
              <w:left w:w="57" w:type="dxa"/>
              <w:right w:w="57" w:type="dxa"/>
            </w:tcMar>
            <w:vAlign w:val="center"/>
          </w:tcPr>
          <w:p w14:paraId="6EFE244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u w:val="single"/>
              </w:rPr>
            </w:pPr>
            <w:r>
              <w:rPr>
                <w:rFonts w:hint="eastAsia" w:ascii="仿宋_GB2312" w:hAnsi="仿宋_GB2312" w:eastAsia="仿宋_GB2312" w:cs="仿宋_GB2312"/>
                <w:color w:val="auto"/>
                <w:kern w:val="0"/>
                <w:sz w:val="21"/>
                <w:szCs w:val="21"/>
                <w:highlight w:val="none"/>
              </w:rPr>
              <w:t>在职人员控制</w:t>
            </w:r>
          </w:p>
        </w:tc>
        <w:tc>
          <w:tcPr>
            <w:tcW w:w="1665" w:type="dxa"/>
            <w:gridSpan w:val="2"/>
            <w:tcMar>
              <w:left w:w="57" w:type="dxa"/>
              <w:right w:w="57" w:type="dxa"/>
            </w:tcMar>
            <w:vAlign w:val="center"/>
          </w:tcPr>
          <w:p w14:paraId="6E6493C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在职</w:t>
            </w:r>
            <w:r>
              <w:rPr>
                <w:rFonts w:hint="eastAsia" w:ascii="仿宋_GB2312" w:hAnsi="仿宋_GB2312" w:eastAsia="仿宋_GB2312" w:cs="仿宋_GB2312"/>
                <w:color w:val="auto"/>
                <w:kern w:val="0"/>
                <w:sz w:val="21"/>
                <w:szCs w:val="21"/>
                <w:highlight w:val="none"/>
              </w:rPr>
              <w:t>人员控制率</w:t>
            </w:r>
          </w:p>
        </w:tc>
        <w:tc>
          <w:tcPr>
            <w:tcW w:w="1533" w:type="dxa"/>
            <w:gridSpan w:val="4"/>
            <w:tcMar>
              <w:left w:w="57" w:type="dxa"/>
              <w:right w:w="57" w:type="dxa"/>
            </w:tcMar>
            <w:vAlign w:val="center"/>
          </w:tcPr>
          <w:p w14:paraId="546C09B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100%</w:t>
            </w:r>
          </w:p>
        </w:tc>
        <w:tc>
          <w:tcPr>
            <w:tcW w:w="987" w:type="dxa"/>
            <w:gridSpan w:val="4"/>
            <w:tcMar>
              <w:left w:w="57" w:type="dxa"/>
              <w:right w:w="57" w:type="dxa"/>
            </w:tcMar>
            <w:vAlign w:val="center"/>
          </w:tcPr>
          <w:p w14:paraId="2D3219F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1178" w:type="dxa"/>
            <w:gridSpan w:val="2"/>
            <w:tcMar>
              <w:left w:w="57" w:type="dxa"/>
              <w:right w:w="57" w:type="dxa"/>
            </w:tcMar>
            <w:vAlign w:val="center"/>
          </w:tcPr>
          <w:p w14:paraId="7C86354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536E4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1BC85252">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0D03FB3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restart"/>
            <w:tcMar>
              <w:left w:w="57" w:type="dxa"/>
              <w:right w:w="57" w:type="dxa"/>
            </w:tcMar>
            <w:vAlign w:val="center"/>
          </w:tcPr>
          <w:p w14:paraId="180FA02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项目支出成本控制</w:t>
            </w:r>
          </w:p>
        </w:tc>
        <w:tc>
          <w:tcPr>
            <w:tcW w:w="1665" w:type="dxa"/>
            <w:gridSpan w:val="2"/>
            <w:tcMar>
              <w:left w:w="57" w:type="dxa"/>
              <w:right w:w="57" w:type="dxa"/>
            </w:tcMar>
            <w:vAlign w:val="center"/>
          </w:tcPr>
          <w:p w14:paraId="1042CB9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会议费控制率</w:t>
            </w:r>
          </w:p>
        </w:tc>
        <w:tc>
          <w:tcPr>
            <w:tcW w:w="1533" w:type="dxa"/>
            <w:gridSpan w:val="4"/>
            <w:tcMar>
              <w:left w:w="57" w:type="dxa"/>
              <w:right w:w="57" w:type="dxa"/>
            </w:tcMar>
            <w:vAlign w:val="center"/>
          </w:tcPr>
          <w:p w14:paraId="49E6822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100%</w:t>
            </w:r>
          </w:p>
        </w:tc>
        <w:tc>
          <w:tcPr>
            <w:tcW w:w="987" w:type="dxa"/>
            <w:gridSpan w:val="4"/>
            <w:tcMar>
              <w:left w:w="57" w:type="dxa"/>
              <w:right w:w="57" w:type="dxa"/>
            </w:tcMar>
            <w:vAlign w:val="center"/>
          </w:tcPr>
          <w:p w14:paraId="7B7A7DA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1178" w:type="dxa"/>
            <w:gridSpan w:val="2"/>
            <w:tcMar>
              <w:left w:w="57" w:type="dxa"/>
              <w:right w:w="57" w:type="dxa"/>
            </w:tcMar>
            <w:vAlign w:val="center"/>
          </w:tcPr>
          <w:p w14:paraId="65CFDC3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7568C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3B480055">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23D9260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49927E2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7CCE33B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“三公”经费</w:t>
            </w:r>
            <w:r>
              <w:rPr>
                <w:rFonts w:hint="eastAsia" w:ascii="仿宋_GB2312" w:hAnsi="仿宋_GB2312" w:eastAsia="仿宋_GB2312" w:cs="仿宋_GB2312"/>
                <w:color w:val="auto"/>
                <w:kern w:val="0"/>
                <w:sz w:val="21"/>
                <w:szCs w:val="21"/>
                <w:highlight w:val="none"/>
              </w:rPr>
              <w:t>变动率</w:t>
            </w:r>
          </w:p>
        </w:tc>
        <w:tc>
          <w:tcPr>
            <w:tcW w:w="1533" w:type="dxa"/>
            <w:gridSpan w:val="4"/>
            <w:tcMar>
              <w:left w:w="57" w:type="dxa"/>
              <w:right w:w="57" w:type="dxa"/>
            </w:tcMar>
            <w:vAlign w:val="center"/>
          </w:tcPr>
          <w:p w14:paraId="4FFEED0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0</w:t>
            </w:r>
          </w:p>
        </w:tc>
        <w:tc>
          <w:tcPr>
            <w:tcW w:w="987" w:type="dxa"/>
            <w:gridSpan w:val="4"/>
            <w:tcMar>
              <w:left w:w="57" w:type="dxa"/>
              <w:right w:w="57" w:type="dxa"/>
            </w:tcMar>
            <w:vAlign w:val="center"/>
          </w:tcPr>
          <w:p w14:paraId="355A845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1178" w:type="dxa"/>
            <w:gridSpan w:val="2"/>
            <w:tcMar>
              <w:left w:w="57" w:type="dxa"/>
              <w:right w:w="57" w:type="dxa"/>
            </w:tcMar>
            <w:vAlign w:val="center"/>
          </w:tcPr>
          <w:p w14:paraId="31A3998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6F244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3CEDB823">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restart"/>
            <w:tcMar>
              <w:left w:w="57" w:type="dxa"/>
              <w:right w:w="57" w:type="dxa"/>
            </w:tcMar>
            <w:vAlign w:val="center"/>
          </w:tcPr>
          <w:p w14:paraId="7002CE7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管理</w:t>
            </w:r>
          </w:p>
          <w:p w14:paraId="5BC84EC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效率</w:t>
            </w:r>
          </w:p>
        </w:tc>
        <w:tc>
          <w:tcPr>
            <w:tcW w:w="1527" w:type="dxa"/>
            <w:gridSpan w:val="3"/>
            <w:vMerge w:val="restart"/>
            <w:tcMar>
              <w:left w:w="57" w:type="dxa"/>
              <w:right w:w="57" w:type="dxa"/>
            </w:tcMar>
            <w:vAlign w:val="center"/>
          </w:tcPr>
          <w:p w14:paraId="613C8A0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u w:val="single"/>
              </w:rPr>
            </w:pPr>
            <w:r>
              <w:rPr>
                <w:rFonts w:hint="eastAsia" w:ascii="仿宋_GB2312" w:hAnsi="仿宋_GB2312" w:eastAsia="仿宋_GB2312" w:cs="仿宋_GB2312"/>
                <w:color w:val="auto"/>
                <w:kern w:val="0"/>
                <w:sz w:val="21"/>
                <w:szCs w:val="21"/>
                <w:highlight w:val="none"/>
              </w:rPr>
              <w:t>战略管理</w:t>
            </w:r>
          </w:p>
        </w:tc>
        <w:tc>
          <w:tcPr>
            <w:tcW w:w="1665" w:type="dxa"/>
            <w:gridSpan w:val="2"/>
            <w:tcMar>
              <w:left w:w="57" w:type="dxa"/>
              <w:right w:w="57" w:type="dxa"/>
            </w:tcMar>
            <w:vAlign w:val="center"/>
          </w:tcPr>
          <w:p w14:paraId="13E69AB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中长期规划相符性</w:t>
            </w:r>
          </w:p>
        </w:tc>
        <w:tc>
          <w:tcPr>
            <w:tcW w:w="1533" w:type="dxa"/>
            <w:gridSpan w:val="4"/>
            <w:tcMar>
              <w:left w:w="57" w:type="dxa"/>
              <w:right w:w="57" w:type="dxa"/>
            </w:tcMar>
            <w:vAlign w:val="center"/>
          </w:tcPr>
          <w:p w14:paraId="1290996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rPr>
            </w:pPr>
            <w:r>
              <w:rPr>
                <w:rFonts w:hint="eastAsia" w:ascii="仿宋_GB2312" w:hAnsi="仿宋_GB2312" w:eastAsia="仿宋_GB2312" w:cs="仿宋_GB2312"/>
                <w:color w:val="auto"/>
                <w:kern w:val="0"/>
                <w:sz w:val="21"/>
                <w:szCs w:val="21"/>
                <w:highlight w:val="none"/>
                <w:lang w:val="en-US" w:eastAsia="zh-CN"/>
              </w:rPr>
              <w:t>基本相符</w:t>
            </w:r>
          </w:p>
        </w:tc>
        <w:tc>
          <w:tcPr>
            <w:tcW w:w="987" w:type="dxa"/>
            <w:gridSpan w:val="4"/>
            <w:tcMar>
              <w:left w:w="57" w:type="dxa"/>
              <w:right w:w="57" w:type="dxa"/>
            </w:tcMar>
            <w:vAlign w:val="center"/>
          </w:tcPr>
          <w:p w14:paraId="7A214EC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09BF787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47A20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2B0ABA3E">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62EAD04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41AEA3C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680BA78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工作计划健全性</w:t>
            </w:r>
          </w:p>
        </w:tc>
        <w:tc>
          <w:tcPr>
            <w:tcW w:w="1533" w:type="dxa"/>
            <w:gridSpan w:val="4"/>
            <w:tcMar>
              <w:left w:w="57" w:type="dxa"/>
              <w:right w:w="57" w:type="dxa"/>
            </w:tcMar>
            <w:vAlign w:val="center"/>
          </w:tcPr>
          <w:p w14:paraId="03CB85B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rPr>
            </w:pPr>
            <w:r>
              <w:rPr>
                <w:rFonts w:hint="eastAsia" w:ascii="仿宋_GB2312" w:hAnsi="仿宋_GB2312" w:eastAsia="仿宋_GB2312" w:cs="仿宋_GB2312"/>
                <w:color w:val="auto"/>
                <w:kern w:val="0"/>
                <w:sz w:val="21"/>
                <w:szCs w:val="21"/>
                <w:highlight w:val="none"/>
                <w:lang w:eastAsia="zh-CN"/>
              </w:rPr>
              <w:t>比较健全</w:t>
            </w:r>
          </w:p>
        </w:tc>
        <w:tc>
          <w:tcPr>
            <w:tcW w:w="987" w:type="dxa"/>
            <w:gridSpan w:val="4"/>
            <w:tcMar>
              <w:left w:w="57" w:type="dxa"/>
              <w:right w:w="57" w:type="dxa"/>
            </w:tcMar>
            <w:vAlign w:val="center"/>
          </w:tcPr>
          <w:p w14:paraId="4BAE7A9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0EA9B91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22155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75BBF722">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73BAF21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restart"/>
            <w:tcMar>
              <w:left w:w="57" w:type="dxa"/>
              <w:right w:w="57" w:type="dxa"/>
            </w:tcMar>
            <w:vAlign w:val="center"/>
          </w:tcPr>
          <w:p w14:paraId="506C39E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预算编制</w:t>
            </w:r>
          </w:p>
        </w:tc>
        <w:tc>
          <w:tcPr>
            <w:tcW w:w="1665" w:type="dxa"/>
            <w:gridSpan w:val="2"/>
            <w:tcMar>
              <w:left w:w="57" w:type="dxa"/>
              <w:right w:w="57" w:type="dxa"/>
            </w:tcMar>
            <w:vAlign w:val="center"/>
          </w:tcPr>
          <w:p w14:paraId="027466C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预算编制科学性</w:t>
            </w:r>
          </w:p>
        </w:tc>
        <w:tc>
          <w:tcPr>
            <w:tcW w:w="1533" w:type="dxa"/>
            <w:gridSpan w:val="4"/>
            <w:tcMar>
              <w:left w:w="57" w:type="dxa"/>
              <w:right w:w="57" w:type="dxa"/>
            </w:tcMar>
            <w:vAlign w:val="center"/>
          </w:tcPr>
          <w:p w14:paraId="4DEA889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FF0000"/>
                <w:kern w:val="0"/>
                <w:sz w:val="21"/>
                <w:szCs w:val="21"/>
                <w:highlight w:val="none"/>
                <w:lang w:val="en-US" w:eastAsia="zh-CN"/>
              </w:rPr>
            </w:pPr>
            <w:r>
              <w:rPr>
                <w:rFonts w:hint="eastAsia" w:ascii="仿宋_GB2312" w:hAnsi="仿宋_GB2312" w:eastAsia="仿宋_GB2312" w:cs="仿宋_GB2312"/>
                <w:color w:val="auto"/>
                <w:kern w:val="0"/>
                <w:sz w:val="21"/>
                <w:szCs w:val="21"/>
                <w:highlight w:val="none"/>
                <w:lang w:val="en-US" w:eastAsia="zh-CN"/>
              </w:rPr>
              <w:t>相对科学</w:t>
            </w:r>
          </w:p>
        </w:tc>
        <w:tc>
          <w:tcPr>
            <w:tcW w:w="987" w:type="dxa"/>
            <w:gridSpan w:val="4"/>
            <w:tcMar>
              <w:left w:w="57" w:type="dxa"/>
              <w:right w:w="57" w:type="dxa"/>
            </w:tcMar>
            <w:vAlign w:val="center"/>
          </w:tcPr>
          <w:p w14:paraId="3D0DE89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38C7BF6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14991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4905420A">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200E931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3317CFF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u w:val="single"/>
              </w:rPr>
            </w:pPr>
          </w:p>
        </w:tc>
        <w:tc>
          <w:tcPr>
            <w:tcW w:w="1665" w:type="dxa"/>
            <w:gridSpan w:val="2"/>
            <w:tcMar>
              <w:left w:w="57" w:type="dxa"/>
              <w:right w:w="57" w:type="dxa"/>
            </w:tcMar>
            <w:vAlign w:val="center"/>
          </w:tcPr>
          <w:p w14:paraId="5E67D6E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预算编制合理性</w:t>
            </w:r>
          </w:p>
        </w:tc>
        <w:tc>
          <w:tcPr>
            <w:tcW w:w="1533" w:type="dxa"/>
            <w:gridSpan w:val="4"/>
            <w:tcMar>
              <w:left w:w="57" w:type="dxa"/>
              <w:right w:w="57" w:type="dxa"/>
            </w:tcMar>
            <w:vAlign w:val="center"/>
          </w:tcPr>
          <w:p w14:paraId="4F0280E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FF0000"/>
                <w:kern w:val="0"/>
                <w:sz w:val="21"/>
                <w:szCs w:val="21"/>
                <w:highlight w:val="none"/>
                <w:lang w:val="en-US" w:eastAsia="zh-CN"/>
              </w:rPr>
            </w:pPr>
            <w:r>
              <w:rPr>
                <w:rFonts w:hint="eastAsia" w:ascii="仿宋_GB2312" w:hAnsi="仿宋_GB2312" w:eastAsia="仿宋_GB2312" w:cs="仿宋_GB2312"/>
                <w:color w:val="auto"/>
                <w:kern w:val="0"/>
                <w:sz w:val="21"/>
                <w:szCs w:val="21"/>
                <w:highlight w:val="none"/>
                <w:lang w:eastAsia="zh-CN"/>
              </w:rPr>
              <w:t>合理</w:t>
            </w:r>
          </w:p>
        </w:tc>
        <w:tc>
          <w:tcPr>
            <w:tcW w:w="987" w:type="dxa"/>
            <w:gridSpan w:val="4"/>
            <w:tcMar>
              <w:left w:w="57" w:type="dxa"/>
              <w:right w:w="57" w:type="dxa"/>
            </w:tcMar>
            <w:vAlign w:val="center"/>
          </w:tcPr>
          <w:p w14:paraId="4ABA771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0587DC8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59F73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17F96422">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6D48C4C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5D5A0CE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70768FB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立项规范性</w:t>
            </w:r>
          </w:p>
        </w:tc>
        <w:tc>
          <w:tcPr>
            <w:tcW w:w="1533" w:type="dxa"/>
            <w:gridSpan w:val="4"/>
            <w:tcMar>
              <w:left w:w="57" w:type="dxa"/>
              <w:right w:w="57" w:type="dxa"/>
            </w:tcMar>
            <w:vAlign w:val="center"/>
          </w:tcPr>
          <w:p w14:paraId="0F8102D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FF0000"/>
                <w:kern w:val="0"/>
                <w:sz w:val="21"/>
                <w:szCs w:val="21"/>
                <w:highlight w:val="none"/>
                <w:lang w:val="en-US" w:eastAsia="zh-CN"/>
              </w:rPr>
            </w:pPr>
            <w:r>
              <w:rPr>
                <w:rFonts w:hint="eastAsia" w:ascii="仿宋_GB2312" w:hAnsi="仿宋_GB2312" w:eastAsia="仿宋_GB2312" w:cs="仿宋_GB2312"/>
                <w:color w:val="auto"/>
                <w:kern w:val="0"/>
                <w:sz w:val="21"/>
                <w:szCs w:val="21"/>
                <w:highlight w:val="none"/>
                <w:lang w:eastAsia="zh-CN"/>
              </w:rPr>
              <w:t>规范</w:t>
            </w:r>
          </w:p>
        </w:tc>
        <w:tc>
          <w:tcPr>
            <w:tcW w:w="987" w:type="dxa"/>
            <w:gridSpan w:val="4"/>
            <w:tcMar>
              <w:left w:w="57" w:type="dxa"/>
              <w:right w:w="57" w:type="dxa"/>
            </w:tcMar>
            <w:vAlign w:val="center"/>
          </w:tcPr>
          <w:p w14:paraId="67D4AD7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38B1A93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2AFD9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27913542">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70654FB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339A3C0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26791A5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预算调整率</w:t>
            </w:r>
          </w:p>
        </w:tc>
        <w:tc>
          <w:tcPr>
            <w:tcW w:w="1533" w:type="dxa"/>
            <w:gridSpan w:val="4"/>
            <w:tcMar>
              <w:left w:w="57" w:type="dxa"/>
              <w:right w:w="57" w:type="dxa"/>
            </w:tcMar>
            <w:vAlign w:val="center"/>
          </w:tcPr>
          <w:p w14:paraId="1A5F801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2%</w:t>
            </w:r>
          </w:p>
        </w:tc>
        <w:tc>
          <w:tcPr>
            <w:tcW w:w="987" w:type="dxa"/>
            <w:gridSpan w:val="4"/>
            <w:tcMar>
              <w:left w:w="57" w:type="dxa"/>
              <w:right w:w="57" w:type="dxa"/>
            </w:tcMar>
            <w:vAlign w:val="center"/>
          </w:tcPr>
          <w:p w14:paraId="1FC39D4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5A3C1F4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14F7E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1F49B92A">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13FA966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restart"/>
            <w:tcMar>
              <w:left w:w="57" w:type="dxa"/>
              <w:right w:w="57" w:type="dxa"/>
            </w:tcMar>
            <w:vAlign w:val="center"/>
          </w:tcPr>
          <w:p w14:paraId="5AAFED4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预算执行</w:t>
            </w:r>
          </w:p>
        </w:tc>
        <w:tc>
          <w:tcPr>
            <w:tcW w:w="1665" w:type="dxa"/>
            <w:gridSpan w:val="2"/>
            <w:tcMar>
              <w:left w:w="57" w:type="dxa"/>
              <w:right w:w="57" w:type="dxa"/>
            </w:tcMar>
            <w:vAlign w:val="center"/>
          </w:tcPr>
          <w:p w14:paraId="5974A54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预算执行率</w:t>
            </w:r>
          </w:p>
        </w:tc>
        <w:tc>
          <w:tcPr>
            <w:tcW w:w="1533" w:type="dxa"/>
            <w:gridSpan w:val="4"/>
            <w:tcMar>
              <w:left w:w="57" w:type="dxa"/>
              <w:right w:w="57" w:type="dxa"/>
            </w:tcMar>
            <w:vAlign w:val="center"/>
          </w:tcPr>
          <w:p w14:paraId="0186C35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100%</w:t>
            </w:r>
          </w:p>
        </w:tc>
        <w:tc>
          <w:tcPr>
            <w:tcW w:w="987" w:type="dxa"/>
            <w:gridSpan w:val="4"/>
            <w:tcMar>
              <w:left w:w="57" w:type="dxa"/>
              <w:right w:w="57" w:type="dxa"/>
            </w:tcMar>
            <w:vAlign w:val="center"/>
          </w:tcPr>
          <w:p w14:paraId="50D25E0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034600C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22D52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7AD6CF60">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60D67C3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11C37F2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2464592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结转结余率</w:t>
            </w:r>
          </w:p>
        </w:tc>
        <w:tc>
          <w:tcPr>
            <w:tcW w:w="1533" w:type="dxa"/>
            <w:gridSpan w:val="4"/>
            <w:tcMar>
              <w:left w:w="57" w:type="dxa"/>
              <w:right w:w="57" w:type="dxa"/>
            </w:tcMar>
            <w:vAlign w:val="center"/>
          </w:tcPr>
          <w:p w14:paraId="030D945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0</w:t>
            </w:r>
          </w:p>
        </w:tc>
        <w:tc>
          <w:tcPr>
            <w:tcW w:w="987" w:type="dxa"/>
            <w:gridSpan w:val="4"/>
            <w:tcMar>
              <w:left w:w="57" w:type="dxa"/>
              <w:right w:w="57" w:type="dxa"/>
            </w:tcMar>
            <w:vAlign w:val="center"/>
          </w:tcPr>
          <w:p w14:paraId="6A14AF1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56277F5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287CC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4A6EFF2F">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27DC638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614E69B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378537E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政府采购执行率</w:t>
            </w:r>
          </w:p>
        </w:tc>
        <w:tc>
          <w:tcPr>
            <w:tcW w:w="1533" w:type="dxa"/>
            <w:gridSpan w:val="4"/>
            <w:tcMar>
              <w:left w:w="57" w:type="dxa"/>
              <w:right w:w="57" w:type="dxa"/>
            </w:tcMar>
            <w:vAlign w:val="center"/>
          </w:tcPr>
          <w:p w14:paraId="61AD249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100%</w:t>
            </w:r>
          </w:p>
        </w:tc>
        <w:tc>
          <w:tcPr>
            <w:tcW w:w="987" w:type="dxa"/>
            <w:gridSpan w:val="4"/>
            <w:tcMar>
              <w:left w:w="57" w:type="dxa"/>
              <w:right w:w="57" w:type="dxa"/>
            </w:tcMar>
            <w:vAlign w:val="center"/>
          </w:tcPr>
          <w:p w14:paraId="37FF825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3C1EEDC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495E9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7AADCDF4">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6BE14FF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restart"/>
            <w:tcMar>
              <w:left w:w="57" w:type="dxa"/>
              <w:right w:w="57" w:type="dxa"/>
            </w:tcMar>
            <w:vAlign w:val="center"/>
          </w:tcPr>
          <w:p w14:paraId="2E578D4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绩效管理</w:t>
            </w:r>
          </w:p>
        </w:tc>
        <w:tc>
          <w:tcPr>
            <w:tcW w:w="1665" w:type="dxa"/>
            <w:gridSpan w:val="2"/>
            <w:tcMar>
              <w:left w:w="57" w:type="dxa"/>
              <w:right w:w="57" w:type="dxa"/>
            </w:tcMar>
            <w:vAlign w:val="center"/>
          </w:tcPr>
          <w:p w14:paraId="139D18A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事前绩效评估完成率</w:t>
            </w:r>
          </w:p>
        </w:tc>
        <w:tc>
          <w:tcPr>
            <w:tcW w:w="1533" w:type="dxa"/>
            <w:gridSpan w:val="4"/>
            <w:tcMar>
              <w:left w:w="57" w:type="dxa"/>
              <w:right w:w="57" w:type="dxa"/>
            </w:tcMar>
            <w:vAlign w:val="center"/>
          </w:tcPr>
          <w:p w14:paraId="1CC15A7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100%</w:t>
            </w:r>
          </w:p>
        </w:tc>
        <w:tc>
          <w:tcPr>
            <w:tcW w:w="987" w:type="dxa"/>
            <w:gridSpan w:val="4"/>
            <w:tcMar>
              <w:left w:w="57" w:type="dxa"/>
              <w:right w:w="57" w:type="dxa"/>
            </w:tcMar>
            <w:vAlign w:val="center"/>
          </w:tcPr>
          <w:p w14:paraId="75DA6BC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41DC43F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1BA1E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490775F5">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4C9C4B6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02ED272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1E6665C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绩效目标合理性</w:t>
            </w:r>
          </w:p>
        </w:tc>
        <w:tc>
          <w:tcPr>
            <w:tcW w:w="1533" w:type="dxa"/>
            <w:gridSpan w:val="4"/>
            <w:tcMar>
              <w:left w:w="57" w:type="dxa"/>
              <w:right w:w="57" w:type="dxa"/>
            </w:tcMar>
            <w:vAlign w:val="center"/>
          </w:tcPr>
          <w:p w14:paraId="5254956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合理</w:t>
            </w:r>
          </w:p>
        </w:tc>
        <w:tc>
          <w:tcPr>
            <w:tcW w:w="987" w:type="dxa"/>
            <w:gridSpan w:val="4"/>
            <w:tcMar>
              <w:left w:w="57" w:type="dxa"/>
              <w:right w:w="57" w:type="dxa"/>
            </w:tcMar>
            <w:vAlign w:val="center"/>
          </w:tcPr>
          <w:p w14:paraId="2E05E13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09278E0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66483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0F80586E">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7078C69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072D686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53454C4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绩效监控开展率</w:t>
            </w:r>
          </w:p>
        </w:tc>
        <w:tc>
          <w:tcPr>
            <w:tcW w:w="1533" w:type="dxa"/>
            <w:gridSpan w:val="4"/>
            <w:tcMar>
              <w:left w:w="57" w:type="dxa"/>
              <w:right w:w="57" w:type="dxa"/>
            </w:tcMar>
            <w:vAlign w:val="center"/>
          </w:tcPr>
          <w:p w14:paraId="1354D1B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100%</w:t>
            </w:r>
          </w:p>
        </w:tc>
        <w:tc>
          <w:tcPr>
            <w:tcW w:w="987" w:type="dxa"/>
            <w:gridSpan w:val="4"/>
            <w:tcMar>
              <w:left w:w="57" w:type="dxa"/>
              <w:right w:w="57" w:type="dxa"/>
            </w:tcMar>
            <w:vAlign w:val="center"/>
          </w:tcPr>
          <w:p w14:paraId="5615A88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00FDFAD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4E1CC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017C4251">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451DF92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44683A9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24E92E8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绩效评价覆盖率</w:t>
            </w:r>
          </w:p>
        </w:tc>
        <w:tc>
          <w:tcPr>
            <w:tcW w:w="1533" w:type="dxa"/>
            <w:gridSpan w:val="4"/>
            <w:tcMar>
              <w:left w:w="57" w:type="dxa"/>
              <w:right w:w="57" w:type="dxa"/>
            </w:tcMar>
            <w:vAlign w:val="center"/>
          </w:tcPr>
          <w:p w14:paraId="3449942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100%</w:t>
            </w:r>
          </w:p>
        </w:tc>
        <w:tc>
          <w:tcPr>
            <w:tcW w:w="987" w:type="dxa"/>
            <w:gridSpan w:val="4"/>
            <w:tcMar>
              <w:left w:w="57" w:type="dxa"/>
              <w:right w:w="57" w:type="dxa"/>
            </w:tcMar>
            <w:vAlign w:val="center"/>
          </w:tcPr>
          <w:p w14:paraId="69CDAFA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3465297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402B3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2EA871A4">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3FA193B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73D3427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5AF6754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评价结果应用率</w:t>
            </w:r>
          </w:p>
        </w:tc>
        <w:tc>
          <w:tcPr>
            <w:tcW w:w="1533" w:type="dxa"/>
            <w:gridSpan w:val="4"/>
            <w:tcMar>
              <w:left w:w="57" w:type="dxa"/>
              <w:right w:w="57" w:type="dxa"/>
            </w:tcMar>
            <w:vAlign w:val="center"/>
          </w:tcPr>
          <w:p w14:paraId="2EBB52A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100%</w:t>
            </w:r>
          </w:p>
        </w:tc>
        <w:tc>
          <w:tcPr>
            <w:tcW w:w="987" w:type="dxa"/>
            <w:gridSpan w:val="4"/>
            <w:tcMar>
              <w:left w:w="57" w:type="dxa"/>
              <w:right w:w="57" w:type="dxa"/>
            </w:tcMar>
            <w:vAlign w:val="center"/>
          </w:tcPr>
          <w:p w14:paraId="286BFEE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6AD77A1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6C3A9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5697AD41">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59AACB9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restart"/>
            <w:tcMar>
              <w:left w:w="57" w:type="dxa"/>
              <w:right w:w="57" w:type="dxa"/>
            </w:tcMar>
            <w:vAlign w:val="center"/>
          </w:tcPr>
          <w:p w14:paraId="457F53E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资产管理</w:t>
            </w:r>
          </w:p>
        </w:tc>
        <w:tc>
          <w:tcPr>
            <w:tcW w:w="1665" w:type="dxa"/>
            <w:gridSpan w:val="2"/>
            <w:tcMar>
              <w:left w:w="57" w:type="dxa"/>
              <w:right w:w="57" w:type="dxa"/>
            </w:tcMar>
            <w:vAlign w:val="center"/>
          </w:tcPr>
          <w:p w14:paraId="66831BC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资产管理制度健全性</w:t>
            </w:r>
          </w:p>
        </w:tc>
        <w:tc>
          <w:tcPr>
            <w:tcW w:w="1533" w:type="dxa"/>
            <w:gridSpan w:val="4"/>
            <w:tcMar>
              <w:left w:w="57" w:type="dxa"/>
              <w:right w:w="57" w:type="dxa"/>
            </w:tcMar>
            <w:vAlign w:val="center"/>
          </w:tcPr>
          <w:p w14:paraId="39FB376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健全</w:t>
            </w:r>
          </w:p>
        </w:tc>
        <w:tc>
          <w:tcPr>
            <w:tcW w:w="987" w:type="dxa"/>
            <w:gridSpan w:val="4"/>
            <w:tcMar>
              <w:left w:w="57" w:type="dxa"/>
              <w:right w:w="57" w:type="dxa"/>
            </w:tcMar>
            <w:vAlign w:val="center"/>
          </w:tcPr>
          <w:p w14:paraId="1798EAF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4B16D57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1A876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759EC80E">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17A2C52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737F659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065602E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资产管理规范性</w:t>
            </w:r>
          </w:p>
        </w:tc>
        <w:tc>
          <w:tcPr>
            <w:tcW w:w="1533" w:type="dxa"/>
            <w:gridSpan w:val="4"/>
            <w:tcMar>
              <w:left w:w="57" w:type="dxa"/>
              <w:right w:w="57" w:type="dxa"/>
            </w:tcMar>
            <w:vAlign w:val="center"/>
          </w:tcPr>
          <w:p w14:paraId="7D4E3B3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规范</w:t>
            </w:r>
          </w:p>
        </w:tc>
        <w:tc>
          <w:tcPr>
            <w:tcW w:w="987" w:type="dxa"/>
            <w:gridSpan w:val="4"/>
            <w:tcMar>
              <w:left w:w="57" w:type="dxa"/>
              <w:right w:w="57" w:type="dxa"/>
            </w:tcMar>
            <w:vAlign w:val="center"/>
          </w:tcPr>
          <w:p w14:paraId="255412D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4F5EA2D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4082F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162C239E">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03E9B13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restart"/>
            <w:tcMar>
              <w:left w:w="57" w:type="dxa"/>
              <w:right w:w="57" w:type="dxa"/>
            </w:tcMar>
            <w:vAlign w:val="center"/>
          </w:tcPr>
          <w:p w14:paraId="7EE79BA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财务管理</w:t>
            </w:r>
          </w:p>
        </w:tc>
        <w:tc>
          <w:tcPr>
            <w:tcW w:w="1665" w:type="dxa"/>
            <w:gridSpan w:val="2"/>
            <w:tcMar>
              <w:left w:w="57" w:type="dxa"/>
              <w:right w:w="57" w:type="dxa"/>
            </w:tcMar>
            <w:vAlign w:val="center"/>
          </w:tcPr>
          <w:p w14:paraId="36BE60C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财务管理制度健全性</w:t>
            </w:r>
          </w:p>
        </w:tc>
        <w:tc>
          <w:tcPr>
            <w:tcW w:w="1533" w:type="dxa"/>
            <w:gridSpan w:val="4"/>
            <w:tcMar>
              <w:left w:w="57" w:type="dxa"/>
              <w:right w:w="57" w:type="dxa"/>
            </w:tcMar>
            <w:vAlign w:val="center"/>
          </w:tcPr>
          <w:p w14:paraId="712686F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健全</w:t>
            </w:r>
          </w:p>
        </w:tc>
        <w:tc>
          <w:tcPr>
            <w:tcW w:w="987" w:type="dxa"/>
            <w:gridSpan w:val="4"/>
            <w:tcMar>
              <w:left w:w="57" w:type="dxa"/>
              <w:right w:w="57" w:type="dxa"/>
            </w:tcMar>
            <w:vAlign w:val="center"/>
          </w:tcPr>
          <w:p w14:paraId="233C959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5FB314C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046AC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751A050C">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527ECBA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5305574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7DCBCB3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会计核算规范性</w:t>
            </w:r>
          </w:p>
        </w:tc>
        <w:tc>
          <w:tcPr>
            <w:tcW w:w="1533" w:type="dxa"/>
            <w:gridSpan w:val="4"/>
            <w:tcMar>
              <w:left w:w="57" w:type="dxa"/>
              <w:right w:w="57" w:type="dxa"/>
            </w:tcMar>
            <w:vAlign w:val="center"/>
          </w:tcPr>
          <w:p w14:paraId="6071DF9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规范</w:t>
            </w:r>
          </w:p>
        </w:tc>
        <w:tc>
          <w:tcPr>
            <w:tcW w:w="987" w:type="dxa"/>
            <w:gridSpan w:val="4"/>
            <w:tcMar>
              <w:left w:w="57" w:type="dxa"/>
              <w:right w:w="57" w:type="dxa"/>
            </w:tcMar>
            <w:vAlign w:val="center"/>
          </w:tcPr>
          <w:p w14:paraId="062E75C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2A45820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4C6B1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62A66258">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79DE690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7841447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22AD9E3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资金使用合规性</w:t>
            </w:r>
          </w:p>
        </w:tc>
        <w:tc>
          <w:tcPr>
            <w:tcW w:w="1533" w:type="dxa"/>
            <w:gridSpan w:val="4"/>
            <w:tcMar>
              <w:left w:w="57" w:type="dxa"/>
              <w:right w:w="57" w:type="dxa"/>
            </w:tcMar>
            <w:vAlign w:val="center"/>
          </w:tcPr>
          <w:p w14:paraId="49318F4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合规</w:t>
            </w:r>
          </w:p>
        </w:tc>
        <w:tc>
          <w:tcPr>
            <w:tcW w:w="987" w:type="dxa"/>
            <w:gridSpan w:val="4"/>
            <w:tcMar>
              <w:left w:w="57" w:type="dxa"/>
              <w:right w:w="57" w:type="dxa"/>
            </w:tcMar>
            <w:vAlign w:val="center"/>
          </w:tcPr>
          <w:p w14:paraId="1379F86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771B805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6596D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3572CD62">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restart"/>
            <w:tcMar>
              <w:left w:w="57" w:type="dxa"/>
              <w:right w:w="57" w:type="dxa"/>
            </w:tcMar>
            <w:vAlign w:val="center"/>
          </w:tcPr>
          <w:p w14:paraId="150B357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履职</w:t>
            </w:r>
          </w:p>
          <w:p w14:paraId="7B8E2B2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效能</w:t>
            </w:r>
          </w:p>
        </w:tc>
        <w:tc>
          <w:tcPr>
            <w:tcW w:w="1527" w:type="dxa"/>
            <w:gridSpan w:val="3"/>
            <w:tcMar>
              <w:left w:w="57" w:type="dxa"/>
              <w:right w:w="57" w:type="dxa"/>
            </w:tcMar>
            <w:vAlign w:val="center"/>
          </w:tcPr>
          <w:p w14:paraId="740A5C3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核心业务产出1</w:t>
            </w:r>
          </w:p>
        </w:tc>
        <w:tc>
          <w:tcPr>
            <w:tcW w:w="1665" w:type="dxa"/>
            <w:gridSpan w:val="2"/>
            <w:tcMar>
              <w:left w:w="57" w:type="dxa"/>
              <w:right w:w="57" w:type="dxa"/>
            </w:tcMar>
            <w:vAlign w:val="center"/>
          </w:tcPr>
          <w:p w14:paraId="2061A94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全市规上工业增加值</w:t>
            </w:r>
            <w:r>
              <w:rPr>
                <w:rFonts w:hint="eastAsia" w:ascii="仿宋_GB2312" w:hAnsi="仿宋_GB2312" w:eastAsia="仿宋_GB2312" w:cs="仿宋_GB2312"/>
                <w:color w:val="auto"/>
                <w:kern w:val="0"/>
                <w:sz w:val="21"/>
                <w:szCs w:val="21"/>
                <w:highlight w:val="none"/>
                <w:lang w:eastAsia="zh-CN"/>
              </w:rPr>
              <w:t>增进</w:t>
            </w:r>
          </w:p>
        </w:tc>
        <w:tc>
          <w:tcPr>
            <w:tcW w:w="1533" w:type="dxa"/>
            <w:gridSpan w:val="4"/>
            <w:tcMar>
              <w:left w:w="57" w:type="dxa"/>
              <w:right w:w="57" w:type="dxa"/>
            </w:tcMar>
            <w:vAlign w:val="center"/>
          </w:tcPr>
          <w:p w14:paraId="2586589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正增长</w:t>
            </w:r>
          </w:p>
        </w:tc>
        <w:tc>
          <w:tcPr>
            <w:tcW w:w="987" w:type="dxa"/>
            <w:gridSpan w:val="4"/>
            <w:tcMar>
              <w:left w:w="57" w:type="dxa"/>
              <w:right w:w="57" w:type="dxa"/>
            </w:tcMar>
            <w:vAlign w:val="center"/>
          </w:tcPr>
          <w:p w14:paraId="6384669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1712CA7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773B4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28306DAC">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53A051F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tcMar>
              <w:left w:w="57" w:type="dxa"/>
              <w:right w:w="57" w:type="dxa"/>
            </w:tcMar>
            <w:vAlign w:val="center"/>
          </w:tcPr>
          <w:p w14:paraId="7281EDC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核心业务产出2</w:t>
            </w:r>
          </w:p>
        </w:tc>
        <w:tc>
          <w:tcPr>
            <w:tcW w:w="1665" w:type="dxa"/>
            <w:gridSpan w:val="2"/>
            <w:tcMar>
              <w:left w:w="57" w:type="dxa"/>
              <w:right w:w="57" w:type="dxa"/>
            </w:tcMar>
            <w:vAlign w:val="center"/>
          </w:tcPr>
          <w:p w14:paraId="1BC5D23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滚动实施技改项目</w:t>
            </w:r>
          </w:p>
        </w:tc>
        <w:tc>
          <w:tcPr>
            <w:tcW w:w="1533" w:type="dxa"/>
            <w:gridSpan w:val="4"/>
            <w:tcMar>
              <w:left w:w="57" w:type="dxa"/>
              <w:right w:w="57" w:type="dxa"/>
            </w:tcMar>
            <w:vAlign w:val="center"/>
          </w:tcPr>
          <w:p w14:paraId="57762B3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&gt;</w:t>
            </w:r>
            <w:r>
              <w:rPr>
                <w:rFonts w:hint="eastAsia" w:ascii="仿宋_GB2312" w:hAnsi="仿宋_GB2312" w:eastAsia="仿宋_GB2312" w:cs="仿宋_GB2312"/>
                <w:color w:val="auto"/>
                <w:kern w:val="0"/>
                <w:sz w:val="21"/>
                <w:szCs w:val="21"/>
                <w:highlight w:val="none"/>
                <w:lang w:eastAsia="zh-CN"/>
              </w:rPr>
              <w:t>1</w:t>
            </w:r>
            <w:r>
              <w:rPr>
                <w:rFonts w:hint="eastAsia" w:ascii="仿宋_GB2312" w:hAnsi="仿宋_GB2312" w:eastAsia="仿宋_GB2312" w:cs="仿宋_GB2312"/>
                <w:color w:val="auto"/>
                <w:kern w:val="0"/>
                <w:sz w:val="21"/>
                <w:szCs w:val="21"/>
                <w:highlight w:val="none"/>
                <w:lang w:val="en-US" w:eastAsia="zh-CN"/>
              </w:rPr>
              <w:t>0</w:t>
            </w:r>
            <w:r>
              <w:rPr>
                <w:rFonts w:hint="eastAsia" w:ascii="仿宋_GB2312" w:hAnsi="仿宋_GB2312" w:eastAsia="仿宋_GB2312" w:cs="仿宋_GB2312"/>
                <w:color w:val="auto"/>
                <w:kern w:val="0"/>
                <w:sz w:val="21"/>
                <w:szCs w:val="21"/>
                <w:highlight w:val="none"/>
                <w:lang w:eastAsia="zh-CN"/>
              </w:rPr>
              <w:t>0家</w:t>
            </w:r>
          </w:p>
        </w:tc>
        <w:tc>
          <w:tcPr>
            <w:tcW w:w="987" w:type="dxa"/>
            <w:gridSpan w:val="4"/>
            <w:tcMar>
              <w:left w:w="57" w:type="dxa"/>
              <w:right w:w="57" w:type="dxa"/>
            </w:tcMar>
            <w:vAlign w:val="center"/>
          </w:tcPr>
          <w:p w14:paraId="588FC2C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2B64BB7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23341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007D295B">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7E29EE0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tcMar>
              <w:left w:w="57" w:type="dxa"/>
              <w:right w:w="57" w:type="dxa"/>
            </w:tcMar>
            <w:vAlign w:val="center"/>
          </w:tcPr>
          <w:p w14:paraId="11AC7E8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rPr>
            </w:pPr>
            <w:r>
              <w:rPr>
                <w:rFonts w:hint="eastAsia" w:ascii="仿宋_GB2312" w:hAnsi="仿宋_GB2312" w:eastAsia="仿宋_GB2312" w:cs="仿宋_GB2312"/>
                <w:color w:val="auto"/>
                <w:kern w:val="0"/>
                <w:sz w:val="21"/>
                <w:szCs w:val="21"/>
                <w:highlight w:val="none"/>
              </w:rPr>
              <w:t>核心业务产出</w:t>
            </w:r>
            <w:r>
              <w:rPr>
                <w:rFonts w:hint="eastAsia" w:ascii="仿宋_GB2312" w:hAnsi="仿宋_GB2312" w:eastAsia="仿宋_GB2312" w:cs="仿宋_GB2312"/>
                <w:color w:val="auto"/>
                <w:kern w:val="0"/>
                <w:sz w:val="21"/>
                <w:szCs w:val="21"/>
                <w:highlight w:val="none"/>
                <w:lang w:val="en-US" w:eastAsia="zh-CN"/>
              </w:rPr>
              <w:t>3</w:t>
            </w:r>
          </w:p>
        </w:tc>
        <w:tc>
          <w:tcPr>
            <w:tcW w:w="1665" w:type="dxa"/>
            <w:gridSpan w:val="2"/>
            <w:tcMar>
              <w:left w:w="57" w:type="dxa"/>
              <w:right w:w="57" w:type="dxa"/>
            </w:tcMar>
            <w:vAlign w:val="center"/>
          </w:tcPr>
          <w:p w14:paraId="697E17B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工业互联网二级节点标识量突破</w:t>
            </w:r>
          </w:p>
        </w:tc>
        <w:tc>
          <w:tcPr>
            <w:tcW w:w="1533" w:type="dxa"/>
            <w:gridSpan w:val="4"/>
            <w:tcMar>
              <w:left w:w="57" w:type="dxa"/>
              <w:right w:w="57" w:type="dxa"/>
            </w:tcMar>
            <w:vAlign w:val="center"/>
          </w:tcPr>
          <w:p w14:paraId="6B07D6A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&gt;3亿</w:t>
            </w:r>
          </w:p>
        </w:tc>
        <w:tc>
          <w:tcPr>
            <w:tcW w:w="987" w:type="dxa"/>
            <w:gridSpan w:val="4"/>
            <w:tcMar>
              <w:left w:w="57" w:type="dxa"/>
              <w:right w:w="57" w:type="dxa"/>
            </w:tcMar>
            <w:vAlign w:val="center"/>
          </w:tcPr>
          <w:p w14:paraId="7D02215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4DAC2CC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20B6F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18208B7F">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restart"/>
            <w:tcMar>
              <w:left w:w="57" w:type="dxa"/>
              <w:right w:w="57" w:type="dxa"/>
            </w:tcMar>
            <w:vAlign w:val="center"/>
          </w:tcPr>
          <w:p w14:paraId="1040E03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社会</w:t>
            </w:r>
          </w:p>
          <w:p w14:paraId="2CCDE75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效应</w:t>
            </w:r>
          </w:p>
        </w:tc>
        <w:tc>
          <w:tcPr>
            <w:tcW w:w="1527" w:type="dxa"/>
            <w:gridSpan w:val="3"/>
            <w:tcMar>
              <w:left w:w="57" w:type="dxa"/>
              <w:right w:w="57" w:type="dxa"/>
            </w:tcMar>
            <w:vAlign w:val="center"/>
          </w:tcPr>
          <w:p w14:paraId="6CBEDBF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经济效益</w:t>
            </w:r>
          </w:p>
        </w:tc>
        <w:tc>
          <w:tcPr>
            <w:tcW w:w="1665" w:type="dxa"/>
            <w:gridSpan w:val="2"/>
            <w:tcMar>
              <w:left w:w="57" w:type="dxa"/>
              <w:right w:w="57" w:type="dxa"/>
            </w:tcMar>
            <w:vAlign w:val="center"/>
          </w:tcPr>
          <w:p w14:paraId="693B357E">
            <w:pPr>
              <w:keepNext w:val="0"/>
              <w:keepLines w:val="0"/>
              <w:pageBreakBefore w:val="0"/>
              <w:widowControl w:val="0"/>
              <w:kinsoku/>
              <w:wordWrap/>
              <w:overflowPunct/>
              <w:topLinePunct w:val="0"/>
              <w:autoSpaceDE/>
              <w:autoSpaceDN/>
              <w:bidi w:val="0"/>
              <w:adjustRightInd/>
              <w:snapToGrid w:val="0"/>
              <w:spacing w:line="280" w:lineRule="exact"/>
              <w:jc w:val="both"/>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规上工业企业总产值</w:t>
            </w:r>
          </w:p>
        </w:tc>
        <w:tc>
          <w:tcPr>
            <w:tcW w:w="1533" w:type="dxa"/>
            <w:gridSpan w:val="4"/>
            <w:tcMar>
              <w:left w:w="57" w:type="dxa"/>
              <w:right w:w="57" w:type="dxa"/>
            </w:tcMar>
            <w:vAlign w:val="center"/>
          </w:tcPr>
          <w:p w14:paraId="0901264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正增长</w:t>
            </w:r>
          </w:p>
        </w:tc>
        <w:tc>
          <w:tcPr>
            <w:tcW w:w="987" w:type="dxa"/>
            <w:gridSpan w:val="4"/>
            <w:tcMar>
              <w:left w:w="57" w:type="dxa"/>
              <w:right w:w="57" w:type="dxa"/>
            </w:tcMar>
            <w:vAlign w:val="center"/>
          </w:tcPr>
          <w:p w14:paraId="388B27C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184212E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1F31E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3778CCC3">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72F44C0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tcMar>
              <w:left w:w="57" w:type="dxa"/>
              <w:right w:w="57" w:type="dxa"/>
            </w:tcMar>
            <w:vAlign w:val="center"/>
          </w:tcPr>
          <w:p w14:paraId="5DB5848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社会效益</w:t>
            </w:r>
          </w:p>
        </w:tc>
        <w:tc>
          <w:tcPr>
            <w:tcW w:w="1665" w:type="dxa"/>
            <w:gridSpan w:val="2"/>
            <w:tcMar>
              <w:left w:w="57" w:type="dxa"/>
              <w:right w:w="57" w:type="dxa"/>
            </w:tcMar>
            <w:vAlign w:val="center"/>
          </w:tcPr>
          <w:p w14:paraId="1607460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规上工业企业发展</w:t>
            </w:r>
          </w:p>
        </w:tc>
        <w:tc>
          <w:tcPr>
            <w:tcW w:w="1533" w:type="dxa"/>
            <w:gridSpan w:val="4"/>
            <w:tcMar>
              <w:left w:w="57" w:type="dxa"/>
              <w:right w:w="57" w:type="dxa"/>
            </w:tcMar>
            <w:vAlign w:val="center"/>
          </w:tcPr>
          <w:p w14:paraId="413972A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稳定</w:t>
            </w:r>
          </w:p>
        </w:tc>
        <w:tc>
          <w:tcPr>
            <w:tcW w:w="987" w:type="dxa"/>
            <w:gridSpan w:val="4"/>
            <w:tcMar>
              <w:left w:w="57" w:type="dxa"/>
              <w:right w:w="57" w:type="dxa"/>
            </w:tcMar>
            <w:vAlign w:val="center"/>
          </w:tcPr>
          <w:p w14:paraId="647D8B3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55AC913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09F58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04B9D8DC">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72695B2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tcMar>
              <w:left w:w="57" w:type="dxa"/>
              <w:right w:w="57" w:type="dxa"/>
            </w:tcMar>
            <w:vAlign w:val="center"/>
          </w:tcPr>
          <w:p w14:paraId="41FDA31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生态效益</w:t>
            </w:r>
          </w:p>
        </w:tc>
        <w:tc>
          <w:tcPr>
            <w:tcW w:w="1665" w:type="dxa"/>
            <w:gridSpan w:val="2"/>
            <w:tcMar>
              <w:left w:w="57" w:type="dxa"/>
              <w:right w:w="57" w:type="dxa"/>
            </w:tcMar>
            <w:vAlign w:val="center"/>
          </w:tcPr>
          <w:p w14:paraId="5A8BF2A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减少项目环境污染问题</w:t>
            </w:r>
          </w:p>
        </w:tc>
        <w:tc>
          <w:tcPr>
            <w:tcW w:w="1533" w:type="dxa"/>
            <w:gridSpan w:val="4"/>
            <w:tcMar>
              <w:left w:w="57" w:type="dxa"/>
              <w:right w:w="57" w:type="dxa"/>
            </w:tcMar>
            <w:vAlign w:val="center"/>
          </w:tcPr>
          <w:p w14:paraId="0ABDAC3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效果明显</w:t>
            </w:r>
          </w:p>
        </w:tc>
        <w:tc>
          <w:tcPr>
            <w:tcW w:w="987" w:type="dxa"/>
            <w:gridSpan w:val="4"/>
            <w:tcMar>
              <w:left w:w="57" w:type="dxa"/>
              <w:right w:w="57" w:type="dxa"/>
            </w:tcMar>
            <w:vAlign w:val="center"/>
          </w:tcPr>
          <w:p w14:paraId="0AD4413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46F9E0E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4FDCD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7525F514">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restart"/>
            <w:tcMar>
              <w:left w:w="57" w:type="dxa"/>
              <w:right w:w="57" w:type="dxa"/>
            </w:tcMar>
            <w:vAlign w:val="center"/>
          </w:tcPr>
          <w:p w14:paraId="51FE4C9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可持续发展能力</w:t>
            </w:r>
          </w:p>
        </w:tc>
        <w:tc>
          <w:tcPr>
            <w:tcW w:w="1527" w:type="dxa"/>
            <w:gridSpan w:val="3"/>
            <w:vMerge w:val="restart"/>
            <w:tcMar>
              <w:left w:w="57" w:type="dxa"/>
              <w:right w:w="57" w:type="dxa"/>
            </w:tcMar>
            <w:vAlign w:val="center"/>
          </w:tcPr>
          <w:p w14:paraId="32D5EBC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体制机制改革</w:t>
            </w:r>
          </w:p>
        </w:tc>
        <w:tc>
          <w:tcPr>
            <w:tcW w:w="1665" w:type="dxa"/>
            <w:gridSpan w:val="2"/>
            <w:tcMar>
              <w:left w:w="57" w:type="dxa"/>
              <w:right w:w="57" w:type="dxa"/>
            </w:tcMar>
            <w:vAlign w:val="center"/>
          </w:tcPr>
          <w:p w14:paraId="5C91ACD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服务体制改革成效</w:t>
            </w:r>
          </w:p>
        </w:tc>
        <w:tc>
          <w:tcPr>
            <w:tcW w:w="1533" w:type="dxa"/>
            <w:gridSpan w:val="4"/>
            <w:tcMar>
              <w:left w:w="57" w:type="dxa"/>
              <w:right w:w="57" w:type="dxa"/>
            </w:tcMar>
            <w:vAlign w:val="center"/>
          </w:tcPr>
          <w:p w14:paraId="4C3C4F9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eastAsia="zh-CN"/>
              </w:rPr>
              <w:t>明显</w:t>
            </w:r>
          </w:p>
        </w:tc>
        <w:tc>
          <w:tcPr>
            <w:tcW w:w="987" w:type="dxa"/>
            <w:gridSpan w:val="4"/>
            <w:tcMar>
              <w:left w:w="57" w:type="dxa"/>
              <w:right w:w="57" w:type="dxa"/>
            </w:tcMar>
            <w:vAlign w:val="center"/>
          </w:tcPr>
          <w:p w14:paraId="5258495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0A4D828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0D128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67A5C2F7">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47B7089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1A7B9CB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6F22B30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行政管理体制改革成效</w:t>
            </w:r>
          </w:p>
        </w:tc>
        <w:tc>
          <w:tcPr>
            <w:tcW w:w="1533" w:type="dxa"/>
            <w:gridSpan w:val="4"/>
            <w:tcMar>
              <w:left w:w="57" w:type="dxa"/>
              <w:right w:w="57" w:type="dxa"/>
            </w:tcMar>
            <w:vAlign w:val="center"/>
          </w:tcPr>
          <w:p w14:paraId="5C8EF6D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eastAsia="zh-CN"/>
              </w:rPr>
              <w:t>明显</w:t>
            </w:r>
          </w:p>
        </w:tc>
        <w:tc>
          <w:tcPr>
            <w:tcW w:w="987" w:type="dxa"/>
            <w:gridSpan w:val="4"/>
            <w:tcMar>
              <w:left w:w="57" w:type="dxa"/>
              <w:right w:w="57" w:type="dxa"/>
            </w:tcMar>
            <w:vAlign w:val="center"/>
          </w:tcPr>
          <w:p w14:paraId="767A319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1C4C4D2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35EBE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3CE8A7D2">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703549A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restart"/>
            <w:tcMar>
              <w:left w:w="57" w:type="dxa"/>
              <w:right w:w="57" w:type="dxa"/>
            </w:tcMar>
            <w:vAlign w:val="center"/>
          </w:tcPr>
          <w:p w14:paraId="0D4E789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人才支撑</w:t>
            </w:r>
          </w:p>
        </w:tc>
        <w:tc>
          <w:tcPr>
            <w:tcW w:w="1665" w:type="dxa"/>
            <w:gridSpan w:val="2"/>
            <w:tcMar>
              <w:left w:w="57" w:type="dxa"/>
              <w:right w:w="57" w:type="dxa"/>
            </w:tcMar>
            <w:vAlign w:val="center"/>
          </w:tcPr>
          <w:p w14:paraId="48C0255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业务学习与培训完成率</w:t>
            </w:r>
          </w:p>
        </w:tc>
        <w:tc>
          <w:tcPr>
            <w:tcW w:w="1533" w:type="dxa"/>
            <w:gridSpan w:val="4"/>
            <w:tcMar>
              <w:left w:w="57" w:type="dxa"/>
              <w:right w:w="57" w:type="dxa"/>
            </w:tcMar>
            <w:vAlign w:val="center"/>
          </w:tcPr>
          <w:p w14:paraId="649F8EC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98%</w:t>
            </w:r>
          </w:p>
        </w:tc>
        <w:tc>
          <w:tcPr>
            <w:tcW w:w="987" w:type="dxa"/>
            <w:gridSpan w:val="4"/>
            <w:tcMar>
              <w:left w:w="57" w:type="dxa"/>
              <w:right w:w="57" w:type="dxa"/>
            </w:tcMar>
            <w:vAlign w:val="center"/>
          </w:tcPr>
          <w:p w14:paraId="4E67EF1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35E1174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43267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4A33CF69">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3C3A323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5E3F166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1CCBE1F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干部队伍体系建设规划情况</w:t>
            </w:r>
          </w:p>
        </w:tc>
        <w:tc>
          <w:tcPr>
            <w:tcW w:w="1533" w:type="dxa"/>
            <w:gridSpan w:val="4"/>
            <w:tcMar>
              <w:left w:w="57" w:type="dxa"/>
              <w:right w:w="57" w:type="dxa"/>
            </w:tcMar>
            <w:vAlign w:val="center"/>
          </w:tcPr>
          <w:p w14:paraId="0E37CDB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eastAsia="zh-CN"/>
              </w:rPr>
              <w:t>良好</w:t>
            </w:r>
          </w:p>
        </w:tc>
        <w:tc>
          <w:tcPr>
            <w:tcW w:w="987" w:type="dxa"/>
            <w:gridSpan w:val="4"/>
            <w:tcMar>
              <w:left w:w="57" w:type="dxa"/>
              <w:right w:w="57" w:type="dxa"/>
            </w:tcMar>
            <w:vAlign w:val="center"/>
          </w:tcPr>
          <w:p w14:paraId="6A7CFF2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25A5FD8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60CDF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4E81ECDB">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6CB60C6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60704CC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1232C1E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高学历、高层次人才储备率</w:t>
            </w:r>
          </w:p>
        </w:tc>
        <w:tc>
          <w:tcPr>
            <w:tcW w:w="1533" w:type="dxa"/>
            <w:gridSpan w:val="4"/>
            <w:tcMar>
              <w:left w:w="57" w:type="dxa"/>
              <w:right w:w="57" w:type="dxa"/>
            </w:tcMar>
            <w:vAlign w:val="center"/>
          </w:tcPr>
          <w:p w14:paraId="2DDF507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95%</w:t>
            </w:r>
          </w:p>
        </w:tc>
        <w:tc>
          <w:tcPr>
            <w:tcW w:w="987" w:type="dxa"/>
            <w:gridSpan w:val="4"/>
            <w:tcMar>
              <w:left w:w="57" w:type="dxa"/>
              <w:right w:w="57" w:type="dxa"/>
            </w:tcMar>
            <w:vAlign w:val="center"/>
          </w:tcPr>
          <w:p w14:paraId="5404139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243081D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3FAC5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740AF903">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46B86704">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tcMar>
              <w:left w:w="57" w:type="dxa"/>
              <w:right w:w="57" w:type="dxa"/>
            </w:tcMar>
            <w:vAlign w:val="center"/>
          </w:tcPr>
          <w:p w14:paraId="4A64BD27">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科技支撑</w:t>
            </w:r>
          </w:p>
        </w:tc>
        <w:tc>
          <w:tcPr>
            <w:tcW w:w="1665" w:type="dxa"/>
            <w:gridSpan w:val="2"/>
            <w:tcMar>
              <w:left w:w="57" w:type="dxa"/>
              <w:right w:w="57" w:type="dxa"/>
            </w:tcMar>
            <w:vAlign w:val="center"/>
          </w:tcPr>
          <w:p w14:paraId="5E550251">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信息化建设情况</w:t>
            </w:r>
          </w:p>
        </w:tc>
        <w:tc>
          <w:tcPr>
            <w:tcW w:w="1533" w:type="dxa"/>
            <w:gridSpan w:val="4"/>
            <w:tcMar>
              <w:left w:w="57" w:type="dxa"/>
              <w:right w:w="57" w:type="dxa"/>
            </w:tcMar>
            <w:vAlign w:val="center"/>
          </w:tcPr>
          <w:p w14:paraId="171B57BA">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eastAsia="zh-CN"/>
              </w:rPr>
              <w:t>良好</w:t>
            </w:r>
          </w:p>
        </w:tc>
        <w:tc>
          <w:tcPr>
            <w:tcW w:w="987" w:type="dxa"/>
            <w:gridSpan w:val="4"/>
            <w:tcMar>
              <w:left w:w="57" w:type="dxa"/>
              <w:right w:w="57" w:type="dxa"/>
            </w:tcMar>
            <w:vAlign w:val="center"/>
          </w:tcPr>
          <w:p w14:paraId="234E2805">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42305274">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0E5C6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1D327DD0">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restart"/>
            <w:tcMar>
              <w:left w:w="57" w:type="dxa"/>
              <w:right w:w="57" w:type="dxa"/>
            </w:tcMar>
            <w:vAlign w:val="center"/>
          </w:tcPr>
          <w:p w14:paraId="1E3C1664">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满意度</w:t>
            </w:r>
          </w:p>
        </w:tc>
        <w:tc>
          <w:tcPr>
            <w:tcW w:w="1527" w:type="dxa"/>
            <w:gridSpan w:val="3"/>
            <w:tcMar>
              <w:left w:w="57" w:type="dxa"/>
              <w:right w:w="57" w:type="dxa"/>
            </w:tcMar>
            <w:vAlign w:val="center"/>
          </w:tcPr>
          <w:p w14:paraId="4A90AAD2">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服务对象满意度</w:t>
            </w:r>
          </w:p>
        </w:tc>
        <w:tc>
          <w:tcPr>
            <w:tcW w:w="1665" w:type="dxa"/>
            <w:gridSpan w:val="2"/>
            <w:tcMar>
              <w:left w:w="57" w:type="dxa"/>
              <w:right w:w="57" w:type="dxa"/>
            </w:tcMar>
            <w:vAlign w:val="center"/>
          </w:tcPr>
          <w:p w14:paraId="2456BDF4">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000000"/>
                <w:spacing w:val="0"/>
                <w:sz w:val="21"/>
                <w:szCs w:val="21"/>
                <w:shd w:val="clear" w:fill="FFFFFF"/>
              </w:rPr>
              <w:t>被服务单位满意度</w:t>
            </w:r>
          </w:p>
        </w:tc>
        <w:tc>
          <w:tcPr>
            <w:tcW w:w="1533" w:type="dxa"/>
            <w:gridSpan w:val="4"/>
            <w:tcMar>
              <w:left w:w="57" w:type="dxa"/>
              <w:right w:w="57" w:type="dxa"/>
            </w:tcMar>
            <w:vAlign w:val="center"/>
          </w:tcPr>
          <w:p w14:paraId="2D341222">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100%</w:t>
            </w:r>
          </w:p>
        </w:tc>
        <w:tc>
          <w:tcPr>
            <w:tcW w:w="987" w:type="dxa"/>
            <w:gridSpan w:val="4"/>
            <w:tcMar>
              <w:left w:w="57" w:type="dxa"/>
              <w:right w:w="57" w:type="dxa"/>
            </w:tcMar>
            <w:vAlign w:val="center"/>
          </w:tcPr>
          <w:p w14:paraId="2FCB3723">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17C7B3AA">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7F2BDA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1CE019CB">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02950554">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tcMar>
              <w:left w:w="57" w:type="dxa"/>
              <w:right w:w="57" w:type="dxa"/>
            </w:tcMar>
            <w:vAlign w:val="center"/>
          </w:tcPr>
          <w:p w14:paraId="7DED2FE0">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联系部门满意度</w:t>
            </w:r>
          </w:p>
        </w:tc>
        <w:tc>
          <w:tcPr>
            <w:tcW w:w="1665" w:type="dxa"/>
            <w:gridSpan w:val="2"/>
            <w:tcMar>
              <w:left w:w="57" w:type="dxa"/>
              <w:right w:w="57" w:type="dxa"/>
            </w:tcMar>
            <w:vAlign w:val="center"/>
          </w:tcPr>
          <w:p w14:paraId="1A965E2F">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联系部门满意度</w:t>
            </w:r>
          </w:p>
        </w:tc>
        <w:tc>
          <w:tcPr>
            <w:tcW w:w="1533" w:type="dxa"/>
            <w:gridSpan w:val="4"/>
            <w:tcMar>
              <w:left w:w="57" w:type="dxa"/>
              <w:right w:w="57" w:type="dxa"/>
            </w:tcMar>
            <w:vAlign w:val="center"/>
          </w:tcPr>
          <w:p w14:paraId="1916C751">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100%</w:t>
            </w:r>
          </w:p>
        </w:tc>
        <w:tc>
          <w:tcPr>
            <w:tcW w:w="987" w:type="dxa"/>
            <w:gridSpan w:val="4"/>
            <w:tcMar>
              <w:left w:w="57" w:type="dxa"/>
              <w:right w:w="57" w:type="dxa"/>
            </w:tcMar>
            <w:vAlign w:val="center"/>
          </w:tcPr>
          <w:p w14:paraId="07AE92BD">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auto"/>
                <w:spacing w:val="0"/>
                <w:sz w:val="21"/>
                <w:szCs w:val="21"/>
                <w:shd w:val="clear" w:fill="FFFFFF"/>
              </w:rPr>
              <w:t>计划标准</w:t>
            </w:r>
          </w:p>
        </w:tc>
        <w:tc>
          <w:tcPr>
            <w:tcW w:w="1178" w:type="dxa"/>
            <w:gridSpan w:val="2"/>
            <w:tcMar>
              <w:left w:w="57" w:type="dxa"/>
              <w:right w:w="57" w:type="dxa"/>
            </w:tcMar>
            <w:vAlign w:val="center"/>
          </w:tcPr>
          <w:p w14:paraId="47A6CF35">
            <w:pPr>
              <w:keepNext w:val="0"/>
              <w:keepLines w:val="0"/>
              <w:pageBreakBefore w:val="0"/>
              <w:widowControl w:val="0"/>
              <w:kinsoku/>
              <w:wordWrap/>
              <w:overflowPunct/>
              <w:topLinePunct w:val="0"/>
              <w:autoSpaceDE/>
              <w:autoSpaceDN/>
              <w:bidi w:val="0"/>
              <w:adjustRightInd/>
              <w:snapToGrid w:val="0"/>
              <w:spacing w:line="26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2DC0E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428" w:type="dxa"/>
            <w:tcMar>
              <w:left w:w="57" w:type="dxa"/>
              <w:right w:w="57" w:type="dxa"/>
            </w:tcMar>
            <w:vAlign w:val="center"/>
          </w:tcPr>
          <w:p w14:paraId="638F1CB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b/>
                <w:bCs/>
                <w:color w:val="auto"/>
                <w:kern w:val="0"/>
                <w:sz w:val="21"/>
                <w:szCs w:val="21"/>
                <w:highlight w:val="none"/>
              </w:rPr>
            </w:pPr>
            <w:r>
              <w:rPr>
                <w:rFonts w:hint="eastAsia" w:ascii="仿宋_GB2312" w:hAnsi="仿宋_GB2312" w:eastAsia="仿宋_GB2312" w:cs="仿宋_GB2312"/>
                <w:b/>
                <w:bCs/>
                <w:color w:val="auto"/>
                <w:kern w:val="0"/>
                <w:sz w:val="21"/>
                <w:szCs w:val="21"/>
                <w:highlight w:val="none"/>
              </w:rPr>
              <w:t>年度目标：</w:t>
            </w:r>
          </w:p>
        </w:tc>
        <w:tc>
          <w:tcPr>
            <w:tcW w:w="7684" w:type="dxa"/>
            <w:gridSpan w:val="16"/>
            <w:tcMar>
              <w:left w:w="57" w:type="dxa"/>
              <w:right w:w="57" w:type="dxa"/>
            </w:tcMar>
            <w:vAlign w:val="center"/>
          </w:tcPr>
          <w:p w14:paraId="3A8ABF5F">
            <w:pPr>
              <w:keepNext w:val="0"/>
              <w:keepLines w:val="0"/>
              <w:pageBreakBefore w:val="0"/>
              <w:widowControl w:val="0"/>
              <w:kinsoku/>
              <w:wordWrap/>
              <w:overflowPunct/>
              <w:topLinePunct w:val="0"/>
              <w:autoSpaceDE/>
              <w:autoSpaceDN/>
              <w:bidi w:val="0"/>
              <w:adjustRightInd/>
              <w:snapToGrid w:val="0"/>
              <w:spacing w:line="260" w:lineRule="exac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kern w:val="0"/>
                <w:sz w:val="21"/>
                <w:szCs w:val="21"/>
                <w:shd w:val="clear" w:fill="FFFFFF"/>
                <w:lang w:val="en-US" w:eastAsia="zh-CN" w:bidi="ar"/>
              </w:rPr>
              <w:t>1.</w:t>
            </w:r>
            <w:r>
              <w:rPr>
                <w:rFonts w:hint="eastAsia" w:ascii="仿宋_GB2312" w:hAnsi="仿宋_GB2312" w:eastAsia="仿宋_GB2312" w:cs="仿宋_GB2312"/>
                <w:color w:val="auto"/>
                <w:kern w:val="0"/>
                <w:sz w:val="21"/>
                <w:szCs w:val="21"/>
                <w:highlight w:val="none"/>
                <w:lang w:val="en-US" w:eastAsia="zh-CN" w:bidi="ar-SA"/>
              </w:rPr>
              <w:t>加速推进新型工业化,加快数字化转型，全年新增省级数字化转型试点示范项目15家以上,加快工业大脑建设，提升产业数字化转型支撑能力,加快实施技改提能，支持优势产业深耕细分领域加强新技术新产品创新迭代，完善产业生态，提升全竞争优势。</w:t>
            </w:r>
          </w:p>
          <w:p w14:paraId="3D02A8C9">
            <w:pPr>
              <w:keepNext w:val="0"/>
              <w:keepLines w:val="0"/>
              <w:pageBreakBefore w:val="0"/>
              <w:widowControl w:val="0"/>
              <w:kinsoku/>
              <w:wordWrap/>
              <w:overflowPunct/>
              <w:topLinePunct w:val="0"/>
              <w:autoSpaceDE/>
              <w:autoSpaceDN/>
              <w:bidi w:val="0"/>
              <w:adjustRightInd/>
              <w:snapToGrid w:val="0"/>
              <w:spacing w:line="260" w:lineRule="exact"/>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bidi="ar-SA"/>
              </w:rPr>
              <w:t>2.稳步推进产业集中发展。编制制造业产业链地图，逐条分析产业状况、产业发展资源及布局,推进产业向园区集中，支持鄂城区依托鄂城钢铁打造低碳冶金生态圈,推动重点产业链发展，围绕四大优势主导产业，带动产业链整体竞争力提升。</w:t>
            </w:r>
          </w:p>
          <w:p w14:paraId="0119777D">
            <w:pPr>
              <w:keepNext w:val="0"/>
              <w:keepLines w:val="0"/>
              <w:pageBreakBefore w:val="0"/>
              <w:widowControl w:val="0"/>
              <w:kinsoku/>
              <w:wordWrap/>
              <w:overflowPunct/>
              <w:topLinePunct w:val="0"/>
              <w:autoSpaceDE/>
              <w:autoSpaceDN/>
              <w:bidi w:val="0"/>
              <w:adjustRightInd/>
              <w:snapToGrid w:val="0"/>
              <w:spacing w:line="260" w:lineRule="exact"/>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bidi="ar-SA"/>
              </w:rPr>
              <w:t>3. 做优做实企业服务。高位推进“双千”活动，深入开展党员干部“解难题、稳增长、促发展”企业帮扶活动。高水平举办一流峰会，筹备全国专精特新企业高峰论坛暨产业招商大会，推动优质企业“引进来”“走出去”。开展“产销对接”活动，加强与黄冈、黄石等地产业协作，围绕金刚石、电力装备等方面，分领域灵活开展产销对接活动。</w:t>
            </w:r>
          </w:p>
        </w:tc>
      </w:tr>
      <w:tr w14:paraId="3F396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restart"/>
            <w:tcMar>
              <w:left w:w="57" w:type="dxa"/>
              <w:right w:w="57" w:type="dxa"/>
            </w:tcMar>
            <w:vAlign w:val="center"/>
          </w:tcPr>
          <w:p w14:paraId="7D685D4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年度绩效指标</w:t>
            </w:r>
          </w:p>
        </w:tc>
        <w:tc>
          <w:tcPr>
            <w:tcW w:w="794" w:type="dxa"/>
            <w:vMerge w:val="restart"/>
            <w:tcMar>
              <w:left w:w="57" w:type="dxa"/>
              <w:right w:w="57" w:type="dxa"/>
            </w:tcMar>
            <w:vAlign w:val="center"/>
          </w:tcPr>
          <w:p w14:paraId="29F4C44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一级</w:t>
            </w:r>
          </w:p>
          <w:p w14:paraId="1DBCC1A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指标</w:t>
            </w:r>
          </w:p>
        </w:tc>
        <w:tc>
          <w:tcPr>
            <w:tcW w:w="1527" w:type="dxa"/>
            <w:gridSpan w:val="3"/>
            <w:vMerge w:val="restart"/>
            <w:tcMar>
              <w:left w:w="57" w:type="dxa"/>
              <w:right w:w="57" w:type="dxa"/>
            </w:tcMar>
            <w:vAlign w:val="center"/>
          </w:tcPr>
          <w:p w14:paraId="1146E39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二级指标</w:t>
            </w:r>
          </w:p>
        </w:tc>
        <w:tc>
          <w:tcPr>
            <w:tcW w:w="1665" w:type="dxa"/>
            <w:gridSpan w:val="2"/>
            <w:vMerge w:val="restart"/>
            <w:tcMar>
              <w:left w:w="57" w:type="dxa"/>
              <w:right w:w="57" w:type="dxa"/>
            </w:tcMar>
            <w:vAlign w:val="center"/>
          </w:tcPr>
          <w:p w14:paraId="6BC715A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三级指标</w:t>
            </w:r>
          </w:p>
        </w:tc>
        <w:tc>
          <w:tcPr>
            <w:tcW w:w="361" w:type="dxa"/>
            <w:tcBorders>
              <w:right w:val="nil"/>
            </w:tcBorders>
            <w:tcMar>
              <w:left w:w="57" w:type="dxa"/>
              <w:right w:w="57" w:type="dxa"/>
            </w:tcMar>
            <w:vAlign w:val="center"/>
          </w:tcPr>
          <w:p w14:paraId="4A1817F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2131" w:type="dxa"/>
            <w:gridSpan w:val="5"/>
            <w:tcBorders>
              <w:left w:val="nil"/>
            </w:tcBorders>
            <w:tcMar>
              <w:left w:w="57" w:type="dxa"/>
              <w:right w:w="57" w:type="dxa"/>
            </w:tcMar>
            <w:vAlign w:val="center"/>
          </w:tcPr>
          <w:p w14:paraId="15170FB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指标值</w:t>
            </w:r>
          </w:p>
        </w:tc>
        <w:tc>
          <w:tcPr>
            <w:tcW w:w="606" w:type="dxa"/>
            <w:gridSpan w:val="3"/>
            <w:vMerge w:val="restart"/>
            <w:tcMar>
              <w:left w:w="57" w:type="dxa"/>
              <w:right w:w="57" w:type="dxa"/>
            </w:tcMar>
            <w:vAlign w:val="center"/>
          </w:tcPr>
          <w:p w14:paraId="1A4469F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指标值确定依据</w:t>
            </w:r>
          </w:p>
        </w:tc>
        <w:tc>
          <w:tcPr>
            <w:tcW w:w="600" w:type="dxa"/>
            <w:vMerge w:val="restart"/>
            <w:tcMar>
              <w:left w:w="57" w:type="dxa"/>
              <w:right w:w="57" w:type="dxa"/>
            </w:tcMar>
            <w:vAlign w:val="center"/>
          </w:tcPr>
          <w:p w14:paraId="4D54F1C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指标分类</w:t>
            </w:r>
          </w:p>
        </w:tc>
      </w:tr>
      <w:tr w14:paraId="0DE41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19B4A7A8">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200D166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55E0F07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vMerge w:val="continue"/>
            <w:tcMar>
              <w:left w:w="57" w:type="dxa"/>
              <w:right w:w="57" w:type="dxa"/>
            </w:tcMar>
            <w:vAlign w:val="center"/>
          </w:tcPr>
          <w:p w14:paraId="77DAC64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33" w:type="dxa"/>
            <w:gridSpan w:val="4"/>
            <w:tcMar>
              <w:left w:w="57" w:type="dxa"/>
              <w:right w:w="57" w:type="dxa"/>
            </w:tcMar>
            <w:vAlign w:val="center"/>
          </w:tcPr>
          <w:p w14:paraId="0C72365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近两年指标值</w:t>
            </w:r>
          </w:p>
        </w:tc>
        <w:tc>
          <w:tcPr>
            <w:tcW w:w="959" w:type="dxa"/>
            <w:gridSpan w:val="2"/>
            <w:vMerge w:val="restart"/>
            <w:tcMar>
              <w:left w:w="57" w:type="dxa"/>
              <w:right w:w="57" w:type="dxa"/>
            </w:tcMar>
            <w:vAlign w:val="center"/>
          </w:tcPr>
          <w:p w14:paraId="07F0CE6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预期当年实现值</w:t>
            </w:r>
          </w:p>
        </w:tc>
        <w:tc>
          <w:tcPr>
            <w:tcW w:w="606" w:type="dxa"/>
            <w:gridSpan w:val="3"/>
            <w:vMerge w:val="continue"/>
            <w:tcMar>
              <w:left w:w="57" w:type="dxa"/>
              <w:right w:w="57" w:type="dxa"/>
            </w:tcMar>
            <w:vAlign w:val="center"/>
          </w:tcPr>
          <w:p w14:paraId="640D2EE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600" w:type="dxa"/>
            <w:vMerge w:val="continue"/>
            <w:tcMar>
              <w:left w:w="57" w:type="dxa"/>
              <w:right w:w="57" w:type="dxa"/>
            </w:tcMar>
            <w:vAlign w:val="center"/>
          </w:tcPr>
          <w:p w14:paraId="30197E3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r>
      <w:tr w14:paraId="23627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2A326AA7">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4B9E977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51C921F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vMerge w:val="continue"/>
            <w:tcMar>
              <w:left w:w="57" w:type="dxa"/>
              <w:right w:w="57" w:type="dxa"/>
            </w:tcMar>
            <w:vAlign w:val="center"/>
          </w:tcPr>
          <w:p w14:paraId="11C5C16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750" w:type="dxa"/>
            <w:gridSpan w:val="3"/>
            <w:tcMar>
              <w:left w:w="57" w:type="dxa"/>
              <w:right w:w="57" w:type="dxa"/>
            </w:tcMar>
            <w:vAlign w:val="center"/>
          </w:tcPr>
          <w:p w14:paraId="4C243A2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u w:val="single"/>
              </w:rPr>
            </w:pPr>
            <w:r>
              <w:rPr>
                <w:rFonts w:hint="eastAsia" w:ascii="仿宋_GB2312" w:hAnsi="仿宋_GB2312" w:eastAsia="仿宋_GB2312" w:cs="仿宋_GB2312"/>
                <w:color w:val="auto"/>
                <w:kern w:val="0"/>
                <w:sz w:val="21"/>
                <w:szCs w:val="21"/>
                <w:highlight w:val="none"/>
                <w:u w:val="single"/>
                <w:lang w:val="en-US" w:eastAsia="zh-CN"/>
              </w:rPr>
              <w:t>2022</w:t>
            </w:r>
            <w:r>
              <w:rPr>
                <w:rFonts w:hint="eastAsia" w:ascii="仿宋_GB2312" w:hAnsi="仿宋_GB2312" w:eastAsia="仿宋_GB2312" w:cs="仿宋_GB2312"/>
                <w:color w:val="auto"/>
                <w:kern w:val="0"/>
                <w:sz w:val="21"/>
                <w:szCs w:val="21"/>
                <w:highlight w:val="none"/>
                <w:u w:val="single"/>
              </w:rPr>
              <w:t xml:space="preserve"> </w:t>
            </w:r>
            <w:r>
              <w:rPr>
                <w:rFonts w:hint="eastAsia" w:ascii="仿宋_GB2312" w:hAnsi="仿宋_GB2312" w:eastAsia="仿宋_GB2312" w:cs="仿宋_GB2312"/>
                <w:color w:val="auto"/>
                <w:kern w:val="0"/>
                <w:sz w:val="21"/>
                <w:szCs w:val="21"/>
                <w:highlight w:val="none"/>
              </w:rPr>
              <w:t>年</w:t>
            </w:r>
          </w:p>
        </w:tc>
        <w:tc>
          <w:tcPr>
            <w:tcW w:w="783" w:type="dxa"/>
            <w:tcMar>
              <w:left w:w="57" w:type="dxa"/>
              <w:right w:w="57" w:type="dxa"/>
            </w:tcMar>
            <w:vAlign w:val="center"/>
          </w:tcPr>
          <w:p w14:paraId="321FE70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u w:val="single"/>
              </w:rPr>
            </w:pPr>
            <w:r>
              <w:rPr>
                <w:rFonts w:hint="eastAsia" w:ascii="仿宋_GB2312" w:hAnsi="仿宋_GB2312" w:eastAsia="仿宋_GB2312" w:cs="仿宋_GB2312"/>
                <w:color w:val="auto"/>
                <w:kern w:val="0"/>
                <w:sz w:val="21"/>
                <w:szCs w:val="21"/>
                <w:highlight w:val="none"/>
                <w:u w:val="single"/>
                <w:lang w:val="en-US" w:eastAsia="zh-CN"/>
              </w:rPr>
              <w:t>2023</w:t>
            </w:r>
            <w:r>
              <w:rPr>
                <w:rFonts w:hint="eastAsia" w:ascii="仿宋_GB2312" w:hAnsi="仿宋_GB2312" w:eastAsia="仿宋_GB2312" w:cs="仿宋_GB2312"/>
                <w:color w:val="auto"/>
                <w:kern w:val="0"/>
                <w:sz w:val="21"/>
                <w:szCs w:val="21"/>
                <w:highlight w:val="none"/>
                <w:u w:val="single"/>
              </w:rPr>
              <w:t xml:space="preserve"> </w:t>
            </w:r>
            <w:r>
              <w:rPr>
                <w:rFonts w:hint="eastAsia" w:ascii="仿宋_GB2312" w:hAnsi="仿宋_GB2312" w:eastAsia="仿宋_GB2312" w:cs="仿宋_GB2312"/>
                <w:color w:val="auto"/>
                <w:kern w:val="0"/>
                <w:sz w:val="21"/>
                <w:szCs w:val="21"/>
                <w:highlight w:val="none"/>
              </w:rPr>
              <w:t>年</w:t>
            </w:r>
          </w:p>
        </w:tc>
        <w:tc>
          <w:tcPr>
            <w:tcW w:w="959" w:type="dxa"/>
            <w:gridSpan w:val="2"/>
            <w:vMerge w:val="continue"/>
            <w:tcMar>
              <w:left w:w="57" w:type="dxa"/>
              <w:right w:w="57" w:type="dxa"/>
            </w:tcMar>
            <w:vAlign w:val="center"/>
          </w:tcPr>
          <w:p w14:paraId="2DA8931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606" w:type="dxa"/>
            <w:gridSpan w:val="3"/>
            <w:vMerge w:val="continue"/>
            <w:tcMar>
              <w:left w:w="57" w:type="dxa"/>
              <w:right w:w="57" w:type="dxa"/>
            </w:tcMar>
            <w:vAlign w:val="center"/>
          </w:tcPr>
          <w:p w14:paraId="0528F20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600" w:type="dxa"/>
            <w:vMerge w:val="continue"/>
            <w:tcBorders>
              <w:left w:val="nil"/>
            </w:tcBorders>
            <w:tcMar>
              <w:left w:w="57" w:type="dxa"/>
              <w:right w:w="57" w:type="dxa"/>
            </w:tcMar>
            <w:vAlign w:val="center"/>
          </w:tcPr>
          <w:p w14:paraId="2A07DBA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r>
      <w:tr w14:paraId="211F5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2615A890">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restart"/>
            <w:tcMar>
              <w:left w:w="57" w:type="dxa"/>
              <w:right w:w="57" w:type="dxa"/>
            </w:tcMar>
            <w:vAlign w:val="center"/>
          </w:tcPr>
          <w:p w14:paraId="390B3D8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运行</w:t>
            </w:r>
          </w:p>
          <w:p w14:paraId="7DEF42E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成本</w:t>
            </w:r>
          </w:p>
        </w:tc>
        <w:tc>
          <w:tcPr>
            <w:tcW w:w="1527" w:type="dxa"/>
            <w:gridSpan w:val="3"/>
            <w:tcMar>
              <w:left w:w="57" w:type="dxa"/>
              <w:right w:w="57" w:type="dxa"/>
            </w:tcMar>
            <w:vAlign w:val="center"/>
          </w:tcPr>
          <w:p w14:paraId="157886D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u w:val="single"/>
              </w:rPr>
            </w:pPr>
            <w:r>
              <w:rPr>
                <w:rFonts w:hint="eastAsia" w:ascii="仿宋_GB2312" w:hAnsi="仿宋_GB2312" w:eastAsia="仿宋_GB2312" w:cs="仿宋_GB2312"/>
                <w:color w:val="auto"/>
                <w:kern w:val="0"/>
                <w:sz w:val="21"/>
                <w:szCs w:val="21"/>
                <w:highlight w:val="none"/>
              </w:rPr>
              <w:t>公用经费控制</w:t>
            </w:r>
          </w:p>
        </w:tc>
        <w:tc>
          <w:tcPr>
            <w:tcW w:w="1665" w:type="dxa"/>
            <w:gridSpan w:val="2"/>
            <w:tcMar>
              <w:left w:w="57" w:type="dxa"/>
              <w:right w:w="57" w:type="dxa"/>
            </w:tcMar>
            <w:vAlign w:val="center"/>
          </w:tcPr>
          <w:p w14:paraId="55E8CEB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公用经费控制率</w:t>
            </w:r>
          </w:p>
        </w:tc>
        <w:tc>
          <w:tcPr>
            <w:tcW w:w="750" w:type="dxa"/>
            <w:gridSpan w:val="3"/>
            <w:tcMar>
              <w:left w:w="57" w:type="dxa"/>
              <w:right w:w="57" w:type="dxa"/>
            </w:tcMar>
            <w:vAlign w:val="center"/>
          </w:tcPr>
          <w:p w14:paraId="4803F8B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783" w:type="dxa"/>
            <w:tcMar>
              <w:left w:w="57" w:type="dxa"/>
              <w:right w:w="57" w:type="dxa"/>
            </w:tcMar>
            <w:vAlign w:val="center"/>
          </w:tcPr>
          <w:p w14:paraId="772493E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959" w:type="dxa"/>
            <w:gridSpan w:val="2"/>
            <w:tcMar>
              <w:left w:w="57" w:type="dxa"/>
              <w:right w:w="57" w:type="dxa"/>
            </w:tcMar>
            <w:vAlign w:val="center"/>
          </w:tcPr>
          <w:p w14:paraId="30FEB0B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606" w:type="dxa"/>
            <w:gridSpan w:val="3"/>
            <w:tcMar>
              <w:left w:w="57" w:type="dxa"/>
              <w:right w:w="57" w:type="dxa"/>
            </w:tcMar>
            <w:vAlign w:val="center"/>
          </w:tcPr>
          <w:p w14:paraId="269B74E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677573C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3BE7A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20AF38D9">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0502D71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tcMar>
              <w:left w:w="57" w:type="dxa"/>
              <w:right w:w="57" w:type="dxa"/>
            </w:tcMar>
            <w:vAlign w:val="center"/>
          </w:tcPr>
          <w:p w14:paraId="2647C3E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u w:val="single"/>
              </w:rPr>
            </w:pPr>
            <w:r>
              <w:rPr>
                <w:rFonts w:hint="eastAsia" w:ascii="仿宋_GB2312" w:hAnsi="仿宋_GB2312" w:eastAsia="仿宋_GB2312" w:cs="仿宋_GB2312"/>
                <w:color w:val="auto"/>
                <w:kern w:val="0"/>
                <w:sz w:val="21"/>
                <w:szCs w:val="21"/>
                <w:highlight w:val="none"/>
              </w:rPr>
              <w:t>在职人员控制</w:t>
            </w:r>
          </w:p>
        </w:tc>
        <w:tc>
          <w:tcPr>
            <w:tcW w:w="1665" w:type="dxa"/>
            <w:gridSpan w:val="2"/>
            <w:tcMar>
              <w:left w:w="57" w:type="dxa"/>
              <w:right w:w="57" w:type="dxa"/>
            </w:tcMar>
            <w:vAlign w:val="center"/>
          </w:tcPr>
          <w:p w14:paraId="52CFAA7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在职</w:t>
            </w:r>
            <w:r>
              <w:rPr>
                <w:rFonts w:hint="eastAsia" w:ascii="仿宋_GB2312" w:hAnsi="仿宋_GB2312" w:eastAsia="仿宋_GB2312" w:cs="仿宋_GB2312"/>
                <w:color w:val="auto"/>
                <w:kern w:val="0"/>
                <w:sz w:val="21"/>
                <w:szCs w:val="21"/>
                <w:highlight w:val="none"/>
              </w:rPr>
              <w:t>人员控制率</w:t>
            </w:r>
          </w:p>
        </w:tc>
        <w:tc>
          <w:tcPr>
            <w:tcW w:w="750" w:type="dxa"/>
            <w:gridSpan w:val="3"/>
            <w:tcMar>
              <w:left w:w="57" w:type="dxa"/>
              <w:right w:w="57" w:type="dxa"/>
            </w:tcMar>
            <w:vAlign w:val="center"/>
          </w:tcPr>
          <w:p w14:paraId="2A99311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96%</w:t>
            </w:r>
          </w:p>
        </w:tc>
        <w:tc>
          <w:tcPr>
            <w:tcW w:w="783" w:type="dxa"/>
            <w:tcMar>
              <w:left w:w="57" w:type="dxa"/>
              <w:right w:w="57" w:type="dxa"/>
            </w:tcMar>
            <w:vAlign w:val="center"/>
          </w:tcPr>
          <w:p w14:paraId="57D06D4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93%</w:t>
            </w:r>
          </w:p>
        </w:tc>
        <w:tc>
          <w:tcPr>
            <w:tcW w:w="959" w:type="dxa"/>
            <w:gridSpan w:val="2"/>
            <w:tcMar>
              <w:left w:w="57" w:type="dxa"/>
              <w:right w:w="57" w:type="dxa"/>
            </w:tcMar>
            <w:vAlign w:val="center"/>
          </w:tcPr>
          <w:p w14:paraId="6C5C7EB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96%</w:t>
            </w:r>
          </w:p>
        </w:tc>
        <w:tc>
          <w:tcPr>
            <w:tcW w:w="606" w:type="dxa"/>
            <w:gridSpan w:val="3"/>
            <w:tcMar>
              <w:left w:w="57" w:type="dxa"/>
              <w:right w:w="57" w:type="dxa"/>
            </w:tcMar>
            <w:vAlign w:val="center"/>
          </w:tcPr>
          <w:p w14:paraId="4C44F77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0363AC4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4A779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7327B65F">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7454F96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restart"/>
            <w:tcMar>
              <w:left w:w="57" w:type="dxa"/>
              <w:right w:w="57" w:type="dxa"/>
            </w:tcMar>
            <w:vAlign w:val="center"/>
          </w:tcPr>
          <w:p w14:paraId="3E0A412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项目支出成本控制</w:t>
            </w:r>
          </w:p>
        </w:tc>
        <w:tc>
          <w:tcPr>
            <w:tcW w:w="1665" w:type="dxa"/>
            <w:gridSpan w:val="2"/>
            <w:tcMar>
              <w:left w:w="57" w:type="dxa"/>
              <w:right w:w="57" w:type="dxa"/>
            </w:tcMar>
            <w:vAlign w:val="center"/>
          </w:tcPr>
          <w:p w14:paraId="3E590BF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会议费控制率</w:t>
            </w:r>
          </w:p>
        </w:tc>
        <w:tc>
          <w:tcPr>
            <w:tcW w:w="750" w:type="dxa"/>
            <w:gridSpan w:val="3"/>
            <w:tcMar>
              <w:left w:w="57" w:type="dxa"/>
              <w:right w:w="57" w:type="dxa"/>
            </w:tcMar>
            <w:vAlign w:val="center"/>
          </w:tcPr>
          <w:p w14:paraId="741FB9C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783" w:type="dxa"/>
            <w:tcMar>
              <w:left w:w="57" w:type="dxa"/>
              <w:right w:w="57" w:type="dxa"/>
            </w:tcMar>
            <w:vAlign w:val="center"/>
          </w:tcPr>
          <w:p w14:paraId="446CF97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959" w:type="dxa"/>
            <w:gridSpan w:val="2"/>
            <w:tcMar>
              <w:left w:w="57" w:type="dxa"/>
              <w:right w:w="57" w:type="dxa"/>
            </w:tcMar>
            <w:vAlign w:val="center"/>
          </w:tcPr>
          <w:p w14:paraId="4C755C6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606" w:type="dxa"/>
            <w:gridSpan w:val="3"/>
            <w:tcMar>
              <w:left w:w="57" w:type="dxa"/>
              <w:right w:w="57" w:type="dxa"/>
            </w:tcMar>
            <w:vAlign w:val="center"/>
          </w:tcPr>
          <w:p w14:paraId="35CE184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37D69CC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0BF5B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09257FE3">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544535A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6EF7A11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411AED0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“三公”经费</w:t>
            </w:r>
            <w:bookmarkStart w:id="0" w:name="_GoBack"/>
            <w:bookmarkEnd w:id="0"/>
            <w:r>
              <w:rPr>
                <w:rFonts w:hint="eastAsia" w:ascii="仿宋_GB2312" w:hAnsi="仿宋_GB2312" w:eastAsia="仿宋_GB2312" w:cs="仿宋_GB2312"/>
                <w:color w:val="auto"/>
                <w:kern w:val="0"/>
                <w:sz w:val="21"/>
                <w:szCs w:val="21"/>
                <w:highlight w:val="none"/>
              </w:rPr>
              <w:t>变动率</w:t>
            </w:r>
          </w:p>
        </w:tc>
        <w:tc>
          <w:tcPr>
            <w:tcW w:w="750" w:type="dxa"/>
            <w:gridSpan w:val="3"/>
            <w:tcMar>
              <w:left w:w="57" w:type="dxa"/>
              <w:right w:w="57" w:type="dxa"/>
            </w:tcMar>
            <w:vAlign w:val="center"/>
          </w:tcPr>
          <w:p w14:paraId="36AFC1D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0</w:t>
            </w:r>
          </w:p>
        </w:tc>
        <w:tc>
          <w:tcPr>
            <w:tcW w:w="783" w:type="dxa"/>
            <w:tcMar>
              <w:left w:w="57" w:type="dxa"/>
              <w:right w:w="57" w:type="dxa"/>
            </w:tcMar>
            <w:vAlign w:val="center"/>
          </w:tcPr>
          <w:p w14:paraId="60BAB60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0</w:t>
            </w:r>
          </w:p>
        </w:tc>
        <w:tc>
          <w:tcPr>
            <w:tcW w:w="959" w:type="dxa"/>
            <w:gridSpan w:val="2"/>
            <w:tcMar>
              <w:left w:w="57" w:type="dxa"/>
              <w:right w:w="57" w:type="dxa"/>
            </w:tcMar>
            <w:vAlign w:val="center"/>
          </w:tcPr>
          <w:p w14:paraId="09416B4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-20%</w:t>
            </w:r>
          </w:p>
        </w:tc>
        <w:tc>
          <w:tcPr>
            <w:tcW w:w="606" w:type="dxa"/>
            <w:gridSpan w:val="3"/>
            <w:tcMar>
              <w:left w:w="57" w:type="dxa"/>
              <w:right w:w="57" w:type="dxa"/>
            </w:tcMar>
            <w:vAlign w:val="center"/>
          </w:tcPr>
          <w:p w14:paraId="1FA48B8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3E8CE9A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67C92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7B323728">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restart"/>
            <w:tcMar>
              <w:left w:w="57" w:type="dxa"/>
              <w:right w:w="57" w:type="dxa"/>
            </w:tcMar>
            <w:vAlign w:val="center"/>
          </w:tcPr>
          <w:p w14:paraId="4AC54BF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管理</w:t>
            </w:r>
          </w:p>
          <w:p w14:paraId="12ADAF9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效率</w:t>
            </w:r>
          </w:p>
        </w:tc>
        <w:tc>
          <w:tcPr>
            <w:tcW w:w="1527" w:type="dxa"/>
            <w:gridSpan w:val="3"/>
            <w:vMerge w:val="restart"/>
            <w:tcMar>
              <w:left w:w="57" w:type="dxa"/>
              <w:right w:w="57" w:type="dxa"/>
            </w:tcMar>
            <w:vAlign w:val="center"/>
          </w:tcPr>
          <w:p w14:paraId="4BFC688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u w:val="single"/>
              </w:rPr>
            </w:pPr>
            <w:r>
              <w:rPr>
                <w:rFonts w:hint="eastAsia" w:ascii="仿宋_GB2312" w:hAnsi="仿宋_GB2312" w:eastAsia="仿宋_GB2312" w:cs="仿宋_GB2312"/>
                <w:color w:val="auto"/>
                <w:kern w:val="0"/>
                <w:sz w:val="21"/>
                <w:szCs w:val="21"/>
                <w:highlight w:val="none"/>
              </w:rPr>
              <w:t>战略管理</w:t>
            </w:r>
          </w:p>
        </w:tc>
        <w:tc>
          <w:tcPr>
            <w:tcW w:w="1665" w:type="dxa"/>
            <w:gridSpan w:val="2"/>
            <w:tcMar>
              <w:left w:w="57" w:type="dxa"/>
              <w:right w:w="57" w:type="dxa"/>
            </w:tcMar>
            <w:vAlign w:val="center"/>
          </w:tcPr>
          <w:p w14:paraId="566E0BF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中长期规划相符性</w:t>
            </w:r>
          </w:p>
        </w:tc>
        <w:tc>
          <w:tcPr>
            <w:tcW w:w="750" w:type="dxa"/>
            <w:gridSpan w:val="3"/>
            <w:tcMar>
              <w:left w:w="57" w:type="dxa"/>
              <w:right w:w="57" w:type="dxa"/>
            </w:tcMar>
            <w:vAlign w:val="center"/>
          </w:tcPr>
          <w:p w14:paraId="1F717B4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基本相符</w:t>
            </w:r>
          </w:p>
        </w:tc>
        <w:tc>
          <w:tcPr>
            <w:tcW w:w="783" w:type="dxa"/>
            <w:tcMar>
              <w:left w:w="57" w:type="dxa"/>
              <w:right w:w="57" w:type="dxa"/>
            </w:tcMar>
            <w:vAlign w:val="center"/>
          </w:tcPr>
          <w:p w14:paraId="721D837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基本相符</w:t>
            </w:r>
          </w:p>
        </w:tc>
        <w:tc>
          <w:tcPr>
            <w:tcW w:w="959" w:type="dxa"/>
            <w:gridSpan w:val="2"/>
            <w:tcMar>
              <w:left w:w="57" w:type="dxa"/>
              <w:right w:w="57" w:type="dxa"/>
            </w:tcMar>
            <w:vAlign w:val="center"/>
          </w:tcPr>
          <w:p w14:paraId="6C7B856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基本相符</w:t>
            </w:r>
          </w:p>
        </w:tc>
        <w:tc>
          <w:tcPr>
            <w:tcW w:w="606" w:type="dxa"/>
            <w:gridSpan w:val="3"/>
            <w:tcMar>
              <w:left w:w="57" w:type="dxa"/>
              <w:right w:w="57" w:type="dxa"/>
            </w:tcMar>
            <w:vAlign w:val="center"/>
          </w:tcPr>
          <w:p w14:paraId="73E77A7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17F8C19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4E34C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45B76FDB">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4B14A8F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2164B79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39DA57C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工作计划健全性</w:t>
            </w:r>
          </w:p>
        </w:tc>
        <w:tc>
          <w:tcPr>
            <w:tcW w:w="750" w:type="dxa"/>
            <w:gridSpan w:val="3"/>
            <w:tcMar>
              <w:left w:w="57" w:type="dxa"/>
              <w:right w:w="57" w:type="dxa"/>
            </w:tcMar>
            <w:vAlign w:val="center"/>
          </w:tcPr>
          <w:p w14:paraId="51F8364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eastAsia="zh-CN"/>
              </w:rPr>
              <w:t>比较</w:t>
            </w:r>
            <w:r>
              <w:rPr>
                <w:rFonts w:hint="eastAsia" w:ascii="仿宋_GB2312" w:hAnsi="仿宋_GB2312" w:eastAsia="仿宋_GB2312" w:cs="仿宋_GB2312"/>
                <w:color w:val="auto"/>
                <w:kern w:val="0"/>
                <w:sz w:val="21"/>
                <w:szCs w:val="21"/>
                <w:highlight w:val="none"/>
              </w:rPr>
              <w:t>健全</w:t>
            </w:r>
          </w:p>
        </w:tc>
        <w:tc>
          <w:tcPr>
            <w:tcW w:w="783" w:type="dxa"/>
            <w:tcMar>
              <w:left w:w="57" w:type="dxa"/>
              <w:right w:w="57" w:type="dxa"/>
            </w:tcMar>
            <w:vAlign w:val="center"/>
          </w:tcPr>
          <w:p w14:paraId="33C3D85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eastAsia="zh-CN"/>
              </w:rPr>
              <w:t>比较</w:t>
            </w:r>
            <w:r>
              <w:rPr>
                <w:rFonts w:hint="eastAsia" w:ascii="仿宋_GB2312" w:hAnsi="仿宋_GB2312" w:eastAsia="仿宋_GB2312" w:cs="仿宋_GB2312"/>
                <w:color w:val="auto"/>
                <w:kern w:val="0"/>
                <w:sz w:val="21"/>
                <w:szCs w:val="21"/>
                <w:highlight w:val="none"/>
              </w:rPr>
              <w:t>健全</w:t>
            </w:r>
          </w:p>
        </w:tc>
        <w:tc>
          <w:tcPr>
            <w:tcW w:w="959" w:type="dxa"/>
            <w:gridSpan w:val="2"/>
            <w:tcMar>
              <w:left w:w="57" w:type="dxa"/>
              <w:right w:w="57" w:type="dxa"/>
            </w:tcMar>
            <w:vAlign w:val="center"/>
          </w:tcPr>
          <w:p w14:paraId="751BA81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eastAsia="zh-CN"/>
              </w:rPr>
              <w:t>比较</w:t>
            </w:r>
            <w:r>
              <w:rPr>
                <w:rFonts w:hint="eastAsia" w:ascii="仿宋_GB2312" w:hAnsi="仿宋_GB2312" w:eastAsia="仿宋_GB2312" w:cs="仿宋_GB2312"/>
                <w:color w:val="auto"/>
                <w:kern w:val="0"/>
                <w:sz w:val="21"/>
                <w:szCs w:val="21"/>
                <w:highlight w:val="none"/>
              </w:rPr>
              <w:t>健全</w:t>
            </w:r>
          </w:p>
        </w:tc>
        <w:tc>
          <w:tcPr>
            <w:tcW w:w="606" w:type="dxa"/>
            <w:gridSpan w:val="3"/>
            <w:tcMar>
              <w:left w:w="57" w:type="dxa"/>
              <w:right w:w="57" w:type="dxa"/>
            </w:tcMar>
            <w:vAlign w:val="center"/>
          </w:tcPr>
          <w:p w14:paraId="3BFDC9A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5EB70FA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588AA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032D439A">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697EA98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restart"/>
            <w:tcMar>
              <w:left w:w="57" w:type="dxa"/>
              <w:right w:w="57" w:type="dxa"/>
            </w:tcMar>
            <w:vAlign w:val="center"/>
          </w:tcPr>
          <w:p w14:paraId="398F14D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预算编制</w:t>
            </w:r>
          </w:p>
        </w:tc>
        <w:tc>
          <w:tcPr>
            <w:tcW w:w="1665" w:type="dxa"/>
            <w:gridSpan w:val="2"/>
            <w:tcMar>
              <w:left w:w="57" w:type="dxa"/>
              <w:right w:w="57" w:type="dxa"/>
            </w:tcMar>
            <w:vAlign w:val="center"/>
          </w:tcPr>
          <w:p w14:paraId="79FF1C3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预算编制科学性</w:t>
            </w:r>
          </w:p>
        </w:tc>
        <w:tc>
          <w:tcPr>
            <w:tcW w:w="750" w:type="dxa"/>
            <w:gridSpan w:val="3"/>
            <w:tcMar>
              <w:left w:w="57" w:type="dxa"/>
              <w:right w:w="57" w:type="dxa"/>
            </w:tcMar>
            <w:vAlign w:val="center"/>
          </w:tcPr>
          <w:p w14:paraId="77715A6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相对科学</w:t>
            </w:r>
          </w:p>
        </w:tc>
        <w:tc>
          <w:tcPr>
            <w:tcW w:w="783" w:type="dxa"/>
            <w:tcMar>
              <w:left w:w="57" w:type="dxa"/>
              <w:right w:w="57" w:type="dxa"/>
            </w:tcMar>
            <w:vAlign w:val="center"/>
          </w:tcPr>
          <w:p w14:paraId="46E446E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相对科学</w:t>
            </w:r>
          </w:p>
        </w:tc>
        <w:tc>
          <w:tcPr>
            <w:tcW w:w="959" w:type="dxa"/>
            <w:gridSpan w:val="2"/>
            <w:tcMar>
              <w:left w:w="57" w:type="dxa"/>
              <w:right w:w="57" w:type="dxa"/>
            </w:tcMar>
            <w:vAlign w:val="center"/>
          </w:tcPr>
          <w:p w14:paraId="578795A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相对科学</w:t>
            </w:r>
          </w:p>
        </w:tc>
        <w:tc>
          <w:tcPr>
            <w:tcW w:w="606" w:type="dxa"/>
            <w:gridSpan w:val="3"/>
            <w:tcMar>
              <w:left w:w="57" w:type="dxa"/>
              <w:right w:w="57" w:type="dxa"/>
            </w:tcMar>
            <w:vAlign w:val="center"/>
          </w:tcPr>
          <w:p w14:paraId="7E154F8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64D3FA5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5D3E3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5DBB195D">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09F8B25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38BECD7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u w:val="single"/>
              </w:rPr>
            </w:pPr>
          </w:p>
        </w:tc>
        <w:tc>
          <w:tcPr>
            <w:tcW w:w="1665" w:type="dxa"/>
            <w:gridSpan w:val="2"/>
            <w:tcMar>
              <w:left w:w="57" w:type="dxa"/>
              <w:right w:w="57" w:type="dxa"/>
            </w:tcMar>
            <w:vAlign w:val="center"/>
          </w:tcPr>
          <w:p w14:paraId="76213BB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预算编制合理性</w:t>
            </w:r>
          </w:p>
        </w:tc>
        <w:tc>
          <w:tcPr>
            <w:tcW w:w="750" w:type="dxa"/>
            <w:gridSpan w:val="3"/>
            <w:tcMar>
              <w:left w:w="57" w:type="dxa"/>
              <w:right w:w="57" w:type="dxa"/>
            </w:tcMar>
            <w:vAlign w:val="center"/>
          </w:tcPr>
          <w:p w14:paraId="18B02CC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合理</w:t>
            </w:r>
          </w:p>
        </w:tc>
        <w:tc>
          <w:tcPr>
            <w:tcW w:w="783" w:type="dxa"/>
            <w:tcMar>
              <w:left w:w="57" w:type="dxa"/>
              <w:right w:w="57" w:type="dxa"/>
            </w:tcMar>
            <w:vAlign w:val="center"/>
          </w:tcPr>
          <w:p w14:paraId="4B535D2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合理</w:t>
            </w:r>
          </w:p>
        </w:tc>
        <w:tc>
          <w:tcPr>
            <w:tcW w:w="959" w:type="dxa"/>
            <w:gridSpan w:val="2"/>
            <w:tcMar>
              <w:left w:w="57" w:type="dxa"/>
              <w:right w:w="57" w:type="dxa"/>
            </w:tcMar>
            <w:vAlign w:val="center"/>
          </w:tcPr>
          <w:p w14:paraId="4418975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合理</w:t>
            </w:r>
          </w:p>
        </w:tc>
        <w:tc>
          <w:tcPr>
            <w:tcW w:w="606" w:type="dxa"/>
            <w:gridSpan w:val="3"/>
            <w:tcMar>
              <w:left w:w="57" w:type="dxa"/>
              <w:right w:w="57" w:type="dxa"/>
            </w:tcMar>
            <w:vAlign w:val="center"/>
          </w:tcPr>
          <w:p w14:paraId="48719A7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5D075BB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11B57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1428" w:type="dxa"/>
            <w:vMerge w:val="continue"/>
            <w:tcMar>
              <w:left w:w="57" w:type="dxa"/>
              <w:right w:w="57" w:type="dxa"/>
            </w:tcMar>
            <w:vAlign w:val="center"/>
          </w:tcPr>
          <w:p w14:paraId="3D5D8B9B">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1669F1F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2E1F6EF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17161E0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立项规范性</w:t>
            </w:r>
          </w:p>
        </w:tc>
        <w:tc>
          <w:tcPr>
            <w:tcW w:w="750" w:type="dxa"/>
            <w:gridSpan w:val="3"/>
            <w:tcMar>
              <w:left w:w="57" w:type="dxa"/>
              <w:right w:w="57" w:type="dxa"/>
            </w:tcMar>
            <w:vAlign w:val="center"/>
          </w:tcPr>
          <w:p w14:paraId="4BE15E9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规范</w:t>
            </w:r>
          </w:p>
        </w:tc>
        <w:tc>
          <w:tcPr>
            <w:tcW w:w="783" w:type="dxa"/>
            <w:tcMar>
              <w:left w:w="57" w:type="dxa"/>
              <w:right w:w="57" w:type="dxa"/>
            </w:tcMar>
            <w:vAlign w:val="center"/>
          </w:tcPr>
          <w:p w14:paraId="5837F84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规范</w:t>
            </w:r>
          </w:p>
        </w:tc>
        <w:tc>
          <w:tcPr>
            <w:tcW w:w="959" w:type="dxa"/>
            <w:gridSpan w:val="2"/>
            <w:tcMar>
              <w:left w:w="57" w:type="dxa"/>
              <w:right w:w="57" w:type="dxa"/>
            </w:tcMar>
            <w:vAlign w:val="center"/>
          </w:tcPr>
          <w:p w14:paraId="06B2848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规范</w:t>
            </w:r>
          </w:p>
        </w:tc>
        <w:tc>
          <w:tcPr>
            <w:tcW w:w="606" w:type="dxa"/>
            <w:gridSpan w:val="3"/>
            <w:tcMar>
              <w:left w:w="57" w:type="dxa"/>
              <w:right w:w="57" w:type="dxa"/>
            </w:tcMar>
            <w:vAlign w:val="center"/>
          </w:tcPr>
          <w:p w14:paraId="611E170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68D1A67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1A233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1428" w:type="dxa"/>
            <w:vMerge w:val="continue"/>
            <w:tcMar>
              <w:left w:w="57" w:type="dxa"/>
              <w:right w:w="57" w:type="dxa"/>
            </w:tcMar>
            <w:vAlign w:val="center"/>
          </w:tcPr>
          <w:p w14:paraId="72334802">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38601BF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55163FF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23737AC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预算调整率</w:t>
            </w:r>
          </w:p>
        </w:tc>
        <w:tc>
          <w:tcPr>
            <w:tcW w:w="750" w:type="dxa"/>
            <w:gridSpan w:val="3"/>
            <w:tcMar>
              <w:left w:w="57" w:type="dxa"/>
              <w:right w:w="57" w:type="dxa"/>
            </w:tcMar>
            <w:vAlign w:val="center"/>
          </w:tcPr>
          <w:p w14:paraId="047E7C7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2%</w:t>
            </w:r>
          </w:p>
        </w:tc>
        <w:tc>
          <w:tcPr>
            <w:tcW w:w="783" w:type="dxa"/>
            <w:tcMar>
              <w:left w:w="57" w:type="dxa"/>
              <w:right w:w="57" w:type="dxa"/>
            </w:tcMar>
            <w:vAlign w:val="center"/>
          </w:tcPr>
          <w:p w14:paraId="7F43B8A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2%</w:t>
            </w:r>
          </w:p>
        </w:tc>
        <w:tc>
          <w:tcPr>
            <w:tcW w:w="959" w:type="dxa"/>
            <w:gridSpan w:val="2"/>
            <w:tcMar>
              <w:left w:w="57" w:type="dxa"/>
              <w:right w:w="57" w:type="dxa"/>
            </w:tcMar>
            <w:vAlign w:val="center"/>
          </w:tcPr>
          <w:p w14:paraId="7072226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2%</w:t>
            </w:r>
          </w:p>
        </w:tc>
        <w:tc>
          <w:tcPr>
            <w:tcW w:w="606" w:type="dxa"/>
            <w:gridSpan w:val="3"/>
            <w:tcMar>
              <w:left w:w="57" w:type="dxa"/>
              <w:right w:w="57" w:type="dxa"/>
            </w:tcMar>
            <w:vAlign w:val="center"/>
          </w:tcPr>
          <w:p w14:paraId="70232D5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2717A1F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391B3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jc w:val="center"/>
        </w:trPr>
        <w:tc>
          <w:tcPr>
            <w:tcW w:w="1428" w:type="dxa"/>
            <w:vMerge w:val="continue"/>
            <w:tcMar>
              <w:left w:w="57" w:type="dxa"/>
              <w:right w:w="57" w:type="dxa"/>
            </w:tcMar>
            <w:vAlign w:val="center"/>
          </w:tcPr>
          <w:p w14:paraId="59E9B19F">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38E46E1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restart"/>
            <w:tcMar>
              <w:left w:w="57" w:type="dxa"/>
              <w:right w:w="57" w:type="dxa"/>
            </w:tcMar>
            <w:vAlign w:val="center"/>
          </w:tcPr>
          <w:p w14:paraId="102296A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预算执行</w:t>
            </w:r>
          </w:p>
        </w:tc>
        <w:tc>
          <w:tcPr>
            <w:tcW w:w="1665" w:type="dxa"/>
            <w:gridSpan w:val="2"/>
            <w:tcMar>
              <w:left w:w="57" w:type="dxa"/>
              <w:right w:w="57" w:type="dxa"/>
            </w:tcMar>
            <w:vAlign w:val="center"/>
          </w:tcPr>
          <w:p w14:paraId="3E68CE3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预算执行率</w:t>
            </w:r>
          </w:p>
        </w:tc>
        <w:tc>
          <w:tcPr>
            <w:tcW w:w="750" w:type="dxa"/>
            <w:gridSpan w:val="3"/>
            <w:tcMar>
              <w:left w:w="57" w:type="dxa"/>
              <w:right w:w="57" w:type="dxa"/>
            </w:tcMar>
            <w:vAlign w:val="center"/>
          </w:tcPr>
          <w:p w14:paraId="45C1723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783" w:type="dxa"/>
            <w:tcMar>
              <w:left w:w="57" w:type="dxa"/>
              <w:right w:w="57" w:type="dxa"/>
            </w:tcMar>
            <w:vAlign w:val="center"/>
          </w:tcPr>
          <w:p w14:paraId="488FE5B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959" w:type="dxa"/>
            <w:gridSpan w:val="2"/>
            <w:tcMar>
              <w:left w:w="57" w:type="dxa"/>
              <w:right w:w="57" w:type="dxa"/>
            </w:tcMar>
            <w:vAlign w:val="center"/>
          </w:tcPr>
          <w:p w14:paraId="38C6DA3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606" w:type="dxa"/>
            <w:gridSpan w:val="3"/>
            <w:tcMar>
              <w:left w:w="57" w:type="dxa"/>
              <w:right w:w="57" w:type="dxa"/>
            </w:tcMar>
            <w:vAlign w:val="center"/>
          </w:tcPr>
          <w:p w14:paraId="5DC10D7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026C067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3DB10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52CE57BC">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5B0FF5F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742A279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7850F97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结转结余率</w:t>
            </w:r>
          </w:p>
        </w:tc>
        <w:tc>
          <w:tcPr>
            <w:tcW w:w="750" w:type="dxa"/>
            <w:gridSpan w:val="3"/>
            <w:tcMar>
              <w:left w:w="57" w:type="dxa"/>
              <w:right w:w="57" w:type="dxa"/>
            </w:tcMar>
            <w:vAlign w:val="center"/>
          </w:tcPr>
          <w:p w14:paraId="34A5913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0</w:t>
            </w:r>
          </w:p>
        </w:tc>
        <w:tc>
          <w:tcPr>
            <w:tcW w:w="783" w:type="dxa"/>
            <w:tcMar>
              <w:left w:w="57" w:type="dxa"/>
              <w:right w:w="57" w:type="dxa"/>
            </w:tcMar>
            <w:vAlign w:val="center"/>
          </w:tcPr>
          <w:p w14:paraId="417010E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0</w:t>
            </w:r>
          </w:p>
        </w:tc>
        <w:tc>
          <w:tcPr>
            <w:tcW w:w="959" w:type="dxa"/>
            <w:gridSpan w:val="2"/>
            <w:tcMar>
              <w:left w:w="57" w:type="dxa"/>
              <w:right w:w="57" w:type="dxa"/>
            </w:tcMar>
            <w:vAlign w:val="center"/>
          </w:tcPr>
          <w:p w14:paraId="54350C2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0</w:t>
            </w:r>
          </w:p>
        </w:tc>
        <w:tc>
          <w:tcPr>
            <w:tcW w:w="606" w:type="dxa"/>
            <w:gridSpan w:val="3"/>
            <w:tcMar>
              <w:left w:w="57" w:type="dxa"/>
              <w:right w:w="57" w:type="dxa"/>
            </w:tcMar>
            <w:vAlign w:val="center"/>
          </w:tcPr>
          <w:p w14:paraId="0080A18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25D41CA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5BD36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24ABD4F2">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21CA57B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1B9372E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525CB8A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政府采购执行率</w:t>
            </w:r>
          </w:p>
        </w:tc>
        <w:tc>
          <w:tcPr>
            <w:tcW w:w="750" w:type="dxa"/>
            <w:gridSpan w:val="3"/>
            <w:tcMar>
              <w:left w:w="57" w:type="dxa"/>
              <w:right w:w="57" w:type="dxa"/>
            </w:tcMar>
            <w:vAlign w:val="center"/>
          </w:tcPr>
          <w:p w14:paraId="6FC28FF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95%</w:t>
            </w:r>
          </w:p>
        </w:tc>
        <w:tc>
          <w:tcPr>
            <w:tcW w:w="783" w:type="dxa"/>
            <w:tcMar>
              <w:left w:w="57" w:type="dxa"/>
              <w:right w:w="57" w:type="dxa"/>
            </w:tcMar>
            <w:vAlign w:val="center"/>
          </w:tcPr>
          <w:p w14:paraId="677A7CD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95%</w:t>
            </w:r>
          </w:p>
        </w:tc>
        <w:tc>
          <w:tcPr>
            <w:tcW w:w="959" w:type="dxa"/>
            <w:gridSpan w:val="2"/>
            <w:tcMar>
              <w:left w:w="57" w:type="dxa"/>
              <w:right w:w="57" w:type="dxa"/>
            </w:tcMar>
            <w:vAlign w:val="center"/>
          </w:tcPr>
          <w:p w14:paraId="76C7F46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606" w:type="dxa"/>
            <w:gridSpan w:val="3"/>
            <w:tcMar>
              <w:left w:w="57" w:type="dxa"/>
              <w:right w:w="57" w:type="dxa"/>
            </w:tcMar>
            <w:vAlign w:val="center"/>
          </w:tcPr>
          <w:p w14:paraId="57BD8C8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3FC89CD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1C1ED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1FA220D9">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7BE3AB7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restart"/>
            <w:tcMar>
              <w:left w:w="57" w:type="dxa"/>
              <w:right w:w="57" w:type="dxa"/>
            </w:tcMar>
            <w:vAlign w:val="center"/>
          </w:tcPr>
          <w:p w14:paraId="0570A0E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绩效管理</w:t>
            </w:r>
          </w:p>
        </w:tc>
        <w:tc>
          <w:tcPr>
            <w:tcW w:w="1665" w:type="dxa"/>
            <w:gridSpan w:val="2"/>
            <w:tcMar>
              <w:left w:w="57" w:type="dxa"/>
              <w:right w:w="57" w:type="dxa"/>
            </w:tcMar>
            <w:vAlign w:val="center"/>
          </w:tcPr>
          <w:p w14:paraId="42FCA6C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事前绩效评估完成率</w:t>
            </w:r>
          </w:p>
        </w:tc>
        <w:tc>
          <w:tcPr>
            <w:tcW w:w="750" w:type="dxa"/>
            <w:gridSpan w:val="3"/>
            <w:tcMar>
              <w:left w:w="57" w:type="dxa"/>
              <w:right w:w="57" w:type="dxa"/>
            </w:tcMar>
            <w:vAlign w:val="center"/>
          </w:tcPr>
          <w:p w14:paraId="2C9BC25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783" w:type="dxa"/>
            <w:tcMar>
              <w:left w:w="57" w:type="dxa"/>
              <w:right w:w="57" w:type="dxa"/>
            </w:tcMar>
            <w:vAlign w:val="center"/>
          </w:tcPr>
          <w:p w14:paraId="661C687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959" w:type="dxa"/>
            <w:gridSpan w:val="2"/>
            <w:tcMar>
              <w:left w:w="57" w:type="dxa"/>
              <w:right w:w="57" w:type="dxa"/>
            </w:tcMar>
            <w:vAlign w:val="center"/>
          </w:tcPr>
          <w:p w14:paraId="05CA320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606" w:type="dxa"/>
            <w:gridSpan w:val="3"/>
            <w:tcMar>
              <w:left w:w="57" w:type="dxa"/>
              <w:right w:w="57" w:type="dxa"/>
            </w:tcMar>
            <w:vAlign w:val="center"/>
          </w:tcPr>
          <w:p w14:paraId="52D6C3F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795692A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356E3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5AA05268">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3BC08C4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67440A8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1B57444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绩效目标合理性</w:t>
            </w:r>
          </w:p>
        </w:tc>
        <w:tc>
          <w:tcPr>
            <w:tcW w:w="750" w:type="dxa"/>
            <w:gridSpan w:val="3"/>
            <w:tcMar>
              <w:left w:w="57" w:type="dxa"/>
              <w:right w:w="57" w:type="dxa"/>
            </w:tcMar>
            <w:vAlign w:val="center"/>
          </w:tcPr>
          <w:p w14:paraId="53FA7AD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合理</w:t>
            </w:r>
          </w:p>
        </w:tc>
        <w:tc>
          <w:tcPr>
            <w:tcW w:w="783" w:type="dxa"/>
            <w:tcMar>
              <w:left w:w="57" w:type="dxa"/>
              <w:right w:w="57" w:type="dxa"/>
            </w:tcMar>
            <w:vAlign w:val="center"/>
          </w:tcPr>
          <w:p w14:paraId="3B60A14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合理</w:t>
            </w:r>
          </w:p>
        </w:tc>
        <w:tc>
          <w:tcPr>
            <w:tcW w:w="959" w:type="dxa"/>
            <w:gridSpan w:val="2"/>
            <w:tcMar>
              <w:left w:w="57" w:type="dxa"/>
              <w:right w:w="57" w:type="dxa"/>
            </w:tcMar>
            <w:vAlign w:val="center"/>
          </w:tcPr>
          <w:p w14:paraId="3E015D9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合理</w:t>
            </w:r>
          </w:p>
        </w:tc>
        <w:tc>
          <w:tcPr>
            <w:tcW w:w="606" w:type="dxa"/>
            <w:gridSpan w:val="3"/>
            <w:tcMar>
              <w:left w:w="57" w:type="dxa"/>
              <w:right w:w="57" w:type="dxa"/>
            </w:tcMar>
            <w:vAlign w:val="center"/>
          </w:tcPr>
          <w:p w14:paraId="3C112D5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5FFFF9C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1C151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22133D9B">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11A4DD0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02A0948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70DA7EF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绩效监控开展率</w:t>
            </w:r>
          </w:p>
        </w:tc>
        <w:tc>
          <w:tcPr>
            <w:tcW w:w="750" w:type="dxa"/>
            <w:gridSpan w:val="3"/>
            <w:tcMar>
              <w:left w:w="57" w:type="dxa"/>
              <w:right w:w="57" w:type="dxa"/>
            </w:tcMar>
            <w:vAlign w:val="center"/>
          </w:tcPr>
          <w:p w14:paraId="2566A58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783" w:type="dxa"/>
            <w:tcMar>
              <w:left w:w="57" w:type="dxa"/>
              <w:right w:w="57" w:type="dxa"/>
            </w:tcMar>
            <w:vAlign w:val="center"/>
          </w:tcPr>
          <w:p w14:paraId="67EAC0E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959" w:type="dxa"/>
            <w:gridSpan w:val="2"/>
            <w:tcMar>
              <w:left w:w="57" w:type="dxa"/>
              <w:right w:w="57" w:type="dxa"/>
            </w:tcMar>
            <w:vAlign w:val="center"/>
          </w:tcPr>
          <w:p w14:paraId="225A7D6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606" w:type="dxa"/>
            <w:gridSpan w:val="3"/>
            <w:tcMar>
              <w:left w:w="57" w:type="dxa"/>
              <w:right w:w="57" w:type="dxa"/>
            </w:tcMar>
            <w:vAlign w:val="center"/>
          </w:tcPr>
          <w:p w14:paraId="41EFBEE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3A6F2A3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18B0C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754A768B">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5D437D4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1F05F59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6B6AC4F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绩效评价覆盖率</w:t>
            </w:r>
          </w:p>
        </w:tc>
        <w:tc>
          <w:tcPr>
            <w:tcW w:w="750" w:type="dxa"/>
            <w:gridSpan w:val="3"/>
            <w:tcMar>
              <w:left w:w="57" w:type="dxa"/>
              <w:right w:w="57" w:type="dxa"/>
            </w:tcMar>
            <w:vAlign w:val="center"/>
          </w:tcPr>
          <w:p w14:paraId="268CBF4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783" w:type="dxa"/>
            <w:tcMar>
              <w:left w:w="57" w:type="dxa"/>
              <w:right w:w="57" w:type="dxa"/>
            </w:tcMar>
            <w:vAlign w:val="center"/>
          </w:tcPr>
          <w:p w14:paraId="30D7E99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959" w:type="dxa"/>
            <w:gridSpan w:val="2"/>
            <w:tcMar>
              <w:left w:w="57" w:type="dxa"/>
              <w:right w:w="57" w:type="dxa"/>
            </w:tcMar>
            <w:vAlign w:val="center"/>
          </w:tcPr>
          <w:p w14:paraId="7572F44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606" w:type="dxa"/>
            <w:gridSpan w:val="3"/>
            <w:tcMar>
              <w:left w:w="57" w:type="dxa"/>
              <w:right w:w="57" w:type="dxa"/>
            </w:tcMar>
            <w:vAlign w:val="center"/>
          </w:tcPr>
          <w:p w14:paraId="5487158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0804B7E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5357F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6EC259D7">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05CD069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4A89F1A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540EE6F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评价结果应用率</w:t>
            </w:r>
          </w:p>
        </w:tc>
        <w:tc>
          <w:tcPr>
            <w:tcW w:w="750" w:type="dxa"/>
            <w:gridSpan w:val="3"/>
            <w:tcMar>
              <w:left w:w="57" w:type="dxa"/>
              <w:right w:w="57" w:type="dxa"/>
            </w:tcMar>
            <w:vAlign w:val="center"/>
          </w:tcPr>
          <w:p w14:paraId="5DDF2CC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783" w:type="dxa"/>
            <w:tcMar>
              <w:left w:w="57" w:type="dxa"/>
              <w:right w:w="57" w:type="dxa"/>
            </w:tcMar>
            <w:vAlign w:val="center"/>
          </w:tcPr>
          <w:p w14:paraId="12ED7F4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959" w:type="dxa"/>
            <w:gridSpan w:val="2"/>
            <w:tcMar>
              <w:left w:w="57" w:type="dxa"/>
              <w:right w:w="57" w:type="dxa"/>
            </w:tcMar>
            <w:vAlign w:val="center"/>
          </w:tcPr>
          <w:p w14:paraId="3EDCB8A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606" w:type="dxa"/>
            <w:gridSpan w:val="3"/>
            <w:tcMar>
              <w:left w:w="57" w:type="dxa"/>
              <w:right w:w="57" w:type="dxa"/>
            </w:tcMar>
            <w:vAlign w:val="center"/>
          </w:tcPr>
          <w:p w14:paraId="4881C13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5D79568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1EE38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4AC19CA0">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7858562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restart"/>
            <w:tcMar>
              <w:left w:w="57" w:type="dxa"/>
              <w:right w:w="57" w:type="dxa"/>
            </w:tcMar>
            <w:vAlign w:val="center"/>
          </w:tcPr>
          <w:p w14:paraId="5BB1111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资产管理</w:t>
            </w:r>
          </w:p>
        </w:tc>
        <w:tc>
          <w:tcPr>
            <w:tcW w:w="1665" w:type="dxa"/>
            <w:gridSpan w:val="2"/>
            <w:tcMar>
              <w:left w:w="57" w:type="dxa"/>
              <w:right w:w="57" w:type="dxa"/>
            </w:tcMar>
            <w:vAlign w:val="center"/>
          </w:tcPr>
          <w:p w14:paraId="056E505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资产管理制度健全性</w:t>
            </w:r>
          </w:p>
        </w:tc>
        <w:tc>
          <w:tcPr>
            <w:tcW w:w="750" w:type="dxa"/>
            <w:gridSpan w:val="3"/>
            <w:tcMar>
              <w:left w:w="57" w:type="dxa"/>
              <w:right w:w="57" w:type="dxa"/>
            </w:tcMar>
            <w:vAlign w:val="center"/>
          </w:tcPr>
          <w:p w14:paraId="4A5ECF9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健全</w:t>
            </w:r>
          </w:p>
        </w:tc>
        <w:tc>
          <w:tcPr>
            <w:tcW w:w="783" w:type="dxa"/>
            <w:tcMar>
              <w:left w:w="57" w:type="dxa"/>
              <w:right w:w="57" w:type="dxa"/>
            </w:tcMar>
            <w:vAlign w:val="center"/>
          </w:tcPr>
          <w:p w14:paraId="00858F9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健全</w:t>
            </w:r>
          </w:p>
        </w:tc>
        <w:tc>
          <w:tcPr>
            <w:tcW w:w="959" w:type="dxa"/>
            <w:gridSpan w:val="2"/>
            <w:tcMar>
              <w:left w:w="57" w:type="dxa"/>
              <w:right w:w="57" w:type="dxa"/>
            </w:tcMar>
            <w:vAlign w:val="center"/>
          </w:tcPr>
          <w:p w14:paraId="0C53A1F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健全</w:t>
            </w:r>
          </w:p>
        </w:tc>
        <w:tc>
          <w:tcPr>
            <w:tcW w:w="606" w:type="dxa"/>
            <w:gridSpan w:val="3"/>
            <w:tcMar>
              <w:left w:w="57" w:type="dxa"/>
              <w:right w:w="57" w:type="dxa"/>
            </w:tcMar>
            <w:vAlign w:val="center"/>
          </w:tcPr>
          <w:p w14:paraId="5D1B043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76DF634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1AF93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4803C284">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27EA088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441EB9E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2545DA0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资产管理规范性</w:t>
            </w:r>
          </w:p>
        </w:tc>
        <w:tc>
          <w:tcPr>
            <w:tcW w:w="750" w:type="dxa"/>
            <w:gridSpan w:val="3"/>
            <w:tcMar>
              <w:left w:w="57" w:type="dxa"/>
              <w:right w:w="57" w:type="dxa"/>
            </w:tcMar>
            <w:vAlign w:val="center"/>
          </w:tcPr>
          <w:p w14:paraId="32B3F53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规范</w:t>
            </w:r>
          </w:p>
        </w:tc>
        <w:tc>
          <w:tcPr>
            <w:tcW w:w="783" w:type="dxa"/>
            <w:tcMar>
              <w:left w:w="57" w:type="dxa"/>
              <w:right w:w="57" w:type="dxa"/>
            </w:tcMar>
            <w:vAlign w:val="center"/>
          </w:tcPr>
          <w:p w14:paraId="2619999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规范</w:t>
            </w:r>
          </w:p>
        </w:tc>
        <w:tc>
          <w:tcPr>
            <w:tcW w:w="959" w:type="dxa"/>
            <w:gridSpan w:val="2"/>
            <w:tcMar>
              <w:left w:w="57" w:type="dxa"/>
              <w:right w:w="57" w:type="dxa"/>
            </w:tcMar>
            <w:vAlign w:val="center"/>
          </w:tcPr>
          <w:p w14:paraId="3CBDE59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规范</w:t>
            </w:r>
          </w:p>
        </w:tc>
        <w:tc>
          <w:tcPr>
            <w:tcW w:w="606" w:type="dxa"/>
            <w:gridSpan w:val="3"/>
            <w:tcMar>
              <w:left w:w="57" w:type="dxa"/>
              <w:right w:w="57" w:type="dxa"/>
            </w:tcMar>
            <w:vAlign w:val="center"/>
          </w:tcPr>
          <w:p w14:paraId="21F1FB2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63AC4C9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50C3B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53AE8E59">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23776C2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restart"/>
            <w:tcMar>
              <w:left w:w="57" w:type="dxa"/>
              <w:right w:w="57" w:type="dxa"/>
            </w:tcMar>
            <w:vAlign w:val="center"/>
          </w:tcPr>
          <w:p w14:paraId="7BE9B13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财务管理</w:t>
            </w:r>
          </w:p>
        </w:tc>
        <w:tc>
          <w:tcPr>
            <w:tcW w:w="1665" w:type="dxa"/>
            <w:gridSpan w:val="2"/>
            <w:tcMar>
              <w:left w:w="57" w:type="dxa"/>
              <w:right w:w="57" w:type="dxa"/>
            </w:tcMar>
            <w:vAlign w:val="center"/>
          </w:tcPr>
          <w:p w14:paraId="2B5B6BB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财务管理制度健全性</w:t>
            </w:r>
          </w:p>
        </w:tc>
        <w:tc>
          <w:tcPr>
            <w:tcW w:w="750" w:type="dxa"/>
            <w:gridSpan w:val="3"/>
            <w:tcMar>
              <w:left w:w="57" w:type="dxa"/>
              <w:right w:w="57" w:type="dxa"/>
            </w:tcMar>
            <w:vAlign w:val="center"/>
          </w:tcPr>
          <w:p w14:paraId="3AD230F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健全</w:t>
            </w:r>
          </w:p>
        </w:tc>
        <w:tc>
          <w:tcPr>
            <w:tcW w:w="783" w:type="dxa"/>
            <w:tcMar>
              <w:left w:w="57" w:type="dxa"/>
              <w:right w:w="57" w:type="dxa"/>
            </w:tcMar>
            <w:vAlign w:val="center"/>
          </w:tcPr>
          <w:p w14:paraId="5C74A92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健全</w:t>
            </w:r>
          </w:p>
        </w:tc>
        <w:tc>
          <w:tcPr>
            <w:tcW w:w="959" w:type="dxa"/>
            <w:gridSpan w:val="2"/>
            <w:tcMar>
              <w:left w:w="57" w:type="dxa"/>
              <w:right w:w="57" w:type="dxa"/>
            </w:tcMar>
            <w:vAlign w:val="center"/>
          </w:tcPr>
          <w:p w14:paraId="7E20D86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健全</w:t>
            </w:r>
          </w:p>
        </w:tc>
        <w:tc>
          <w:tcPr>
            <w:tcW w:w="606" w:type="dxa"/>
            <w:gridSpan w:val="3"/>
            <w:tcMar>
              <w:left w:w="57" w:type="dxa"/>
              <w:right w:w="57" w:type="dxa"/>
            </w:tcMar>
            <w:vAlign w:val="center"/>
          </w:tcPr>
          <w:p w14:paraId="5FC4D03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37D82B7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236FC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131E9A3C">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19BAC6F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7118CE8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38E2E80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会计核算规范性</w:t>
            </w:r>
          </w:p>
        </w:tc>
        <w:tc>
          <w:tcPr>
            <w:tcW w:w="750" w:type="dxa"/>
            <w:gridSpan w:val="3"/>
            <w:tcMar>
              <w:left w:w="57" w:type="dxa"/>
              <w:right w:w="57" w:type="dxa"/>
            </w:tcMar>
            <w:vAlign w:val="center"/>
          </w:tcPr>
          <w:p w14:paraId="4721B1D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规范</w:t>
            </w:r>
          </w:p>
        </w:tc>
        <w:tc>
          <w:tcPr>
            <w:tcW w:w="783" w:type="dxa"/>
            <w:tcMar>
              <w:left w:w="57" w:type="dxa"/>
              <w:right w:w="57" w:type="dxa"/>
            </w:tcMar>
            <w:vAlign w:val="center"/>
          </w:tcPr>
          <w:p w14:paraId="77A013A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规范</w:t>
            </w:r>
          </w:p>
        </w:tc>
        <w:tc>
          <w:tcPr>
            <w:tcW w:w="959" w:type="dxa"/>
            <w:gridSpan w:val="2"/>
            <w:tcMar>
              <w:left w:w="57" w:type="dxa"/>
              <w:right w:w="57" w:type="dxa"/>
            </w:tcMar>
            <w:vAlign w:val="center"/>
          </w:tcPr>
          <w:p w14:paraId="60214B8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规范</w:t>
            </w:r>
          </w:p>
        </w:tc>
        <w:tc>
          <w:tcPr>
            <w:tcW w:w="606" w:type="dxa"/>
            <w:gridSpan w:val="3"/>
            <w:tcMar>
              <w:left w:w="57" w:type="dxa"/>
              <w:right w:w="57" w:type="dxa"/>
            </w:tcMar>
            <w:vAlign w:val="center"/>
          </w:tcPr>
          <w:p w14:paraId="18ADAFE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1688D2A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37E35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28" w:type="dxa"/>
            <w:vMerge w:val="continue"/>
            <w:tcMar>
              <w:left w:w="57" w:type="dxa"/>
              <w:right w:w="57" w:type="dxa"/>
            </w:tcMar>
            <w:vAlign w:val="center"/>
          </w:tcPr>
          <w:p w14:paraId="7A432BE6">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3F2F477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4FF166F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7F297F5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资金使用合规性</w:t>
            </w:r>
          </w:p>
        </w:tc>
        <w:tc>
          <w:tcPr>
            <w:tcW w:w="750" w:type="dxa"/>
            <w:gridSpan w:val="3"/>
            <w:tcMar>
              <w:left w:w="57" w:type="dxa"/>
              <w:right w:w="57" w:type="dxa"/>
            </w:tcMar>
            <w:vAlign w:val="center"/>
          </w:tcPr>
          <w:p w14:paraId="7BDDF25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合规</w:t>
            </w:r>
          </w:p>
        </w:tc>
        <w:tc>
          <w:tcPr>
            <w:tcW w:w="783" w:type="dxa"/>
            <w:tcMar>
              <w:left w:w="57" w:type="dxa"/>
              <w:right w:w="57" w:type="dxa"/>
            </w:tcMar>
            <w:vAlign w:val="center"/>
          </w:tcPr>
          <w:p w14:paraId="558BE8F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合规</w:t>
            </w:r>
          </w:p>
        </w:tc>
        <w:tc>
          <w:tcPr>
            <w:tcW w:w="959" w:type="dxa"/>
            <w:gridSpan w:val="2"/>
            <w:tcMar>
              <w:left w:w="57" w:type="dxa"/>
              <w:right w:w="57" w:type="dxa"/>
            </w:tcMar>
            <w:vAlign w:val="center"/>
          </w:tcPr>
          <w:p w14:paraId="3C91BC8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rPr>
              <w:t>合规</w:t>
            </w:r>
          </w:p>
        </w:tc>
        <w:tc>
          <w:tcPr>
            <w:tcW w:w="606" w:type="dxa"/>
            <w:gridSpan w:val="3"/>
            <w:tcMar>
              <w:left w:w="57" w:type="dxa"/>
              <w:right w:w="57" w:type="dxa"/>
            </w:tcMar>
            <w:vAlign w:val="center"/>
          </w:tcPr>
          <w:p w14:paraId="1B6AEB7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19E2CF4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498EE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428" w:type="dxa"/>
            <w:vMerge w:val="continue"/>
            <w:tcMar>
              <w:left w:w="57" w:type="dxa"/>
              <w:right w:w="57" w:type="dxa"/>
            </w:tcMar>
            <w:vAlign w:val="center"/>
          </w:tcPr>
          <w:p w14:paraId="59C135B9">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restart"/>
            <w:tcMar>
              <w:left w:w="57" w:type="dxa"/>
              <w:right w:w="57" w:type="dxa"/>
            </w:tcMar>
            <w:vAlign w:val="center"/>
          </w:tcPr>
          <w:p w14:paraId="51D9777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履职</w:t>
            </w:r>
          </w:p>
          <w:p w14:paraId="2F88153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效能</w:t>
            </w:r>
          </w:p>
        </w:tc>
        <w:tc>
          <w:tcPr>
            <w:tcW w:w="1527" w:type="dxa"/>
            <w:gridSpan w:val="3"/>
            <w:tcMar>
              <w:left w:w="57" w:type="dxa"/>
              <w:right w:w="57" w:type="dxa"/>
            </w:tcMar>
            <w:vAlign w:val="center"/>
          </w:tcPr>
          <w:p w14:paraId="3AE5A85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核心业务产出1</w:t>
            </w:r>
          </w:p>
        </w:tc>
        <w:tc>
          <w:tcPr>
            <w:tcW w:w="1665" w:type="dxa"/>
            <w:gridSpan w:val="2"/>
            <w:tcMar>
              <w:left w:w="57" w:type="dxa"/>
              <w:right w:w="57" w:type="dxa"/>
            </w:tcMar>
            <w:vAlign w:val="center"/>
          </w:tcPr>
          <w:p w14:paraId="091D431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全市规上工业增加值</w:t>
            </w:r>
            <w:r>
              <w:rPr>
                <w:rFonts w:hint="eastAsia" w:ascii="仿宋_GB2312" w:hAnsi="仿宋_GB2312" w:eastAsia="仿宋_GB2312" w:cs="仿宋_GB2312"/>
                <w:color w:val="auto"/>
                <w:kern w:val="0"/>
                <w:sz w:val="21"/>
                <w:szCs w:val="21"/>
                <w:highlight w:val="none"/>
                <w:lang w:eastAsia="zh-CN"/>
              </w:rPr>
              <w:t>增进</w:t>
            </w:r>
          </w:p>
        </w:tc>
        <w:tc>
          <w:tcPr>
            <w:tcW w:w="750" w:type="dxa"/>
            <w:gridSpan w:val="3"/>
            <w:tcMar>
              <w:left w:w="57" w:type="dxa"/>
              <w:right w:w="57" w:type="dxa"/>
            </w:tcMar>
            <w:vAlign w:val="center"/>
          </w:tcPr>
          <w:p w14:paraId="11CDC8C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正增长</w:t>
            </w:r>
          </w:p>
        </w:tc>
        <w:tc>
          <w:tcPr>
            <w:tcW w:w="783" w:type="dxa"/>
            <w:tcMar>
              <w:left w:w="57" w:type="dxa"/>
              <w:right w:w="57" w:type="dxa"/>
            </w:tcMar>
            <w:vAlign w:val="center"/>
          </w:tcPr>
          <w:p w14:paraId="41CE71F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正增长</w:t>
            </w:r>
          </w:p>
        </w:tc>
        <w:tc>
          <w:tcPr>
            <w:tcW w:w="959" w:type="dxa"/>
            <w:gridSpan w:val="2"/>
            <w:tcMar>
              <w:left w:w="57" w:type="dxa"/>
              <w:right w:w="57" w:type="dxa"/>
            </w:tcMar>
            <w:vAlign w:val="center"/>
          </w:tcPr>
          <w:p w14:paraId="1879CFE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正增长</w:t>
            </w:r>
          </w:p>
        </w:tc>
        <w:tc>
          <w:tcPr>
            <w:tcW w:w="606" w:type="dxa"/>
            <w:gridSpan w:val="3"/>
            <w:tcMar>
              <w:left w:w="57" w:type="dxa"/>
              <w:right w:w="57" w:type="dxa"/>
            </w:tcMar>
            <w:vAlign w:val="center"/>
          </w:tcPr>
          <w:p w14:paraId="1430619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0C1B076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20817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1428" w:type="dxa"/>
            <w:vMerge w:val="continue"/>
            <w:tcMar>
              <w:left w:w="57" w:type="dxa"/>
              <w:right w:w="57" w:type="dxa"/>
            </w:tcMar>
            <w:vAlign w:val="center"/>
          </w:tcPr>
          <w:p w14:paraId="0482620D">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2748BAC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tcMar>
              <w:left w:w="57" w:type="dxa"/>
              <w:right w:w="57" w:type="dxa"/>
            </w:tcMar>
            <w:vAlign w:val="center"/>
          </w:tcPr>
          <w:p w14:paraId="0261AEB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核心业务产出2</w:t>
            </w:r>
          </w:p>
        </w:tc>
        <w:tc>
          <w:tcPr>
            <w:tcW w:w="1665" w:type="dxa"/>
            <w:gridSpan w:val="2"/>
            <w:tcMar>
              <w:left w:w="57" w:type="dxa"/>
              <w:right w:w="57" w:type="dxa"/>
            </w:tcMar>
            <w:vAlign w:val="center"/>
          </w:tcPr>
          <w:p w14:paraId="3FA3DA8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滚动实施技改项目</w:t>
            </w:r>
          </w:p>
        </w:tc>
        <w:tc>
          <w:tcPr>
            <w:tcW w:w="750" w:type="dxa"/>
            <w:gridSpan w:val="3"/>
            <w:tcMar>
              <w:left w:w="57" w:type="dxa"/>
              <w:right w:w="57" w:type="dxa"/>
            </w:tcMar>
            <w:vAlign w:val="center"/>
          </w:tcPr>
          <w:p w14:paraId="78D245A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1</w:t>
            </w:r>
            <w:r>
              <w:rPr>
                <w:rFonts w:hint="eastAsia" w:ascii="仿宋_GB2312" w:hAnsi="仿宋_GB2312" w:eastAsia="仿宋_GB2312" w:cs="仿宋_GB2312"/>
                <w:color w:val="auto"/>
                <w:kern w:val="0"/>
                <w:sz w:val="21"/>
                <w:szCs w:val="21"/>
                <w:highlight w:val="none"/>
                <w:lang w:val="en-US" w:eastAsia="zh-CN"/>
              </w:rPr>
              <w:t>0</w:t>
            </w:r>
            <w:r>
              <w:rPr>
                <w:rFonts w:hint="eastAsia" w:ascii="仿宋_GB2312" w:hAnsi="仿宋_GB2312" w:eastAsia="仿宋_GB2312" w:cs="仿宋_GB2312"/>
                <w:color w:val="auto"/>
                <w:kern w:val="0"/>
                <w:sz w:val="21"/>
                <w:szCs w:val="21"/>
                <w:highlight w:val="none"/>
                <w:lang w:eastAsia="zh-CN"/>
              </w:rPr>
              <w:t>0家</w:t>
            </w:r>
          </w:p>
        </w:tc>
        <w:tc>
          <w:tcPr>
            <w:tcW w:w="783" w:type="dxa"/>
            <w:tcMar>
              <w:left w:w="57" w:type="dxa"/>
              <w:right w:w="57" w:type="dxa"/>
            </w:tcMar>
            <w:vAlign w:val="center"/>
          </w:tcPr>
          <w:p w14:paraId="3D77728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&gt;</w:t>
            </w:r>
            <w:r>
              <w:rPr>
                <w:rFonts w:hint="eastAsia" w:ascii="仿宋_GB2312" w:hAnsi="仿宋_GB2312" w:eastAsia="仿宋_GB2312" w:cs="仿宋_GB2312"/>
                <w:color w:val="auto"/>
                <w:kern w:val="0"/>
                <w:sz w:val="21"/>
                <w:szCs w:val="21"/>
                <w:highlight w:val="none"/>
                <w:lang w:eastAsia="zh-CN"/>
              </w:rPr>
              <w:t>1</w:t>
            </w:r>
            <w:r>
              <w:rPr>
                <w:rFonts w:hint="eastAsia" w:ascii="仿宋_GB2312" w:hAnsi="仿宋_GB2312" w:eastAsia="仿宋_GB2312" w:cs="仿宋_GB2312"/>
                <w:color w:val="auto"/>
                <w:kern w:val="0"/>
                <w:sz w:val="21"/>
                <w:szCs w:val="21"/>
                <w:highlight w:val="none"/>
                <w:lang w:val="en-US" w:eastAsia="zh-CN"/>
              </w:rPr>
              <w:t>0</w:t>
            </w:r>
            <w:r>
              <w:rPr>
                <w:rFonts w:hint="eastAsia" w:ascii="仿宋_GB2312" w:hAnsi="仿宋_GB2312" w:eastAsia="仿宋_GB2312" w:cs="仿宋_GB2312"/>
                <w:color w:val="auto"/>
                <w:kern w:val="0"/>
                <w:sz w:val="21"/>
                <w:szCs w:val="21"/>
                <w:highlight w:val="none"/>
                <w:lang w:eastAsia="zh-CN"/>
              </w:rPr>
              <w:t>0家</w:t>
            </w:r>
          </w:p>
        </w:tc>
        <w:tc>
          <w:tcPr>
            <w:tcW w:w="959" w:type="dxa"/>
            <w:gridSpan w:val="2"/>
            <w:tcMar>
              <w:left w:w="57" w:type="dxa"/>
              <w:right w:w="57" w:type="dxa"/>
            </w:tcMar>
            <w:vAlign w:val="center"/>
          </w:tcPr>
          <w:p w14:paraId="20FF72D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&gt;</w:t>
            </w:r>
            <w:r>
              <w:rPr>
                <w:rFonts w:hint="eastAsia" w:ascii="仿宋_GB2312" w:hAnsi="仿宋_GB2312" w:eastAsia="仿宋_GB2312" w:cs="仿宋_GB2312"/>
                <w:color w:val="auto"/>
                <w:kern w:val="0"/>
                <w:sz w:val="21"/>
                <w:szCs w:val="21"/>
                <w:highlight w:val="none"/>
                <w:lang w:eastAsia="zh-CN"/>
              </w:rPr>
              <w:t>1</w:t>
            </w:r>
            <w:r>
              <w:rPr>
                <w:rFonts w:hint="eastAsia" w:ascii="仿宋_GB2312" w:hAnsi="仿宋_GB2312" w:eastAsia="仿宋_GB2312" w:cs="仿宋_GB2312"/>
                <w:color w:val="auto"/>
                <w:kern w:val="0"/>
                <w:sz w:val="21"/>
                <w:szCs w:val="21"/>
                <w:highlight w:val="none"/>
                <w:lang w:val="en-US" w:eastAsia="zh-CN"/>
              </w:rPr>
              <w:t>0</w:t>
            </w:r>
            <w:r>
              <w:rPr>
                <w:rFonts w:hint="eastAsia" w:ascii="仿宋_GB2312" w:hAnsi="仿宋_GB2312" w:eastAsia="仿宋_GB2312" w:cs="仿宋_GB2312"/>
                <w:color w:val="auto"/>
                <w:kern w:val="0"/>
                <w:sz w:val="21"/>
                <w:szCs w:val="21"/>
                <w:highlight w:val="none"/>
                <w:lang w:eastAsia="zh-CN"/>
              </w:rPr>
              <w:t>0家</w:t>
            </w:r>
          </w:p>
        </w:tc>
        <w:tc>
          <w:tcPr>
            <w:tcW w:w="606" w:type="dxa"/>
            <w:gridSpan w:val="3"/>
            <w:tcMar>
              <w:left w:w="57" w:type="dxa"/>
              <w:right w:w="57" w:type="dxa"/>
            </w:tcMar>
            <w:vAlign w:val="center"/>
          </w:tcPr>
          <w:p w14:paraId="7648254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4D794E0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510CE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28" w:type="dxa"/>
            <w:vMerge w:val="continue"/>
            <w:tcMar>
              <w:left w:w="57" w:type="dxa"/>
              <w:right w:w="57" w:type="dxa"/>
            </w:tcMar>
            <w:vAlign w:val="center"/>
          </w:tcPr>
          <w:p w14:paraId="4E788F79">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1424D2E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tcMar>
              <w:left w:w="57" w:type="dxa"/>
              <w:right w:w="57" w:type="dxa"/>
            </w:tcMar>
            <w:vAlign w:val="center"/>
          </w:tcPr>
          <w:p w14:paraId="0F2D354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rPr>
            </w:pPr>
            <w:r>
              <w:rPr>
                <w:rFonts w:hint="eastAsia" w:ascii="仿宋_GB2312" w:hAnsi="仿宋_GB2312" w:eastAsia="仿宋_GB2312" w:cs="仿宋_GB2312"/>
                <w:color w:val="auto"/>
                <w:kern w:val="0"/>
                <w:sz w:val="21"/>
                <w:szCs w:val="21"/>
                <w:highlight w:val="none"/>
              </w:rPr>
              <w:t>核心业务产出</w:t>
            </w:r>
            <w:r>
              <w:rPr>
                <w:rFonts w:hint="eastAsia" w:ascii="仿宋_GB2312" w:hAnsi="仿宋_GB2312" w:eastAsia="仿宋_GB2312" w:cs="仿宋_GB2312"/>
                <w:color w:val="auto"/>
                <w:kern w:val="0"/>
                <w:sz w:val="21"/>
                <w:szCs w:val="21"/>
                <w:highlight w:val="none"/>
                <w:lang w:val="en-US" w:eastAsia="zh-CN"/>
              </w:rPr>
              <w:t>3</w:t>
            </w:r>
          </w:p>
        </w:tc>
        <w:tc>
          <w:tcPr>
            <w:tcW w:w="1665" w:type="dxa"/>
            <w:gridSpan w:val="2"/>
            <w:tcMar>
              <w:left w:w="57" w:type="dxa"/>
              <w:right w:w="57" w:type="dxa"/>
            </w:tcMar>
            <w:vAlign w:val="center"/>
          </w:tcPr>
          <w:p w14:paraId="5360319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工业互联网二级节点标识量突破</w:t>
            </w:r>
          </w:p>
        </w:tc>
        <w:tc>
          <w:tcPr>
            <w:tcW w:w="750" w:type="dxa"/>
            <w:gridSpan w:val="3"/>
            <w:tcMar>
              <w:left w:w="57" w:type="dxa"/>
              <w:right w:w="57" w:type="dxa"/>
            </w:tcMar>
            <w:vAlign w:val="center"/>
          </w:tcPr>
          <w:p w14:paraId="4C9D0BB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&gt;2亿</w:t>
            </w:r>
          </w:p>
        </w:tc>
        <w:tc>
          <w:tcPr>
            <w:tcW w:w="783" w:type="dxa"/>
            <w:tcMar>
              <w:left w:w="57" w:type="dxa"/>
              <w:right w:w="57" w:type="dxa"/>
            </w:tcMar>
            <w:vAlign w:val="center"/>
          </w:tcPr>
          <w:p w14:paraId="198C74A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&gt;3亿</w:t>
            </w:r>
          </w:p>
        </w:tc>
        <w:tc>
          <w:tcPr>
            <w:tcW w:w="959" w:type="dxa"/>
            <w:gridSpan w:val="2"/>
            <w:tcMar>
              <w:left w:w="57" w:type="dxa"/>
              <w:right w:w="57" w:type="dxa"/>
            </w:tcMar>
            <w:vAlign w:val="center"/>
          </w:tcPr>
          <w:p w14:paraId="3389385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&gt;4亿</w:t>
            </w:r>
          </w:p>
        </w:tc>
        <w:tc>
          <w:tcPr>
            <w:tcW w:w="606" w:type="dxa"/>
            <w:gridSpan w:val="3"/>
            <w:tcMar>
              <w:left w:w="57" w:type="dxa"/>
              <w:right w:w="57" w:type="dxa"/>
            </w:tcMar>
            <w:vAlign w:val="center"/>
          </w:tcPr>
          <w:p w14:paraId="0222EA8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7A9CDA0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0B4CB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428" w:type="dxa"/>
            <w:vMerge w:val="continue"/>
            <w:tcMar>
              <w:left w:w="57" w:type="dxa"/>
              <w:right w:w="57" w:type="dxa"/>
            </w:tcMar>
            <w:vAlign w:val="center"/>
          </w:tcPr>
          <w:p w14:paraId="75D0C39A">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restart"/>
            <w:tcMar>
              <w:left w:w="57" w:type="dxa"/>
              <w:right w:w="57" w:type="dxa"/>
            </w:tcMar>
            <w:vAlign w:val="center"/>
          </w:tcPr>
          <w:p w14:paraId="4767B4B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社会</w:t>
            </w:r>
          </w:p>
          <w:p w14:paraId="47597D6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效应</w:t>
            </w:r>
          </w:p>
        </w:tc>
        <w:tc>
          <w:tcPr>
            <w:tcW w:w="1527" w:type="dxa"/>
            <w:gridSpan w:val="3"/>
            <w:tcMar>
              <w:left w:w="57" w:type="dxa"/>
              <w:right w:w="57" w:type="dxa"/>
            </w:tcMar>
            <w:vAlign w:val="center"/>
          </w:tcPr>
          <w:p w14:paraId="2731E43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经济效益</w:t>
            </w:r>
          </w:p>
        </w:tc>
        <w:tc>
          <w:tcPr>
            <w:tcW w:w="1665" w:type="dxa"/>
            <w:gridSpan w:val="2"/>
            <w:tcMar>
              <w:left w:w="57" w:type="dxa"/>
              <w:right w:w="57" w:type="dxa"/>
            </w:tcMar>
            <w:vAlign w:val="center"/>
          </w:tcPr>
          <w:p w14:paraId="2AB8BAB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eastAsia="zh-CN"/>
              </w:rPr>
              <w:t>规上工业企业总产值</w:t>
            </w:r>
          </w:p>
        </w:tc>
        <w:tc>
          <w:tcPr>
            <w:tcW w:w="750" w:type="dxa"/>
            <w:gridSpan w:val="3"/>
            <w:tcMar>
              <w:left w:w="57" w:type="dxa"/>
              <w:right w:w="57" w:type="dxa"/>
            </w:tcMar>
            <w:vAlign w:val="center"/>
          </w:tcPr>
          <w:p w14:paraId="3549947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正增长</w:t>
            </w:r>
          </w:p>
        </w:tc>
        <w:tc>
          <w:tcPr>
            <w:tcW w:w="783" w:type="dxa"/>
            <w:tcMar>
              <w:left w:w="57" w:type="dxa"/>
              <w:right w:w="57" w:type="dxa"/>
            </w:tcMar>
            <w:vAlign w:val="center"/>
          </w:tcPr>
          <w:p w14:paraId="1900A3F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正增长</w:t>
            </w:r>
          </w:p>
        </w:tc>
        <w:tc>
          <w:tcPr>
            <w:tcW w:w="959" w:type="dxa"/>
            <w:gridSpan w:val="2"/>
            <w:tcMar>
              <w:left w:w="57" w:type="dxa"/>
              <w:right w:w="57" w:type="dxa"/>
            </w:tcMar>
            <w:vAlign w:val="center"/>
          </w:tcPr>
          <w:p w14:paraId="7B7922B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正增长</w:t>
            </w:r>
          </w:p>
        </w:tc>
        <w:tc>
          <w:tcPr>
            <w:tcW w:w="606" w:type="dxa"/>
            <w:gridSpan w:val="3"/>
            <w:tcMar>
              <w:left w:w="57" w:type="dxa"/>
              <w:right w:w="57" w:type="dxa"/>
            </w:tcMar>
            <w:vAlign w:val="center"/>
          </w:tcPr>
          <w:p w14:paraId="6948FA3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54F8547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39339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428" w:type="dxa"/>
            <w:vMerge w:val="continue"/>
            <w:tcMar>
              <w:left w:w="57" w:type="dxa"/>
              <w:right w:w="57" w:type="dxa"/>
            </w:tcMar>
            <w:vAlign w:val="center"/>
          </w:tcPr>
          <w:p w14:paraId="7F8E8407">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257487C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tcMar>
              <w:left w:w="57" w:type="dxa"/>
              <w:right w:w="57" w:type="dxa"/>
            </w:tcMar>
            <w:vAlign w:val="center"/>
          </w:tcPr>
          <w:p w14:paraId="5E29344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社会效益</w:t>
            </w:r>
          </w:p>
        </w:tc>
        <w:tc>
          <w:tcPr>
            <w:tcW w:w="1665" w:type="dxa"/>
            <w:gridSpan w:val="2"/>
            <w:tcMar>
              <w:left w:w="57" w:type="dxa"/>
              <w:right w:w="57" w:type="dxa"/>
            </w:tcMar>
            <w:vAlign w:val="center"/>
          </w:tcPr>
          <w:p w14:paraId="7F74259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eastAsia="zh-CN"/>
              </w:rPr>
              <w:t>规上工业企业发展</w:t>
            </w:r>
          </w:p>
        </w:tc>
        <w:tc>
          <w:tcPr>
            <w:tcW w:w="750" w:type="dxa"/>
            <w:gridSpan w:val="3"/>
            <w:tcMar>
              <w:left w:w="57" w:type="dxa"/>
              <w:right w:w="57" w:type="dxa"/>
            </w:tcMar>
            <w:vAlign w:val="center"/>
          </w:tcPr>
          <w:p w14:paraId="412D4EF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稳定</w:t>
            </w:r>
          </w:p>
        </w:tc>
        <w:tc>
          <w:tcPr>
            <w:tcW w:w="783" w:type="dxa"/>
            <w:tcMar>
              <w:left w:w="57" w:type="dxa"/>
              <w:right w:w="57" w:type="dxa"/>
            </w:tcMar>
            <w:vAlign w:val="center"/>
          </w:tcPr>
          <w:p w14:paraId="22331E2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稳定</w:t>
            </w:r>
          </w:p>
        </w:tc>
        <w:tc>
          <w:tcPr>
            <w:tcW w:w="959" w:type="dxa"/>
            <w:gridSpan w:val="2"/>
            <w:tcMar>
              <w:left w:w="57" w:type="dxa"/>
              <w:right w:w="57" w:type="dxa"/>
            </w:tcMar>
            <w:vAlign w:val="center"/>
          </w:tcPr>
          <w:p w14:paraId="32A649D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稳定</w:t>
            </w:r>
          </w:p>
        </w:tc>
        <w:tc>
          <w:tcPr>
            <w:tcW w:w="606" w:type="dxa"/>
            <w:gridSpan w:val="3"/>
            <w:tcMar>
              <w:left w:w="57" w:type="dxa"/>
              <w:right w:w="57" w:type="dxa"/>
            </w:tcMar>
            <w:vAlign w:val="center"/>
          </w:tcPr>
          <w:p w14:paraId="2053E3B6">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18FF2AA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3D0B0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1428" w:type="dxa"/>
            <w:vMerge w:val="continue"/>
            <w:tcMar>
              <w:left w:w="57" w:type="dxa"/>
              <w:right w:w="57" w:type="dxa"/>
            </w:tcMar>
            <w:vAlign w:val="center"/>
          </w:tcPr>
          <w:p w14:paraId="2A0EB6E7">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1F7CB26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tcMar>
              <w:left w:w="57" w:type="dxa"/>
              <w:right w:w="57" w:type="dxa"/>
            </w:tcMar>
            <w:vAlign w:val="center"/>
          </w:tcPr>
          <w:p w14:paraId="292863E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生态效益</w:t>
            </w:r>
          </w:p>
        </w:tc>
        <w:tc>
          <w:tcPr>
            <w:tcW w:w="1665" w:type="dxa"/>
            <w:gridSpan w:val="2"/>
            <w:tcMar>
              <w:left w:w="57" w:type="dxa"/>
              <w:right w:w="57" w:type="dxa"/>
            </w:tcMar>
            <w:vAlign w:val="center"/>
          </w:tcPr>
          <w:p w14:paraId="4224FA8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eastAsia="zh-CN"/>
              </w:rPr>
              <w:t>减少项目环境污染问题</w:t>
            </w:r>
          </w:p>
        </w:tc>
        <w:tc>
          <w:tcPr>
            <w:tcW w:w="750" w:type="dxa"/>
            <w:gridSpan w:val="3"/>
            <w:tcMar>
              <w:left w:w="57" w:type="dxa"/>
              <w:right w:w="57" w:type="dxa"/>
            </w:tcMar>
            <w:vAlign w:val="center"/>
          </w:tcPr>
          <w:p w14:paraId="0648BAE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效果明显</w:t>
            </w:r>
          </w:p>
        </w:tc>
        <w:tc>
          <w:tcPr>
            <w:tcW w:w="783" w:type="dxa"/>
            <w:tcMar>
              <w:left w:w="57" w:type="dxa"/>
              <w:right w:w="57" w:type="dxa"/>
            </w:tcMar>
            <w:vAlign w:val="center"/>
          </w:tcPr>
          <w:p w14:paraId="50713F2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效果明显</w:t>
            </w:r>
          </w:p>
        </w:tc>
        <w:tc>
          <w:tcPr>
            <w:tcW w:w="959" w:type="dxa"/>
            <w:gridSpan w:val="2"/>
            <w:tcMar>
              <w:left w:w="57" w:type="dxa"/>
              <w:right w:w="57" w:type="dxa"/>
            </w:tcMar>
            <w:vAlign w:val="center"/>
          </w:tcPr>
          <w:p w14:paraId="2D1B1AF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效果明显</w:t>
            </w:r>
          </w:p>
        </w:tc>
        <w:tc>
          <w:tcPr>
            <w:tcW w:w="606" w:type="dxa"/>
            <w:gridSpan w:val="3"/>
            <w:tcMar>
              <w:left w:w="57" w:type="dxa"/>
              <w:right w:w="57" w:type="dxa"/>
            </w:tcMar>
            <w:vAlign w:val="center"/>
          </w:tcPr>
          <w:p w14:paraId="5883260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0CFC904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3EB5F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28" w:type="dxa"/>
            <w:vMerge w:val="continue"/>
            <w:tcMar>
              <w:left w:w="57" w:type="dxa"/>
              <w:right w:w="57" w:type="dxa"/>
            </w:tcMar>
            <w:vAlign w:val="center"/>
          </w:tcPr>
          <w:p w14:paraId="79EE3364">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restart"/>
            <w:tcMar>
              <w:left w:w="57" w:type="dxa"/>
              <w:right w:w="57" w:type="dxa"/>
            </w:tcMar>
            <w:vAlign w:val="center"/>
          </w:tcPr>
          <w:p w14:paraId="175D865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可持续发展能力</w:t>
            </w:r>
          </w:p>
        </w:tc>
        <w:tc>
          <w:tcPr>
            <w:tcW w:w="1527" w:type="dxa"/>
            <w:gridSpan w:val="3"/>
            <w:vMerge w:val="restart"/>
            <w:tcMar>
              <w:left w:w="57" w:type="dxa"/>
              <w:right w:w="57" w:type="dxa"/>
            </w:tcMar>
            <w:vAlign w:val="center"/>
          </w:tcPr>
          <w:p w14:paraId="61D2183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体制机制改革</w:t>
            </w:r>
          </w:p>
        </w:tc>
        <w:tc>
          <w:tcPr>
            <w:tcW w:w="1665" w:type="dxa"/>
            <w:gridSpan w:val="2"/>
            <w:tcMar>
              <w:left w:w="57" w:type="dxa"/>
              <w:right w:w="57" w:type="dxa"/>
            </w:tcMar>
            <w:vAlign w:val="center"/>
          </w:tcPr>
          <w:p w14:paraId="5BC2BB0E">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服务体制改革成效</w:t>
            </w:r>
          </w:p>
        </w:tc>
        <w:tc>
          <w:tcPr>
            <w:tcW w:w="750" w:type="dxa"/>
            <w:gridSpan w:val="3"/>
            <w:tcMar>
              <w:left w:w="57" w:type="dxa"/>
              <w:right w:w="57" w:type="dxa"/>
            </w:tcMar>
            <w:vAlign w:val="center"/>
          </w:tcPr>
          <w:p w14:paraId="59B26C8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明显</w:t>
            </w:r>
          </w:p>
        </w:tc>
        <w:tc>
          <w:tcPr>
            <w:tcW w:w="783" w:type="dxa"/>
            <w:tcMar>
              <w:left w:w="57" w:type="dxa"/>
              <w:right w:w="57" w:type="dxa"/>
            </w:tcMar>
            <w:vAlign w:val="center"/>
          </w:tcPr>
          <w:p w14:paraId="3173C3F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明显</w:t>
            </w:r>
          </w:p>
        </w:tc>
        <w:tc>
          <w:tcPr>
            <w:tcW w:w="959" w:type="dxa"/>
            <w:gridSpan w:val="2"/>
            <w:tcMar>
              <w:left w:w="57" w:type="dxa"/>
              <w:right w:w="57" w:type="dxa"/>
            </w:tcMar>
            <w:vAlign w:val="center"/>
          </w:tcPr>
          <w:p w14:paraId="2A95070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明显</w:t>
            </w:r>
          </w:p>
        </w:tc>
        <w:tc>
          <w:tcPr>
            <w:tcW w:w="606" w:type="dxa"/>
            <w:gridSpan w:val="3"/>
            <w:tcMar>
              <w:left w:w="57" w:type="dxa"/>
              <w:right w:w="57" w:type="dxa"/>
            </w:tcMar>
            <w:vAlign w:val="center"/>
          </w:tcPr>
          <w:p w14:paraId="523602F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18BAAC0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47FCA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28" w:type="dxa"/>
            <w:vMerge w:val="continue"/>
            <w:tcMar>
              <w:left w:w="57" w:type="dxa"/>
              <w:right w:w="57" w:type="dxa"/>
            </w:tcMar>
            <w:vAlign w:val="center"/>
          </w:tcPr>
          <w:p w14:paraId="60D1D354">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174034E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445F734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4A79E98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行政管理体制改革成效</w:t>
            </w:r>
          </w:p>
        </w:tc>
        <w:tc>
          <w:tcPr>
            <w:tcW w:w="750" w:type="dxa"/>
            <w:gridSpan w:val="3"/>
            <w:tcMar>
              <w:left w:w="57" w:type="dxa"/>
              <w:right w:w="57" w:type="dxa"/>
            </w:tcMar>
            <w:vAlign w:val="center"/>
          </w:tcPr>
          <w:p w14:paraId="51F1600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明显</w:t>
            </w:r>
          </w:p>
        </w:tc>
        <w:tc>
          <w:tcPr>
            <w:tcW w:w="783" w:type="dxa"/>
            <w:tcMar>
              <w:left w:w="57" w:type="dxa"/>
              <w:right w:w="57" w:type="dxa"/>
            </w:tcMar>
            <w:vAlign w:val="center"/>
          </w:tcPr>
          <w:p w14:paraId="290F321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明显</w:t>
            </w:r>
          </w:p>
        </w:tc>
        <w:tc>
          <w:tcPr>
            <w:tcW w:w="959" w:type="dxa"/>
            <w:gridSpan w:val="2"/>
            <w:tcMar>
              <w:left w:w="57" w:type="dxa"/>
              <w:right w:w="57" w:type="dxa"/>
            </w:tcMar>
            <w:vAlign w:val="center"/>
          </w:tcPr>
          <w:p w14:paraId="799E7A1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明显</w:t>
            </w:r>
          </w:p>
        </w:tc>
        <w:tc>
          <w:tcPr>
            <w:tcW w:w="606" w:type="dxa"/>
            <w:gridSpan w:val="3"/>
            <w:tcMar>
              <w:left w:w="57" w:type="dxa"/>
              <w:right w:w="57" w:type="dxa"/>
            </w:tcMar>
            <w:vAlign w:val="center"/>
          </w:tcPr>
          <w:p w14:paraId="1A948E2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7CE97E1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750F9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28" w:type="dxa"/>
            <w:vMerge w:val="continue"/>
            <w:tcMar>
              <w:left w:w="57" w:type="dxa"/>
              <w:right w:w="57" w:type="dxa"/>
            </w:tcMar>
            <w:vAlign w:val="center"/>
          </w:tcPr>
          <w:p w14:paraId="2D243B48">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6A2D034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restart"/>
            <w:tcMar>
              <w:left w:w="57" w:type="dxa"/>
              <w:right w:w="57" w:type="dxa"/>
            </w:tcMar>
            <w:vAlign w:val="center"/>
          </w:tcPr>
          <w:p w14:paraId="6FE8BC1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人才支撑</w:t>
            </w:r>
          </w:p>
        </w:tc>
        <w:tc>
          <w:tcPr>
            <w:tcW w:w="1665" w:type="dxa"/>
            <w:gridSpan w:val="2"/>
            <w:tcMar>
              <w:left w:w="57" w:type="dxa"/>
              <w:right w:w="57" w:type="dxa"/>
            </w:tcMar>
            <w:vAlign w:val="center"/>
          </w:tcPr>
          <w:p w14:paraId="1476201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业务学习与培训完成率</w:t>
            </w:r>
          </w:p>
        </w:tc>
        <w:tc>
          <w:tcPr>
            <w:tcW w:w="750" w:type="dxa"/>
            <w:gridSpan w:val="3"/>
            <w:tcMar>
              <w:left w:w="57" w:type="dxa"/>
              <w:right w:w="57" w:type="dxa"/>
            </w:tcMar>
            <w:vAlign w:val="center"/>
          </w:tcPr>
          <w:p w14:paraId="1FF0C56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783" w:type="dxa"/>
            <w:tcMar>
              <w:left w:w="57" w:type="dxa"/>
              <w:right w:w="57" w:type="dxa"/>
            </w:tcMar>
            <w:vAlign w:val="center"/>
          </w:tcPr>
          <w:p w14:paraId="1253975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959" w:type="dxa"/>
            <w:gridSpan w:val="2"/>
            <w:tcMar>
              <w:left w:w="57" w:type="dxa"/>
              <w:right w:w="57" w:type="dxa"/>
            </w:tcMar>
            <w:vAlign w:val="center"/>
          </w:tcPr>
          <w:p w14:paraId="53E19B50">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100%</w:t>
            </w:r>
          </w:p>
        </w:tc>
        <w:tc>
          <w:tcPr>
            <w:tcW w:w="606" w:type="dxa"/>
            <w:gridSpan w:val="3"/>
            <w:tcMar>
              <w:left w:w="57" w:type="dxa"/>
              <w:right w:w="57" w:type="dxa"/>
            </w:tcMar>
            <w:vAlign w:val="center"/>
          </w:tcPr>
          <w:p w14:paraId="7D47F1C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15A32E6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0D772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28" w:type="dxa"/>
            <w:vMerge w:val="continue"/>
            <w:tcMar>
              <w:left w:w="57" w:type="dxa"/>
              <w:right w:w="57" w:type="dxa"/>
            </w:tcMar>
            <w:vAlign w:val="center"/>
          </w:tcPr>
          <w:p w14:paraId="28D7A2C3">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1B04976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5D8DCFD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5DFCB58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干部队伍体系建设规划情况</w:t>
            </w:r>
          </w:p>
        </w:tc>
        <w:tc>
          <w:tcPr>
            <w:tcW w:w="750" w:type="dxa"/>
            <w:gridSpan w:val="3"/>
            <w:tcMar>
              <w:left w:w="57" w:type="dxa"/>
              <w:right w:w="57" w:type="dxa"/>
            </w:tcMar>
            <w:vAlign w:val="center"/>
          </w:tcPr>
          <w:p w14:paraId="651010F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eastAsia="zh-CN"/>
              </w:rPr>
              <w:t>良好</w:t>
            </w:r>
          </w:p>
        </w:tc>
        <w:tc>
          <w:tcPr>
            <w:tcW w:w="783" w:type="dxa"/>
            <w:tcMar>
              <w:left w:w="57" w:type="dxa"/>
              <w:right w:w="57" w:type="dxa"/>
            </w:tcMar>
            <w:vAlign w:val="center"/>
          </w:tcPr>
          <w:p w14:paraId="55C125D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eastAsia="zh-CN"/>
              </w:rPr>
              <w:t>良好</w:t>
            </w:r>
          </w:p>
        </w:tc>
        <w:tc>
          <w:tcPr>
            <w:tcW w:w="959" w:type="dxa"/>
            <w:gridSpan w:val="2"/>
            <w:tcMar>
              <w:left w:w="57" w:type="dxa"/>
              <w:right w:w="57" w:type="dxa"/>
            </w:tcMar>
            <w:vAlign w:val="center"/>
          </w:tcPr>
          <w:p w14:paraId="5648C63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eastAsia="zh-CN"/>
              </w:rPr>
              <w:t>良好</w:t>
            </w:r>
          </w:p>
        </w:tc>
        <w:tc>
          <w:tcPr>
            <w:tcW w:w="606" w:type="dxa"/>
            <w:gridSpan w:val="3"/>
            <w:tcMar>
              <w:left w:w="57" w:type="dxa"/>
              <w:right w:w="57" w:type="dxa"/>
            </w:tcMar>
            <w:vAlign w:val="center"/>
          </w:tcPr>
          <w:p w14:paraId="127DECE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0643D39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37DA6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28" w:type="dxa"/>
            <w:vMerge w:val="continue"/>
            <w:tcMar>
              <w:left w:w="57" w:type="dxa"/>
              <w:right w:w="57" w:type="dxa"/>
            </w:tcMar>
            <w:vAlign w:val="center"/>
          </w:tcPr>
          <w:p w14:paraId="2CAA8AFE">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130582C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vMerge w:val="continue"/>
            <w:tcMar>
              <w:left w:w="57" w:type="dxa"/>
              <w:right w:w="57" w:type="dxa"/>
            </w:tcMar>
            <w:vAlign w:val="center"/>
          </w:tcPr>
          <w:p w14:paraId="63FB1721">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665" w:type="dxa"/>
            <w:gridSpan w:val="2"/>
            <w:tcMar>
              <w:left w:w="57" w:type="dxa"/>
              <w:right w:w="57" w:type="dxa"/>
            </w:tcMar>
            <w:vAlign w:val="center"/>
          </w:tcPr>
          <w:p w14:paraId="6E44485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高学历、高层次人才储备率</w:t>
            </w:r>
          </w:p>
        </w:tc>
        <w:tc>
          <w:tcPr>
            <w:tcW w:w="750" w:type="dxa"/>
            <w:gridSpan w:val="3"/>
            <w:tcMar>
              <w:left w:w="57" w:type="dxa"/>
              <w:right w:w="57" w:type="dxa"/>
            </w:tcMar>
            <w:vAlign w:val="center"/>
          </w:tcPr>
          <w:p w14:paraId="46D8B52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95%</w:t>
            </w:r>
          </w:p>
        </w:tc>
        <w:tc>
          <w:tcPr>
            <w:tcW w:w="783" w:type="dxa"/>
            <w:tcMar>
              <w:left w:w="57" w:type="dxa"/>
              <w:right w:w="57" w:type="dxa"/>
            </w:tcMar>
            <w:vAlign w:val="center"/>
          </w:tcPr>
          <w:p w14:paraId="29AA6CC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95%</w:t>
            </w:r>
          </w:p>
        </w:tc>
        <w:tc>
          <w:tcPr>
            <w:tcW w:w="959" w:type="dxa"/>
            <w:gridSpan w:val="2"/>
            <w:tcMar>
              <w:left w:w="57" w:type="dxa"/>
              <w:right w:w="57" w:type="dxa"/>
            </w:tcMar>
            <w:vAlign w:val="center"/>
          </w:tcPr>
          <w:p w14:paraId="0413550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95%</w:t>
            </w:r>
          </w:p>
        </w:tc>
        <w:tc>
          <w:tcPr>
            <w:tcW w:w="606" w:type="dxa"/>
            <w:gridSpan w:val="3"/>
            <w:tcMar>
              <w:left w:w="57" w:type="dxa"/>
              <w:right w:w="57" w:type="dxa"/>
            </w:tcMar>
            <w:vAlign w:val="center"/>
          </w:tcPr>
          <w:p w14:paraId="0DCEA413">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21D73E1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lang w:val="en-US" w:eastAsia="zh-CN" w:bidi="ar-SA"/>
              </w:rPr>
            </w:pPr>
            <w:r>
              <w:rPr>
                <w:rFonts w:hint="eastAsia" w:ascii="仿宋_GB2312" w:hAnsi="仿宋_GB2312" w:eastAsia="仿宋_GB2312" w:cs="仿宋_GB2312"/>
                <w:color w:val="auto"/>
                <w:kern w:val="0"/>
                <w:sz w:val="21"/>
                <w:szCs w:val="21"/>
                <w:highlight w:val="none"/>
                <w:lang w:val="en-US" w:eastAsia="zh-CN"/>
              </w:rPr>
              <w:t>基础绩效</w:t>
            </w:r>
          </w:p>
        </w:tc>
      </w:tr>
      <w:tr w14:paraId="41171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28" w:type="dxa"/>
            <w:vMerge w:val="continue"/>
            <w:tcMar>
              <w:left w:w="57" w:type="dxa"/>
              <w:right w:w="57" w:type="dxa"/>
            </w:tcMar>
            <w:vAlign w:val="center"/>
          </w:tcPr>
          <w:p w14:paraId="1AC7BC20">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7AEC4FC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tcMar>
              <w:left w:w="57" w:type="dxa"/>
              <w:right w:w="57" w:type="dxa"/>
            </w:tcMar>
            <w:vAlign w:val="center"/>
          </w:tcPr>
          <w:p w14:paraId="49D2462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科技支撑</w:t>
            </w:r>
          </w:p>
        </w:tc>
        <w:tc>
          <w:tcPr>
            <w:tcW w:w="1665" w:type="dxa"/>
            <w:gridSpan w:val="2"/>
            <w:tcMar>
              <w:left w:w="57" w:type="dxa"/>
              <w:right w:w="57" w:type="dxa"/>
            </w:tcMar>
            <w:vAlign w:val="center"/>
          </w:tcPr>
          <w:p w14:paraId="7937583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信息化建设情况</w:t>
            </w:r>
          </w:p>
        </w:tc>
        <w:tc>
          <w:tcPr>
            <w:tcW w:w="750" w:type="dxa"/>
            <w:gridSpan w:val="3"/>
            <w:tcMar>
              <w:left w:w="57" w:type="dxa"/>
              <w:right w:w="57" w:type="dxa"/>
            </w:tcMar>
            <w:vAlign w:val="center"/>
          </w:tcPr>
          <w:p w14:paraId="0B2D5B4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良好</w:t>
            </w:r>
          </w:p>
        </w:tc>
        <w:tc>
          <w:tcPr>
            <w:tcW w:w="783" w:type="dxa"/>
            <w:tcMar>
              <w:left w:w="57" w:type="dxa"/>
              <w:right w:w="57" w:type="dxa"/>
            </w:tcMar>
            <w:vAlign w:val="center"/>
          </w:tcPr>
          <w:p w14:paraId="2D3A8C8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良好</w:t>
            </w:r>
          </w:p>
        </w:tc>
        <w:tc>
          <w:tcPr>
            <w:tcW w:w="959" w:type="dxa"/>
            <w:gridSpan w:val="2"/>
            <w:tcMar>
              <w:left w:w="57" w:type="dxa"/>
              <w:right w:w="57" w:type="dxa"/>
            </w:tcMar>
            <w:vAlign w:val="center"/>
          </w:tcPr>
          <w:p w14:paraId="154013AA">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eastAsia="zh-CN"/>
              </w:rPr>
              <w:t>良好</w:t>
            </w:r>
          </w:p>
        </w:tc>
        <w:tc>
          <w:tcPr>
            <w:tcW w:w="606" w:type="dxa"/>
            <w:gridSpan w:val="3"/>
            <w:tcMar>
              <w:left w:w="57" w:type="dxa"/>
              <w:right w:w="57" w:type="dxa"/>
            </w:tcMar>
            <w:vAlign w:val="center"/>
          </w:tcPr>
          <w:p w14:paraId="3535685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36FD825D">
            <w:pPr>
              <w:keepNext w:val="0"/>
              <w:keepLines w:val="0"/>
              <w:pageBreakBefore w:val="0"/>
              <w:widowControl w:val="0"/>
              <w:kinsoku/>
              <w:wordWrap/>
              <w:overflowPunct/>
              <w:topLinePunct w:val="0"/>
              <w:autoSpaceDE/>
              <w:autoSpaceDN/>
              <w:bidi w:val="0"/>
              <w:adjustRightInd/>
              <w:snapToGrid w:val="0"/>
              <w:spacing w:line="280" w:lineRule="exact"/>
              <w:jc w:val="both"/>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067BD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28" w:type="dxa"/>
            <w:vMerge w:val="continue"/>
            <w:tcMar>
              <w:left w:w="57" w:type="dxa"/>
              <w:right w:w="57" w:type="dxa"/>
            </w:tcMar>
            <w:vAlign w:val="center"/>
          </w:tcPr>
          <w:p w14:paraId="7547C414">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restart"/>
            <w:tcMar>
              <w:left w:w="57" w:type="dxa"/>
              <w:right w:w="57" w:type="dxa"/>
            </w:tcMar>
            <w:vAlign w:val="center"/>
          </w:tcPr>
          <w:p w14:paraId="20C73BDB">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满意度</w:t>
            </w:r>
          </w:p>
        </w:tc>
        <w:tc>
          <w:tcPr>
            <w:tcW w:w="1527" w:type="dxa"/>
            <w:gridSpan w:val="3"/>
            <w:tcMar>
              <w:left w:w="57" w:type="dxa"/>
              <w:right w:w="57" w:type="dxa"/>
            </w:tcMar>
            <w:vAlign w:val="center"/>
          </w:tcPr>
          <w:p w14:paraId="77B1EB6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服务对象满意度</w:t>
            </w:r>
          </w:p>
        </w:tc>
        <w:tc>
          <w:tcPr>
            <w:tcW w:w="1665" w:type="dxa"/>
            <w:gridSpan w:val="2"/>
            <w:tcMar>
              <w:left w:w="57" w:type="dxa"/>
              <w:right w:w="57" w:type="dxa"/>
            </w:tcMar>
            <w:vAlign w:val="center"/>
          </w:tcPr>
          <w:p w14:paraId="070A2429">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000000"/>
                <w:spacing w:val="0"/>
                <w:sz w:val="21"/>
                <w:szCs w:val="21"/>
                <w:shd w:val="clear" w:fill="FFFFFF"/>
              </w:rPr>
              <w:t>被服务单位满意度</w:t>
            </w:r>
          </w:p>
        </w:tc>
        <w:tc>
          <w:tcPr>
            <w:tcW w:w="750" w:type="dxa"/>
            <w:gridSpan w:val="3"/>
            <w:tcMar>
              <w:left w:w="57" w:type="dxa"/>
              <w:right w:w="57" w:type="dxa"/>
            </w:tcMar>
            <w:vAlign w:val="center"/>
          </w:tcPr>
          <w:p w14:paraId="52954A1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100%</w:t>
            </w:r>
          </w:p>
        </w:tc>
        <w:tc>
          <w:tcPr>
            <w:tcW w:w="783" w:type="dxa"/>
            <w:tcMar>
              <w:left w:w="57" w:type="dxa"/>
              <w:right w:w="57" w:type="dxa"/>
            </w:tcMar>
            <w:vAlign w:val="center"/>
          </w:tcPr>
          <w:p w14:paraId="41FEDD6C">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100%</w:t>
            </w:r>
          </w:p>
        </w:tc>
        <w:tc>
          <w:tcPr>
            <w:tcW w:w="959" w:type="dxa"/>
            <w:gridSpan w:val="2"/>
            <w:tcMar>
              <w:left w:w="57" w:type="dxa"/>
              <w:right w:w="57" w:type="dxa"/>
            </w:tcMar>
            <w:vAlign w:val="center"/>
          </w:tcPr>
          <w:p w14:paraId="591ED74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100%</w:t>
            </w:r>
          </w:p>
        </w:tc>
        <w:tc>
          <w:tcPr>
            <w:tcW w:w="606" w:type="dxa"/>
            <w:gridSpan w:val="3"/>
            <w:tcMar>
              <w:left w:w="57" w:type="dxa"/>
              <w:right w:w="57" w:type="dxa"/>
            </w:tcMar>
            <w:vAlign w:val="center"/>
          </w:tcPr>
          <w:p w14:paraId="39E71378">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2BE3AFC2">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r w14:paraId="0E2BF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28" w:type="dxa"/>
            <w:vMerge w:val="continue"/>
            <w:tcMar>
              <w:left w:w="57" w:type="dxa"/>
              <w:right w:w="57" w:type="dxa"/>
            </w:tcMar>
            <w:vAlign w:val="center"/>
          </w:tcPr>
          <w:p w14:paraId="0B8AA601">
            <w:pPr>
              <w:keepNext w:val="0"/>
              <w:keepLines w:val="0"/>
              <w:pageBreakBefore w:val="0"/>
              <w:widowControl w:val="0"/>
              <w:kinsoku/>
              <w:wordWrap/>
              <w:overflowPunct/>
              <w:topLinePunct w:val="0"/>
              <w:autoSpaceDE/>
              <w:autoSpaceDN/>
              <w:bidi w:val="0"/>
              <w:adjustRightInd/>
              <w:snapToGrid w:val="0"/>
              <w:spacing w:line="280" w:lineRule="exact"/>
              <w:jc w:val="left"/>
              <w:textAlignment w:val="auto"/>
              <w:rPr>
                <w:rFonts w:hint="eastAsia" w:ascii="仿宋_GB2312" w:hAnsi="仿宋_GB2312" w:eastAsia="仿宋_GB2312" w:cs="仿宋_GB2312"/>
                <w:color w:val="auto"/>
                <w:kern w:val="0"/>
                <w:sz w:val="21"/>
                <w:szCs w:val="21"/>
                <w:highlight w:val="none"/>
              </w:rPr>
            </w:pPr>
          </w:p>
        </w:tc>
        <w:tc>
          <w:tcPr>
            <w:tcW w:w="794" w:type="dxa"/>
            <w:vMerge w:val="continue"/>
            <w:tcMar>
              <w:left w:w="57" w:type="dxa"/>
              <w:right w:w="57" w:type="dxa"/>
            </w:tcMar>
            <w:vAlign w:val="center"/>
          </w:tcPr>
          <w:p w14:paraId="3F92EA9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p>
        </w:tc>
        <w:tc>
          <w:tcPr>
            <w:tcW w:w="1527" w:type="dxa"/>
            <w:gridSpan w:val="3"/>
            <w:tcMar>
              <w:left w:w="57" w:type="dxa"/>
              <w:right w:w="57" w:type="dxa"/>
            </w:tcMar>
            <w:vAlign w:val="center"/>
          </w:tcPr>
          <w:p w14:paraId="26437A3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联系部门满意度</w:t>
            </w:r>
          </w:p>
        </w:tc>
        <w:tc>
          <w:tcPr>
            <w:tcW w:w="1665" w:type="dxa"/>
            <w:gridSpan w:val="2"/>
            <w:tcMar>
              <w:left w:w="57" w:type="dxa"/>
              <w:right w:w="57" w:type="dxa"/>
            </w:tcMar>
            <w:vAlign w:val="center"/>
          </w:tcPr>
          <w:p w14:paraId="1F42FA5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rPr>
              <w:t>联系部门满意度</w:t>
            </w:r>
          </w:p>
        </w:tc>
        <w:tc>
          <w:tcPr>
            <w:tcW w:w="750" w:type="dxa"/>
            <w:gridSpan w:val="3"/>
            <w:tcMar>
              <w:left w:w="57" w:type="dxa"/>
              <w:right w:w="57" w:type="dxa"/>
            </w:tcMar>
            <w:vAlign w:val="center"/>
          </w:tcPr>
          <w:p w14:paraId="3EC81C55">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100%</w:t>
            </w:r>
          </w:p>
        </w:tc>
        <w:tc>
          <w:tcPr>
            <w:tcW w:w="783" w:type="dxa"/>
            <w:tcMar>
              <w:left w:w="57" w:type="dxa"/>
              <w:right w:w="57" w:type="dxa"/>
            </w:tcMar>
            <w:vAlign w:val="center"/>
          </w:tcPr>
          <w:p w14:paraId="41AEA95F">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100%</w:t>
            </w:r>
          </w:p>
        </w:tc>
        <w:tc>
          <w:tcPr>
            <w:tcW w:w="959" w:type="dxa"/>
            <w:gridSpan w:val="2"/>
            <w:tcMar>
              <w:left w:w="57" w:type="dxa"/>
              <w:right w:w="57" w:type="dxa"/>
            </w:tcMar>
            <w:vAlign w:val="center"/>
          </w:tcPr>
          <w:p w14:paraId="71F4B707">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100%</w:t>
            </w:r>
          </w:p>
        </w:tc>
        <w:tc>
          <w:tcPr>
            <w:tcW w:w="606" w:type="dxa"/>
            <w:gridSpan w:val="3"/>
            <w:tcMar>
              <w:left w:w="57" w:type="dxa"/>
              <w:right w:w="57" w:type="dxa"/>
            </w:tcMar>
            <w:vAlign w:val="center"/>
          </w:tcPr>
          <w:p w14:paraId="0923357D">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i w:val="0"/>
                <w:iCs w:val="0"/>
                <w:caps w:val="0"/>
                <w:color w:val="000000"/>
                <w:spacing w:val="0"/>
                <w:sz w:val="21"/>
                <w:szCs w:val="21"/>
                <w:shd w:val="clear" w:fill="FFFFFF"/>
              </w:rPr>
              <w:t>计划标准</w:t>
            </w:r>
          </w:p>
        </w:tc>
        <w:tc>
          <w:tcPr>
            <w:tcW w:w="600" w:type="dxa"/>
            <w:tcMar>
              <w:left w:w="57" w:type="dxa"/>
              <w:right w:w="57" w:type="dxa"/>
            </w:tcMar>
            <w:vAlign w:val="center"/>
          </w:tcPr>
          <w:p w14:paraId="2AB9B9E4">
            <w:pPr>
              <w:keepNext w:val="0"/>
              <w:keepLines w:val="0"/>
              <w:pageBreakBefore w:val="0"/>
              <w:widowControl w:val="0"/>
              <w:kinsoku/>
              <w:wordWrap/>
              <w:overflowPunct/>
              <w:topLinePunct w:val="0"/>
              <w:autoSpaceDE/>
              <w:autoSpaceDN/>
              <w:bidi w:val="0"/>
              <w:adjustRightInd/>
              <w:snapToGrid w:val="0"/>
              <w:spacing w:line="280" w:lineRule="exact"/>
              <w:jc w:val="center"/>
              <w:textAlignment w:val="auto"/>
              <w:rPr>
                <w:rFonts w:hint="eastAsia" w:ascii="仿宋_GB2312" w:hAnsi="仿宋_GB2312" w:eastAsia="仿宋_GB2312" w:cs="仿宋_GB2312"/>
                <w:color w:val="auto"/>
                <w:kern w:val="0"/>
                <w:sz w:val="21"/>
                <w:szCs w:val="21"/>
                <w:highlight w:val="none"/>
              </w:rPr>
            </w:pPr>
            <w:r>
              <w:rPr>
                <w:rFonts w:hint="eastAsia" w:ascii="仿宋_GB2312" w:hAnsi="仿宋_GB2312" w:eastAsia="仿宋_GB2312" w:cs="仿宋_GB2312"/>
                <w:color w:val="auto"/>
                <w:kern w:val="0"/>
                <w:sz w:val="21"/>
                <w:szCs w:val="21"/>
                <w:highlight w:val="none"/>
                <w:lang w:val="en-US" w:eastAsia="zh-CN"/>
              </w:rPr>
              <w:t>基础绩效</w:t>
            </w:r>
          </w:p>
        </w:tc>
      </w:tr>
    </w:tbl>
    <w:p w14:paraId="0B543CDF">
      <w:pPr>
        <w:rPr>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swiss"/>
    <w:pitch w:val="default"/>
    <w:sig w:usb0="E4002EFF" w:usb1="C2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U4YTFmZmJjZTE1NmRhNDE3NWU5ODE1YjRkOGRiM2YifQ=="/>
  </w:docVars>
  <w:rsids>
    <w:rsidRoot w:val="2C365954"/>
    <w:rsid w:val="00F9257D"/>
    <w:rsid w:val="01C77354"/>
    <w:rsid w:val="02BC647B"/>
    <w:rsid w:val="03EF1A15"/>
    <w:rsid w:val="04F217BD"/>
    <w:rsid w:val="06963CE8"/>
    <w:rsid w:val="07910949"/>
    <w:rsid w:val="07BE155E"/>
    <w:rsid w:val="09C474A0"/>
    <w:rsid w:val="0AEC142D"/>
    <w:rsid w:val="0B1C57E6"/>
    <w:rsid w:val="0B6970A7"/>
    <w:rsid w:val="0C61547A"/>
    <w:rsid w:val="0CB97065"/>
    <w:rsid w:val="0DD34156"/>
    <w:rsid w:val="0E2449B2"/>
    <w:rsid w:val="12490E8B"/>
    <w:rsid w:val="12A32349"/>
    <w:rsid w:val="13D749A0"/>
    <w:rsid w:val="157E3C39"/>
    <w:rsid w:val="1A206975"/>
    <w:rsid w:val="1A935E6E"/>
    <w:rsid w:val="1CA22253"/>
    <w:rsid w:val="1D1C1676"/>
    <w:rsid w:val="1FF40688"/>
    <w:rsid w:val="20AF2801"/>
    <w:rsid w:val="20DB1930"/>
    <w:rsid w:val="212C2F24"/>
    <w:rsid w:val="22673393"/>
    <w:rsid w:val="235A07EA"/>
    <w:rsid w:val="23FF75FB"/>
    <w:rsid w:val="24CC572F"/>
    <w:rsid w:val="27182EAE"/>
    <w:rsid w:val="272E26D1"/>
    <w:rsid w:val="2A0B7225"/>
    <w:rsid w:val="2A9C5BA4"/>
    <w:rsid w:val="2BAF7B59"/>
    <w:rsid w:val="2C365954"/>
    <w:rsid w:val="2E81758A"/>
    <w:rsid w:val="2F560293"/>
    <w:rsid w:val="2FC751AB"/>
    <w:rsid w:val="30240E53"/>
    <w:rsid w:val="3195334D"/>
    <w:rsid w:val="34695669"/>
    <w:rsid w:val="34E00D83"/>
    <w:rsid w:val="37403D5B"/>
    <w:rsid w:val="37985945"/>
    <w:rsid w:val="38855EC9"/>
    <w:rsid w:val="388B350E"/>
    <w:rsid w:val="38976E9D"/>
    <w:rsid w:val="38DE3833"/>
    <w:rsid w:val="3AE74B3F"/>
    <w:rsid w:val="3BEB1C45"/>
    <w:rsid w:val="3C60131B"/>
    <w:rsid w:val="3FE060DB"/>
    <w:rsid w:val="42417305"/>
    <w:rsid w:val="426C1EA8"/>
    <w:rsid w:val="46F9764D"/>
    <w:rsid w:val="47655843"/>
    <w:rsid w:val="477A6E15"/>
    <w:rsid w:val="488B3F99"/>
    <w:rsid w:val="4936065C"/>
    <w:rsid w:val="4A080708"/>
    <w:rsid w:val="4C561BFF"/>
    <w:rsid w:val="4CC704C8"/>
    <w:rsid w:val="4E636855"/>
    <w:rsid w:val="4F0164DF"/>
    <w:rsid w:val="4FD74E04"/>
    <w:rsid w:val="4FFE6835"/>
    <w:rsid w:val="525E180D"/>
    <w:rsid w:val="52E50739"/>
    <w:rsid w:val="53EC2E48"/>
    <w:rsid w:val="53FC7FFD"/>
    <w:rsid w:val="54E32092"/>
    <w:rsid w:val="55B15612"/>
    <w:rsid w:val="55D3016F"/>
    <w:rsid w:val="580C5867"/>
    <w:rsid w:val="5B370E4D"/>
    <w:rsid w:val="5BE77BBC"/>
    <w:rsid w:val="5CA249EC"/>
    <w:rsid w:val="5CCE54DB"/>
    <w:rsid w:val="5D375134"/>
    <w:rsid w:val="5D63417B"/>
    <w:rsid w:val="5DE237F6"/>
    <w:rsid w:val="635307EE"/>
    <w:rsid w:val="643028DD"/>
    <w:rsid w:val="660738BA"/>
    <w:rsid w:val="66DD3195"/>
    <w:rsid w:val="67317098"/>
    <w:rsid w:val="683F57E5"/>
    <w:rsid w:val="68752FB5"/>
    <w:rsid w:val="6D965EA7"/>
    <w:rsid w:val="6E35746E"/>
    <w:rsid w:val="6E7C3D6E"/>
    <w:rsid w:val="700409EC"/>
    <w:rsid w:val="724C4D86"/>
    <w:rsid w:val="73363859"/>
    <w:rsid w:val="75EA4FE2"/>
    <w:rsid w:val="77D75BC9"/>
    <w:rsid w:val="783C589D"/>
    <w:rsid w:val="789D458E"/>
    <w:rsid w:val="7A3A5E0C"/>
    <w:rsid w:val="7ACA53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autoRedefine/>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Title"/>
    <w:basedOn w:val="1"/>
    <w:next w:val="1"/>
    <w:autoRedefine/>
    <w:qFormat/>
    <w:uiPriority w:val="10"/>
    <w:pPr>
      <w:spacing w:before="240" w:after="60"/>
      <w:jc w:val="center"/>
      <w:outlineLvl w:val="0"/>
    </w:pPr>
    <w:rPr>
      <w:rFonts w:asciiTheme="majorHAnsi" w:hAnsiTheme="majorHAnsi" w:cstheme="majorBidi"/>
      <w:b/>
      <w:bCs/>
      <w:sz w:val="32"/>
      <w:szCs w:val="32"/>
    </w:rPr>
  </w:style>
  <w:style w:type="paragraph" w:customStyle="1" w:styleId="5">
    <w:name w:val="正文首行缩进 21"/>
    <w:basedOn w:val="6"/>
    <w:autoRedefine/>
    <w:qFormat/>
    <w:uiPriority w:val="0"/>
    <w:pPr>
      <w:ind w:firstLine="200" w:firstLineChars="200"/>
    </w:pPr>
  </w:style>
  <w:style w:type="paragraph" w:customStyle="1" w:styleId="6">
    <w:name w:val="正文文本缩进1"/>
    <w:basedOn w:val="1"/>
    <w:autoRedefine/>
    <w:qFormat/>
    <w:uiPriority w:val="0"/>
    <w:pPr>
      <w:ind w:left="200" w:left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3940</Words>
  <Characters>4264</Characters>
  <Lines>0</Lines>
  <Paragraphs>0</Paragraphs>
  <TotalTime>4</TotalTime>
  <ScaleCrop>false</ScaleCrop>
  <LinksUpToDate>false</LinksUpToDate>
  <CharactersWithSpaces>4306</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2024-01-24T07:26:00Z</dcterms:created>
  <dc:creator>倒亚指芭绦</dc:creator>
  <cp:lastModifiedBy>夏之雪</cp:lastModifiedBy>
  <cp:lastPrinted>2024-01-29T01:43:00Z</cp:lastPrinted>
  <dcterms:modified xsi:type="dcterms:W3CDTF">2024-12-17T06:49:01Z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7D35D4129FBE4D18B5AB7F59ED3C128F_11</vt:lpwstr>
  </property>
</Properties>
</file>