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1399"/>
        <w:gridCol w:w="29"/>
        <w:gridCol w:w="765"/>
        <w:gridCol w:w="116"/>
        <w:gridCol w:w="29"/>
        <w:gridCol w:w="919"/>
        <w:gridCol w:w="401"/>
        <w:gridCol w:w="1069"/>
        <w:gridCol w:w="420"/>
        <w:gridCol w:w="577"/>
        <w:gridCol w:w="81"/>
        <w:gridCol w:w="706"/>
        <w:gridCol w:w="121"/>
        <w:gridCol w:w="945"/>
        <w:gridCol w:w="159"/>
        <w:gridCol w:w="686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5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鄂州市科学技术协会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夏琦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2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13995808256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299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07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9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599.83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662.73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619.44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39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599.83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662.73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619.44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338.25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56.39%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355.74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42.58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7.10%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42.84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219.00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36.51%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264.15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259.39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599.83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662.73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619.44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5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1、密切联系科学技术工作者，宣传党的路线方针政策，反映科学技术工作者的建议、意见和诉求，维护科学技术工作者的合法权益，建设科技工作者之家。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2、开展学术交流，活跃学术思想，倡导学术民主，优化学术环境，促进学科发展，推进国家创新体系建设。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3、组织科学技术工作者开展科技创新，参与科学论证和咨询服务，加快科学技术成果转化应用，助力创新发展，为增强企业自主创新能力作贡献。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4、弘扬科学精神，普及科学知识，推广先进技术，传播科学思想和科学方法，捍卫科学尊严，提高全民科学素质。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5、健全科学共同体的自律功能，推动建立和完善科学研究诚信监督机制，促进科学道德建设和学风建设，宣传优秀科学技术工作者，培育科学文化，践行社会主义核心价值观。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6、组织科学技术工作者参与国家科技战略、规划、布局、政策、法律法规的咨询制定和国家事务的政治协商、科学决策、民主监督工作，建设中国特色高水平科技创新智库。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7、组织所属学会有序承接科技评估、工程技术领域职业资格认定、技术标准研制、国家科技奖励推荐等政府委托工作或转移职能。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8、注重激发青少年科技兴趣，发现培养杰出青年科学家和创新团队，表彰奖励优秀科学技术工作者，举荐科学技术人才。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9、开展民间国际科学技术交流活动，促进国际科学技术合作，发展同国（境）外科学技术团体和科学技术工作者的友好交往，为海外科技人才来华创新创业提供服务。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10、兴办符合中国科学技术协会宗旨的社会公益性事业。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管理所属的全市性自然科学类、工程科学类及部分交叉科学类的学会工作；对各区科协工作进行业务指导。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规划、管理、监督和检查科协主管的出版物，编辑、出版、宣传科技工作者事迹的丛书。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13、协调和指导全市科协系统的科普工作；组织、协调全市科普团体工作。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14、组织开展社会化、群众化的科普教育工作。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15、完成上级交办的其它事项。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362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58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、积极推进“互联网＋科普”建设，利用科普信息化方式升级新时代科普工作。利用“科普鄂州”微信公众号、广播电台栏目《身边的科学》等信息化平台，向市民群众推送实用、权威的科普信息，实现常态化传播、普及科学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2、加强科普阵地建设，提升科普基础设施的服务能力。推进市科技馆新馆建设。更新、添置一批科普大篷车展品，更好服务基层群众；搞好科普橱窗的管理维护和内容更新，提升基层公共科普服务能力。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3、开展“全国科普日”、科技活动周、科技下乡等大型主题科普活动，推动群众性、社会性科普活动进学校、社区、机关、农村。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4、推进农村和城镇社区科普工作。加强特色产业科普基地建设，助力乡村振兴战略和区域特色支柱产业发展。提升社区科普服务能力，服务文明创建。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5、开展青少年科技教育传播及培训、教育活动。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6、深化群众性科普宣传，开展科技志愿服务活动。通过送科技、送文化、送法律，普及科学知识，提升群众科学文化素质，丰富基层群众精神文化生活，提升社会治理水平。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7、设立科技工作者状况调查站点，了解科技工作者思想动态，维护科技界稳定。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8、开展科技工作者慰问工作。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9、为科技工作者提供法律咨询服务。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10、组织开展“全国科技工作者日”系列活动。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11、宣传举荐科技工作者。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12、开展科技工作者政治引领、学术交流、建家交友等活动。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13、开展科技助力乡村振兴工作，组织推进科技小院建设专家来我市开展技术指导。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14、发挥科协系统人才资源优势和组织网络优势，为企业与高层次人才合作牵线搭桥，帮助企业向省科协申报建立院士专家工作站，开展院士专家、学会专家、智库专家鄂州行等活动。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15、加强机关党的建设和学会党建工作。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16、做好科技馆展厅的免费开放、展品的更新、安全保障、展教服务等工作。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17、组织科技社团、本单位开展科普志愿服务。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18、推进鄂州市高端科技创新智库建设。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932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项目支出情况</w:t>
            </w: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项目名称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支出项目类别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总预算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项目本年度预算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科技工作者慰问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特定目标类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慰问生活困难科技工作者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科普经费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特定目标类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110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科普宣传、推广工作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科普展教及运行维护经费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特定目标类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更新老旧以及无法进行维修的展品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院士专家工作站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特定目标类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trike/>
                <w:dstrike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申报成立院士专家工作站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整体绩效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总目标</w:t>
            </w:r>
          </w:p>
        </w:tc>
        <w:tc>
          <w:tcPr>
            <w:tcW w:w="3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42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7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目标1：到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“十四五”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末，全市公民具备科学素质比例达到16.0%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2：保证科技馆办公大楼正常运营（代收代付水电费、物业管理、维修维护等）；确保科技馆常设展厅全年免费开放，保证展厅正常运转，全年免费开放不少于300天，加大展馆保安、保洁等物业管理，及时对展品进行及时维护维修，确保展品完好率90%以上；拟更新2-5件老旧以及无法进行维修的展品，确保展品的先进性、科学性，加大展品的吸引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目标3：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通过院士专家工作站建设，引进一批院士专家及其创新团队与我市企业共建工作站，发挥进站院士、专家及其创新团队等高端科技人才的引领作用，集聚创新资源，突破技术难题，加快技术创新体系建设，有效促进产学研紧密合作，进一步推动我市经济转型升级，加快创新驱动发展。</w:t>
            </w:r>
          </w:p>
        </w:tc>
        <w:tc>
          <w:tcPr>
            <w:tcW w:w="42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目标1：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2024年度，完成省、市下达目标任务，全市公民具备科学素质增长幅度达到全省平均增长水平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目标2：引进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1-2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个专家及其创新团队与我市企业共建工作站。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目标3：确保办公大楼的长期正常有序运转；确保展厅全年免费有序正常开放；根据《科技馆建设标准》展品每年更新20%。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2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618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“十四五”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末，全市公民具备科学素质比例达到16.0%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939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93%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“三公”经费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中长期规划相符性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85%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非税收入预算完成率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合规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开展科技活动周、全国科普日等大型主题科普活动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场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经常性科普活动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场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科普宣传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600篇（条）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科协组织建设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开展科协界别政协委员联络服务活动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开展科技工作者政治引领工作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开展科技工作者建家交友活动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开展2024年科技创新智库课题工作，提交课题成果.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篇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8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科技馆免费开放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天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科技经济融合发展程度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推进科技经济融合，促进科技成果转化 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公民科学素质提升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提升公民科学素质，达到年度增长目标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效益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生态文明理念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项目运行帮助市民提高保护环境、节约资源、绿色发展意识显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行政管理体制改革成效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列入发展规划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高学历、高层次人才储备率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满足发展需求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科技支撑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信息化建设情况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未建设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群众满意度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5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589" w:type="dxa"/>
            <w:gridSpan w:val="1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目标1：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2024年度，完成省下达目标任务，全市公民具备科学素质增长幅度达到全省平均增长水平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目标2：引进3个专家及其创新团队与我市企业共建工作站。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目标3：确保办公大楼的长期正常有序运转；确保展厅全年免费有序正常开放；根据《科技馆建设标准》展品每年更新20%。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89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577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53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59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106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84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06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4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基本相符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科学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98.9%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99.7%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非税收入预算完成率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预算支出标准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合理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93%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健全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规范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合规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合规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合规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开展科技活动周、全国科普日等大型主题科普活动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2场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3场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2场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经常性科普活动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40场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50场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50场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科普宣传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800篇（条）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1000篇（条）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600篇（条）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科协组织建设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2场次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开展科协界别政协委员联络服务活动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开展科技工作者政治引领工作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开展科技工作者建家交友活动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2场次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1场次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开展2024年科技创新智库课题工作，提交课题成果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48篇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83篇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40篇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科技馆免费开放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280天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300天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300天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科技经济融合发展程度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推进科技经济融合，促进科技成果转化 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推进科技经济融合，促进科技成果转化 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推进科技经济融合，促进科技成果转化 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公民科学素质提升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提升公民科学素质，达到年度增长目标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提升公民科学素质，达到年度增长目标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提升公民科学素质，达到年度增长目标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益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生态文明理念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项目运行帮助市民提高保护环境、节约资源、绿色发展意识显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项目运行帮助市民提高保护环境、节约资源、绿色发展意识显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项目运行帮助市民提高保护环境、节约资源、绿色发展意识显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行政管理体制改革成效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明显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列入发展规划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列入发展规划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列入发展规划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高学历、高层次人才储备率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满足发展需求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满足发展需求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满足发展需求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计划标准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科技支撑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信息化建设情况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未建设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未建设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未建设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行业标准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群众满意度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5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0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1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8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78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10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历史标准</w:t>
            </w:r>
          </w:p>
        </w:tc>
        <w:tc>
          <w:tcPr>
            <w:tcW w:w="5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绩效创新型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380FD"/>
    <w:multiLevelType w:val="singleLevel"/>
    <w:tmpl w:val="15F380FD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1D256BD"/>
    <w:rsid w:val="02577C89"/>
    <w:rsid w:val="041816AD"/>
    <w:rsid w:val="0481489E"/>
    <w:rsid w:val="067B0FAE"/>
    <w:rsid w:val="07E850FA"/>
    <w:rsid w:val="086A1FB2"/>
    <w:rsid w:val="0C1544C0"/>
    <w:rsid w:val="0DF5509B"/>
    <w:rsid w:val="0E0167B6"/>
    <w:rsid w:val="0F8866A6"/>
    <w:rsid w:val="11A170FE"/>
    <w:rsid w:val="11AB26BC"/>
    <w:rsid w:val="11E96C52"/>
    <w:rsid w:val="126171AD"/>
    <w:rsid w:val="12A01831"/>
    <w:rsid w:val="13AE127D"/>
    <w:rsid w:val="13D8611D"/>
    <w:rsid w:val="142C5B08"/>
    <w:rsid w:val="156D5AE0"/>
    <w:rsid w:val="160554E7"/>
    <w:rsid w:val="163822CA"/>
    <w:rsid w:val="18A45229"/>
    <w:rsid w:val="190F0738"/>
    <w:rsid w:val="1AB37DA4"/>
    <w:rsid w:val="1BEA6B32"/>
    <w:rsid w:val="1E6E25D8"/>
    <w:rsid w:val="1FD632CB"/>
    <w:rsid w:val="20C8202C"/>
    <w:rsid w:val="21277C55"/>
    <w:rsid w:val="24AC0B24"/>
    <w:rsid w:val="25C76476"/>
    <w:rsid w:val="26AB5818"/>
    <w:rsid w:val="285F0EA6"/>
    <w:rsid w:val="2A1564ED"/>
    <w:rsid w:val="2BAE74D1"/>
    <w:rsid w:val="2C371B5C"/>
    <w:rsid w:val="2CFC39D2"/>
    <w:rsid w:val="2D2756E8"/>
    <w:rsid w:val="2E3F2EAA"/>
    <w:rsid w:val="2EDC31B4"/>
    <w:rsid w:val="2F1C15B5"/>
    <w:rsid w:val="309E1B1C"/>
    <w:rsid w:val="3295023A"/>
    <w:rsid w:val="32E72227"/>
    <w:rsid w:val="33351E12"/>
    <w:rsid w:val="337A5965"/>
    <w:rsid w:val="354A3764"/>
    <w:rsid w:val="37860F3D"/>
    <w:rsid w:val="393833F5"/>
    <w:rsid w:val="3D9A6E47"/>
    <w:rsid w:val="3DF07724"/>
    <w:rsid w:val="40B03F0D"/>
    <w:rsid w:val="4191126D"/>
    <w:rsid w:val="42FE7B2F"/>
    <w:rsid w:val="43DF24E0"/>
    <w:rsid w:val="441061A8"/>
    <w:rsid w:val="449342A8"/>
    <w:rsid w:val="464872D9"/>
    <w:rsid w:val="46FF60E5"/>
    <w:rsid w:val="483807FA"/>
    <w:rsid w:val="4AD24EB1"/>
    <w:rsid w:val="4FE816AD"/>
    <w:rsid w:val="5656722D"/>
    <w:rsid w:val="56633133"/>
    <w:rsid w:val="578C71E6"/>
    <w:rsid w:val="57DA6590"/>
    <w:rsid w:val="58250722"/>
    <w:rsid w:val="58300977"/>
    <w:rsid w:val="5AD71F97"/>
    <w:rsid w:val="5BB232A2"/>
    <w:rsid w:val="5BE03293"/>
    <w:rsid w:val="5CB204FA"/>
    <w:rsid w:val="5D9109E8"/>
    <w:rsid w:val="5EE61BC5"/>
    <w:rsid w:val="62602297"/>
    <w:rsid w:val="62C6392F"/>
    <w:rsid w:val="63D63412"/>
    <w:rsid w:val="64BB664B"/>
    <w:rsid w:val="6595247D"/>
    <w:rsid w:val="66AC02DF"/>
    <w:rsid w:val="66C2008A"/>
    <w:rsid w:val="66DD208A"/>
    <w:rsid w:val="67007A64"/>
    <w:rsid w:val="67ED7F4C"/>
    <w:rsid w:val="67FA4CB9"/>
    <w:rsid w:val="682C2DDD"/>
    <w:rsid w:val="6987797F"/>
    <w:rsid w:val="6A3271D4"/>
    <w:rsid w:val="6A587E18"/>
    <w:rsid w:val="6B193FEB"/>
    <w:rsid w:val="6CA96918"/>
    <w:rsid w:val="6D3276C6"/>
    <w:rsid w:val="6E905601"/>
    <w:rsid w:val="70842909"/>
    <w:rsid w:val="70935B46"/>
    <w:rsid w:val="73D749D8"/>
    <w:rsid w:val="745911AF"/>
    <w:rsid w:val="75DA0342"/>
    <w:rsid w:val="77440E13"/>
    <w:rsid w:val="77E779DD"/>
    <w:rsid w:val="79CE44C2"/>
    <w:rsid w:val="7A3E2A39"/>
    <w:rsid w:val="7A50702F"/>
    <w:rsid w:val="7C715C42"/>
    <w:rsid w:val="7D5901DC"/>
    <w:rsid w:val="7FC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5">
    <w:name w:val="正文缩进 + 首行缩进:  2 字符"/>
    <w:basedOn w:val="1"/>
    <w:autoRedefine/>
    <w:qFormat/>
    <w:uiPriority w:val="0"/>
    <w:pPr>
      <w:ind w:firstLine="64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5043</Words>
  <Characters>5409</Characters>
  <Lines>0</Lines>
  <Paragraphs>0</Paragraphs>
  <TotalTime>14</TotalTime>
  <ScaleCrop>false</ScaleCrop>
  <LinksUpToDate>false</LinksUpToDate>
  <CharactersWithSpaces>5452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2024-01-23T06:32:00Z</dcterms:created>
  <dc:creator>gxs</dc:creator>
  <cp:lastModifiedBy>夏之雪</cp:lastModifiedBy>
  <dcterms:modified xsi:type="dcterms:W3CDTF">2024-05-24T08:54:31Z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B7A4ED091FAD4D0E9558C44DC0DDDF98_12</vt:lpwstr>
  </property>
</Properties>
</file>