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4"/>
          <w:szCs w:val="44"/>
          <w:highlight w:val="none"/>
        </w:rPr>
      </w:pPr>
      <w:r>
        <w:rPr>
          <w:rFonts w:hint="eastAsia" w:ascii="方正小标宋简体" w:hAnsi="Times New Roman" w:eastAsia="方正小标宋简体" w:cs="Times New Roman"/>
          <w:color w:val="auto"/>
          <w:sz w:val="44"/>
          <w:szCs w:val="44"/>
          <w:highlight w:val="none"/>
        </w:rPr>
        <w:t>部门整体绩效目标表</w:t>
      </w:r>
    </w:p>
    <w:p>
      <w:pPr>
        <w:widowControl/>
        <w:spacing w:before="156" w:beforeLines="50"/>
        <w:jc w:val="right"/>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单位：万元</w:t>
      </w:r>
    </w:p>
    <w:tbl>
      <w:tblPr>
        <w:tblStyle w:val="5"/>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589"/>
        <w:gridCol w:w="462"/>
        <w:gridCol w:w="584"/>
        <w:gridCol w:w="555"/>
        <w:gridCol w:w="1675"/>
        <w:gridCol w:w="600"/>
        <w:gridCol w:w="585"/>
        <w:gridCol w:w="726"/>
        <w:gridCol w:w="20"/>
        <w:gridCol w:w="170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部门（单位）</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名称</w:t>
            </w:r>
          </w:p>
        </w:tc>
        <w:tc>
          <w:tcPr>
            <w:tcW w:w="8376"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鄂州市招商和投资促进中心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0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填报人</w:t>
            </w:r>
          </w:p>
        </w:tc>
        <w:tc>
          <w:tcPr>
            <w:tcW w:w="1635"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方凯萍</w:t>
            </w:r>
            <w:r>
              <w:rPr>
                <w:rFonts w:hint="eastAsia" w:ascii="仿宋_GB2312" w:hAnsi="仿宋_GB2312" w:eastAsia="仿宋_GB2312" w:cs="仿宋_GB2312"/>
                <w:color w:val="auto"/>
                <w:kern w:val="0"/>
                <w:sz w:val="21"/>
                <w:szCs w:val="21"/>
                <w:highlight w:val="none"/>
                <w:u w:val="none"/>
                <w:lang w:val="en-US" w:eastAsia="zh-CN"/>
              </w:rPr>
              <w:t xml:space="preserve"> </w:t>
            </w:r>
          </w:p>
        </w:tc>
        <w:tc>
          <w:tcPr>
            <w:tcW w:w="555"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联系电话</w:t>
            </w:r>
          </w:p>
        </w:tc>
        <w:tc>
          <w:tcPr>
            <w:tcW w:w="6186" w:type="dxa"/>
            <w:gridSpan w:val="7"/>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027-56909587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部门总体</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资金情况</w:t>
            </w:r>
          </w:p>
        </w:tc>
        <w:tc>
          <w:tcPr>
            <w:tcW w:w="2190" w:type="dxa"/>
            <w:gridSpan w:val="4"/>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总体资金情况</w:t>
            </w:r>
          </w:p>
        </w:tc>
        <w:tc>
          <w:tcPr>
            <w:tcW w:w="1675" w:type="dxa"/>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当年金额</w:t>
            </w:r>
          </w:p>
        </w:tc>
        <w:tc>
          <w:tcPr>
            <w:tcW w:w="1911"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占比</w:t>
            </w:r>
          </w:p>
        </w:tc>
        <w:tc>
          <w:tcPr>
            <w:tcW w:w="260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190" w:type="dxa"/>
            <w:gridSpan w:val="4"/>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675"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911"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72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2022</w:t>
            </w:r>
            <w:r>
              <w:rPr>
                <w:rFonts w:hint="eastAsia" w:ascii="仿宋_GB2312" w:hAnsi="仿宋_GB2312" w:eastAsia="仿宋_GB2312" w:cs="仿宋_GB2312"/>
                <w:color w:val="auto"/>
                <w:kern w:val="0"/>
                <w:sz w:val="21"/>
                <w:szCs w:val="21"/>
                <w:highlight w:val="none"/>
                <w:u w:val="none"/>
              </w:rPr>
              <w:t>年</w:t>
            </w:r>
          </w:p>
        </w:tc>
        <w:tc>
          <w:tcPr>
            <w:tcW w:w="876"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2023</w:t>
            </w:r>
            <w:r>
              <w:rPr>
                <w:rFonts w:hint="eastAsia" w:ascii="仿宋_GB2312" w:hAnsi="仿宋_GB2312" w:eastAsia="仿宋_GB2312" w:cs="仿宋_GB2312"/>
                <w:color w:val="auto"/>
                <w:kern w:val="0"/>
                <w:sz w:val="21"/>
                <w:szCs w:val="21"/>
                <w:highlight w:val="none"/>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051"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收入</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构成</w:t>
            </w:r>
          </w:p>
        </w:tc>
        <w:tc>
          <w:tcPr>
            <w:tcW w:w="113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财政拨款</w:t>
            </w:r>
          </w:p>
        </w:tc>
        <w:tc>
          <w:tcPr>
            <w:tcW w:w="1675"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509.41</w:t>
            </w:r>
          </w:p>
        </w:tc>
        <w:tc>
          <w:tcPr>
            <w:tcW w:w="191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100%</w:t>
            </w:r>
          </w:p>
        </w:tc>
        <w:tc>
          <w:tcPr>
            <w:tcW w:w="172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651.74</w:t>
            </w:r>
          </w:p>
        </w:tc>
        <w:tc>
          <w:tcPr>
            <w:tcW w:w="876"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655.81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051"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13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财政专户管理资金</w:t>
            </w:r>
          </w:p>
        </w:tc>
        <w:tc>
          <w:tcPr>
            <w:tcW w:w="1675"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91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72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876"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051"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13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单位资金</w:t>
            </w:r>
          </w:p>
        </w:tc>
        <w:tc>
          <w:tcPr>
            <w:tcW w:w="1675"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c>
          <w:tcPr>
            <w:tcW w:w="191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c>
          <w:tcPr>
            <w:tcW w:w="172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c>
          <w:tcPr>
            <w:tcW w:w="876"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051"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13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合  计</w:t>
            </w:r>
          </w:p>
        </w:tc>
        <w:tc>
          <w:tcPr>
            <w:tcW w:w="1675"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509.41</w:t>
            </w:r>
          </w:p>
        </w:tc>
        <w:tc>
          <w:tcPr>
            <w:tcW w:w="191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100%</w:t>
            </w:r>
          </w:p>
        </w:tc>
        <w:tc>
          <w:tcPr>
            <w:tcW w:w="172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76"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051"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支出</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构成</w:t>
            </w:r>
          </w:p>
        </w:tc>
        <w:tc>
          <w:tcPr>
            <w:tcW w:w="113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人员类项目支出</w:t>
            </w:r>
          </w:p>
        </w:tc>
        <w:tc>
          <w:tcPr>
            <w:tcW w:w="1675"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182.84</w:t>
            </w:r>
          </w:p>
        </w:tc>
        <w:tc>
          <w:tcPr>
            <w:tcW w:w="191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36%</w:t>
            </w:r>
          </w:p>
        </w:tc>
        <w:tc>
          <w:tcPr>
            <w:tcW w:w="172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226.59</w:t>
            </w:r>
          </w:p>
        </w:tc>
        <w:tc>
          <w:tcPr>
            <w:tcW w:w="876"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051"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13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运转类项目支出</w:t>
            </w:r>
          </w:p>
        </w:tc>
        <w:tc>
          <w:tcPr>
            <w:tcW w:w="1675"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26.57</w:t>
            </w:r>
          </w:p>
        </w:tc>
        <w:tc>
          <w:tcPr>
            <w:tcW w:w="191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w:t>
            </w:r>
          </w:p>
        </w:tc>
        <w:tc>
          <w:tcPr>
            <w:tcW w:w="172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31.71</w:t>
            </w:r>
          </w:p>
        </w:tc>
        <w:tc>
          <w:tcPr>
            <w:tcW w:w="876"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051"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13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特定目标类项目支出</w:t>
            </w:r>
          </w:p>
        </w:tc>
        <w:tc>
          <w:tcPr>
            <w:tcW w:w="1675"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300</w:t>
            </w:r>
          </w:p>
        </w:tc>
        <w:tc>
          <w:tcPr>
            <w:tcW w:w="191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59%</w:t>
            </w:r>
          </w:p>
        </w:tc>
        <w:tc>
          <w:tcPr>
            <w:tcW w:w="172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393.44</w:t>
            </w:r>
          </w:p>
        </w:tc>
        <w:tc>
          <w:tcPr>
            <w:tcW w:w="876"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051"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13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合  计</w:t>
            </w:r>
          </w:p>
        </w:tc>
        <w:tc>
          <w:tcPr>
            <w:tcW w:w="1675"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509.41</w:t>
            </w:r>
          </w:p>
        </w:tc>
        <w:tc>
          <w:tcPr>
            <w:tcW w:w="191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100%</w:t>
            </w:r>
          </w:p>
        </w:tc>
        <w:tc>
          <w:tcPr>
            <w:tcW w:w="172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651.74</w:t>
            </w:r>
          </w:p>
        </w:tc>
        <w:tc>
          <w:tcPr>
            <w:tcW w:w="876"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655.81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部门职能概述</w:t>
            </w:r>
          </w:p>
        </w:tc>
        <w:tc>
          <w:tcPr>
            <w:tcW w:w="8376"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1</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拟订全市招商引资工作发展战略、政策措施及具体实施办法</w:t>
            </w:r>
            <w:r>
              <w:rPr>
                <w:rFonts w:hint="eastAsia" w:ascii="仿宋_GB2312" w:hAnsi="仿宋_GB2312" w:eastAsia="仿宋_GB2312" w:cs="仿宋_GB2312"/>
                <w:color w:val="auto"/>
                <w:kern w:val="0"/>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2</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负责拟订并组织实施全市招商引资工作中长期规划、年度指导目标和招商引资工作考核奖励办法，会同有关部门对全市各地各部门的招商引资工作进行年度考核</w:t>
            </w:r>
            <w:r>
              <w:rPr>
                <w:rFonts w:hint="eastAsia" w:ascii="仿宋_GB2312" w:hAnsi="仿宋_GB2312" w:eastAsia="仿宋_GB2312" w:cs="仿宋_GB2312"/>
                <w:color w:val="auto"/>
                <w:kern w:val="0"/>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3</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分析研究全市招商引资情况及新型产业发展动态，拟订并组织实施全市吸引外来投资相关政策和实施细则、管理办法等。</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4、</w:t>
            </w:r>
            <w:r>
              <w:rPr>
                <w:rFonts w:hint="eastAsia" w:ascii="仿宋_GB2312" w:hAnsi="仿宋_GB2312" w:eastAsia="仿宋_GB2312" w:cs="仿宋_GB2312"/>
                <w:color w:val="auto"/>
                <w:kern w:val="0"/>
                <w:sz w:val="21"/>
                <w:szCs w:val="21"/>
                <w:highlight w:val="none"/>
                <w:u w:val="none"/>
              </w:rPr>
              <w:t>负责拟订并实施重大招商引资活动方案，组织参与省有关部门举办的国内外招商引资活动，协助组织并参与我市在境内外举办的各类投资招商说明会、经贸恳谈会及有关涉外经贸招商等活动。</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w:t>
            </w:r>
            <w:r>
              <w:rPr>
                <w:rFonts w:hint="eastAsia" w:ascii="仿宋_GB2312" w:hAnsi="仿宋_GB2312" w:eastAsia="仿宋_GB2312" w:cs="仿宋_GB2312"/>
                <w:color w:val="auto"/>
                <w:kern w:val="0"/>
                <w:sz w:val="21"/>
                <w:szCs w:val="21"/>
                <w:highlight w:val="none"/>
                <w:u w:val="none"/>
              </w:rPr>
              <w:t>加强我市与国内外投资者及各类经济团体、工商企业、金融组织、商务机构的联系及投资合作，承办各种形式的招商、投资考察活动。</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6、</w:t>
            </w:r>
            <w:r>
              <w:rPr>
                <w:rFonts w:hint="eastAsia" w:ascii="仿宋_GB2312" w:hAnsi="仿宋_GB2312" w:eastAsia="仿宋_GB2312" w:cs="仿宋_GB2312"/>
                <w:color w:val="auto"/>
                <w:kern w:val="0"/>
                <w:sz w:val="21"/>
                <w:szCs w:val="21"/>
                <w:highlight w:val="none"/>
                <w:u w:val="none"/>
              </w:rPr>
              <w:t>牵头组织开展自主招商活动，拟订并组织实施全市产业招商、专班招商、驻点招商的实施细则和管理办法。</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7、</w:t>
            </w:r>
            <w:r>
              <w:rPr>
                <w:rFonts w:hint="eastAsia" w:ascii="仿宋_GB2312" w:hAnsi="仿宋_GB2312" w:eastAsia="仿宋_GB2312" w:cs="仿宋_GB2312"/>
                <w:color w:val="auto"/>
                <w:kern w:val="0"/>
                <w:sz w:val="21"/>
                <w:szCs w:val="21"/>
                <w:highlight w:val="none"/>
                <w:u w:val="none"/>
              </w:rPr>
              <w:t>建立和管理全市招商引资项目库、外商资料库和本市重点企业资料库，开展网上招商；发布全市招商项目。</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w:t>
            </w:r>
            <w:r>
              <w:rPr>
                <w:rFonts w:hint="eastAsia" w:ascii="仿宋_GB2312" w:hAnsi="仿宋_GB2312" w:eastAsia="仿宋_GB2312" w:cs="仿宋_GB2312"/>
                <w:color w:val="auto"/>
                <w:kern w:val="0"/>
                <w:sz w:val="21"/>
                <w:szCs w:val="21"/>
                <w:highlight w:val="none"/>
                <w:u w:val="none"/>
              </w:rPr>
              <w:t>负责全市招商引资项目对接、洽谈、协调和跟踪服务工作，协调解决外来投资客商及其投资项目运行过程中的困难和问题。</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w:t>
            </w:r>
            <w:r>
              <w:rPr>
                <w:rFonts w:hint="eastAsia" w:ascii="仿宋_GB2312" w:hAnsi="仿宋_GB2312" w:eastAsia="仿宋_GB2312" w:cs="仿宋_GB2312"/>
                <w:color w:val="auto"/>
                <w:kern w:val="0"/>
                <w:sz w:val="21"/>
                <w:szCs w:val="21"/>
                <w:highlight w:val="none"/>
                <w:u w:val="none"/>
              </w:rPr>
              <w:t>承办上级交办的其它事项。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0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年度工作任务</w:t>
            </w:r>
          </w:p>
        </w:tc>
        <w:tc>
          <w:tcPr>
            <w:tcW w:w="8376"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sz w:val="21"/>
                <w:szCs w:val="21"/>
                <w:u w:val="none"/>
              </w:rPr>
            </w:pPr>
            <w:r>
              <w:rPr>
                <w:rFonts w:hint="eastAsia" w:ascii="仿宋_GB2312" w:hAnsi="仿宋_GB2312" w:eastAsia="仿宋_GB2312" w:cs="仿宋_GB2312"/>
                <w:color w:val="auto"/>
                <w:kern w:val="0"/>
                <w:sz w:val="21"/>
                <w:szCs w:val="21"/>
                <w:highlight w:val="none"/>
                <w:u w:val="none"/>
                <w:lang w:eastAsia="zh-CN"/>
              </w:rPr>
              <w:t>签约</w:t>
            </w:r>
            <w:r>
              <w:rPr>
                <w:rFonts w:hint="eastAsia" w:ascii="仿宋_GB2312" w:hAnsi="仿宋_GB2312" w:eastAsia="仿宋_GB2312" w:cs="仿宋_GB2312"/>
                <w:color w:val="auto"/>
                <w:kern w:val="0"/>
                <w:sz w:val="21"/>
                <w:szCs w:val="21"/>
                <w:highlight w:val="none"/>
                <w:u w:val="none"/>
              </w:rPr>
              <w:t>亿元以上项目</w:t>
            </w:r>
            <w:r>
              <w:rPr>
                <w:rFonts w:hint="eastAsia" w:ascii="仿宋_GB2312" w:hAnsi="仿宋_GB2312" w:eastAsia="仿宋_GB2312" w:cs="仿宋_GB2312"/>
                <w:color w:val="auto"/>
                <w:kern w:val="0"/>
                <w:sz w:val="21"/>
                <w:szCs w:val="21"/>
                <w:highlight w:val="none"/>
                <w:u w:val="none"/>
                <w:lang w:eastAsia="zh-CN"/>
              </w:rPr>
              <w:t>不少于</w:t>
            </w:r>
            <w:r>
              <w:rPr>
                <w:rFonts w:hint="eastAsia" w:ascii="仿宋_GB2312" w:hAnsi="仿宋_GB2312" w:eastAsia="仿宋_GB2312" w:cs="仿宋_GB2312"/>
                <w:color w:val="auto"/>
                <w:kern w:val="0"/>
                <w:sz w:val="21"/>
                <w:szCs w:val="21"/>
                <w:highlight w:val="none"/>
                <w:u w:val="none"/>
                <w:lang w:val="en-US" w:eastAsia="zh-CN"/>
              </w:rPr>
              <w:t>330</w:t>
            </w:r>
            <w:r>
              <w:rPr>
                <w:rFonts w:hint="eastAsia" w:ascii="仿宋_GB2312" w:hAnsi="仿宋_GB2312" w:eastAsia="仿宋_GB2312" w:cs="仿宋_GB2312"/>
                <w:color w:val="auto"/>
                <w:kern w:val="0"/>
                <w:sz w:val="21"/>
                <w:szCs w:val="21"/>
                <w:highlight w:val="none"/>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2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b/>
                <w:bCs/>
                <w:color w:val="auto"/>
                <w:kern w:val="0"/>
                <w:sz w:val="21"/>
                <w:szCs w:val="21"/>
                <w:highlight w:val="none"/>
                <w:u w:val="none"/>
              </w:rPr>
              <w:t>长期目标：</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（截止</w:t>
            </w:r>
            <w:r>
              <w:rPr>
                <w:rFonts w:hint="eastAsia" w:ascii="仿宋_GB2312" w:hAnsi="仿宋_GB2312" w:eastAsia="仿宋_GB2312" w:cs="仿宋_GB2312"/>
                <w:color w:val="auto"/>
                <w:kern w:val="0"/>
                <w:sz w:val="21"/>
                <w:szCs w:val="21"/>
                <w:highlight w:val="none"/>
                <w:u w:val="none"/>
                <w:lang w:val="en-US" w:eastAsia="zh-CN"/>
              </w:rPr>
              <w:t>2024</w:t>
            </w:r>
            <w:r>
              <w:rPr>
                <w:rFonts w:hint="eastAsia" w:ascii="仿宋_GB2312" w:hAnsi="仿宋_GB2312" w:eastAsia="仿宋_GB2312" w:cs="仿宋_GB2312"/>
                <w:color w:val="auto"/>
                <w:kern w:val="0"/>
                <w:sz w:val="21"/>
                <w:szCs w:val="21"/>
                <w:highlight w:val="none"/>
                <w:u w:val="none"/>
              </w:rPr>
              <w:t>年</w:t>
            </w:r>
            <w:r>
              <w:rPr>
                <w:rFonts w:hint="eastAsia" w:ascii="仿宋_GB2312" w:hAnsi="仿宋_GB2312" w:eastAsia="仿宋_GB2312" w:cs="仿宋_GB2312"/>
                <w:color w:val="auto"/>
                <w:kern w:val="0"/>
                <w:sz w:val="21"/>
                <w:szCs w:val="21"/>
                <w:highlight w:val="none"/>
                <w:u w:val="none"/>
                <w:lang w:val="en-US" w:eastAsia="zh-CN"/>
              </w:rPr>
              <w:t>12月</w:t>
            </w:r>
            <w:r>
              <w:rPr>
                <w:rFonts w:hint="eastAsia" w:ascii="仿宋_GB2312" w:hAnsi="仿宋_GB2312" w:eastAsia="仿宋_GB2312" w:cs="仿宋_GB2312"/>
                <w:color w:val="auto"/>
                <w:kern w:val="0"/>
                <w:sz w:val="21"/>
                <w:szCs w:val="21"/>
                <w:highlight w:val="none"/>
                <w:u w:val="none"/>
              </w:rPr>
              <w:t>）</w:t>
            </w:r>
          </w:p>
        </w:tc>
        <w:tc>
          <w:tcPr>
            <w:tcW w:w="8376" w:type="dxa"/>
            <w:gridSpan w:val="11"/>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textAlignment w:val="auto"/>
              <w:rPr>
                <w:rFonts w:hint="eastAsia" w:ascii="仿宋_GB2312" w:hAnsi="仿宋_GB2312" w:eastAsia="仿宋_GB2312" w:cs="仿宋_GB2312"/>
                <w:kern w:val="0"/>
                <w:sz w:val="21"/>
                <w:szCs w:val="21"/>
                <w:u w:val="none"/>
              </w:rPr>
            </w:pPr>
            <w:r>
              <w:rPr>
                <w:rFonts w:hint="eastAsia" w:ascii="仿宋_GB2312" w:hAnsi="仿宋_GB2312" w:eastAsia="仿宋_GB2312" w:cs="仿宋_GB2312"/>
                <w:kern w:val="0"/>
                <w:sz w:val="21"/>
                <w:szCs w:val="21"/>
                <w:u w:val="none"/>
              </w:rPr>
              <w:t>目标1：大力宣传投资环境，积极完成年度招商目标计划</w:t>
            </w:r>
          </w:p>
          <w:p>
            <w:pPr>
              <w:keepNext w:val="0"/>
              <w:keepLines w:val="0"/>
              <w:pageBreakBefore w:val="0"/>
              <w:widowControl w:val="0"/>
              <w:kinsoku/>
              <w:wordWrap/>
              <w:overflowPunct/>
              <w:topLinePunct w:val="0"/>
              <w:autoSpaceDE/>
              <w:autoSpaceDN/>
              <w:bidi w:val="0"/>
              <w:adjustRightInd/>
              <w:snapToGrid w:val="0"/>
              <w:spacing w:line="280" w:lineRule="exact"/>
              <w:ind w:left="1260" w:hanging="1260" w:hangingChars="600"/>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 xml:space="preserve">  目标</w:t>
            </w:r>
            <w:r>
              <w:rPr>
                <w:rFonts w:hint="eastAsia" w:ascii="仿宋_GB2312" w:hAnsi="仿宋_GB2312" w:eastAsia="仿宋_GB2312" w:cs="仿宋_GB2312"/>
                <w:kern w:val="0"/>
                <w:sz w:val="21"/>
                <w:szCs w:val="21"/>
                <w:u w:val="none"/>
                <w:lang w:val="en"/>
              </w:rPr>
              <w:t>2</w:t>
            </w:r>
            <w:r>
              <w:rPr>
                <w:rFonts w:hint="eastAsia" w:ascii="仿宋_GB2312" w:hAnsi="仿宋_GB2312" w:eastAsia="仿宋_GB2312" w:cs="仿宋_GB2312"/>
                <w:kern w:val="0"/>
                <w:sz w:val="21"/>
                <w:szCs w:val="21"/>
                <w:u w:val="none"/>
              </w:rPr>
              <w:t>：拓展招商渠道，开创招商工作新局面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0"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长期绩</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效指标</w:t>
            </w:r>
          </w:p>
        </w:tc>
        <w:tc>
          <w:tcPr>
            <w:tcW w:w="58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w:t>
            </w:r>
          </w:p>
        </w:tc>
        <w:tc>
          <w:tcPr>
            <w:tcW w:w="1601"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二级指标</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三级指标</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指标值确定依据</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成本</w:t>
            </w:r>
          </w:p>
        </w:tc>
        <w:tc>
          <w:tcPr>
            <w:tcW w:w="1601"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公用经费控制率</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100%</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部门（单位）本年度实际支出的公用经费总额与预算安排的公用经费总额的比率。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在职人员控制</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在职</w:t>
            </w:r>
            <w:r>
              <w:rPr>
                <w:rFonts w:hint="eastAsia" w:ascii="仿宋_GB2312" w:hAnsi="仿宋_GB2312" w:eastAsia="仿宋_GB2312" w:cs="仿宋_GB2312"/>
                <w:color w:val="auto"/>
                <w:kern w:val="0"/>
                <w:sz w:val="21"/>
                <w:szCs w:val="21"/>
                <w:highlight w:val="none"/>
                <w:u w:val="none"/>
              </w:rPr>
              <w:t>人员控制率</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≤100%</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部门（单位）本年度实际在职人员与核定编制数的比率。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项目支出成本控制</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会议费控制率</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≤100%</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部门（单位）本年度会议费支出与相关支出标准的匹配程度。</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“三公”经费变动率</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≤0%</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部门（单位）本年度三公经费预算数与上年度“三公”</w:t>
            </w:r>
            <w:r>
              <w:rPr>
                <w:rFonts w:hint="eastAsia" w:ascii="仿宋_GB2312" w:hAnsi="仿宋_GB2312" w:eastAsia="仿宋_GB2312" w:cs="仿宋_GB2312"/>
                <w:color w:val="auto"/>
                <w:kern w:val="0"/>
                <w:sz w:val="21"/>
                <w:szCs w:val="21"/>
                <w:highlight w:val="none"/>
                <w:u w:val="none"/>
              </w:rPr>
              <w:t>经费</w:t>
            </w:r>
            <w:r>
              <w:rPr>
                <w:rFonts w:hint="eastAsia" w:ascii="仿宋_GB2312" w:hAnsi="仿宋_GB2312" w:eastAsia="仿宋_GB2312" w:cs="仿宋_GB2312"/>
                <w:b w:val="0"/>
                <w:bCs/>
                <w:i w:val="0"/>
                <w:color w:val="000000"/>
                <w:kern w:val="0"/>
                <w:sz w:val="21"/>
                <w:szCs w:val="21"/>
                <w:u w:val="none"/>
                <w:lang w:val="en-US" w:eastAsia="zh-CN" w:bidi="ar"/>
              </w:rPr>
              <w:t>预算的变动比率。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效率</w:t>
            </w: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战略管理</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中长期规划相符性</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完全相符</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部门规划与国家、省委省政府战略的匹配性、与部门职能的相符性。</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工作计划健全性</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健全</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部门年度工作计划制定是否明确、具体、可操作，是否与部门职能和中长期规划相匹配。</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预算编制科学性</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科学</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预算编制的基本信息内容是否真实、完整、准确，基本支出预算是否按照规定标准编制；</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预算编制合理性</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合理</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重点项目预算有保障；部门内部项目之间无交叉重复。</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立项规范性</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规范</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各项目设立依据充分，按照规定的程序申请设立，事前经过必要的可行性研究、专家论证、风险评估、绩效评估、集体决策。</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预算调整率</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0</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部门（单位）本年度预算调整数与预算数的比率。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预算执行</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预算执行率</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本年度预算完成数与调整预算数的比率。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结转结余率</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bidi="ar-SA"/>
              </w:rPr>
              <w:t>0</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bidi="ar-SA"/>
              </w:rPr>
              <w:t>0</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政府采购执行率</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本年度实际政府采购金额与年初政府采购预算的比率。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绩效管理</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事前绩效评估完成率</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bidi="ar-SA"/>
              </w:rPr>
              <w:t>0</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bidi="ar-SA"/>
              </w:rPr>
              <w:t>0</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绩效目标合理性</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合理</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设置的绩效目标依据充分符合客观实际，符合部门制定的中长期规划和年度工作计划。</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绩效监控开展率</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本年度绩效运行监控的范围是否覆盖所管理的所有项目支出。</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绩效评价覆盖率</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本年度对所管理的所有市级预算一级项目和二级项目开展部门自评。</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评价结果应用率</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根据部门自评和财政评价结果进行整改，以前年度的评价结果在本年度编制预算时进行应用。</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资产管理制度健全性</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为加强资产管理、规范资产管理行为而制定的管理制度。</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资产管理规范性</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资产保存完整、使用合规、配置合理、处置规范、收入及时足额上缴的规范性。</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财务管理制度健全性</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加强财务管理、规范财务行为而制定的管理制度的健全完整。</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会计核算规范性</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财务核算符合国家财经法规和财务管理制度及专项资金管理有关规定。</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资金使用合规性</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完全合规</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使用预算资金符合国家财经法规和财务管理制度以及有关专项资金管理办法的规定。</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效能</w:t>
            </w: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数量指标</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商务接待次数</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≥前三年平均招商活动的次数</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≥前三年平均招商活动的次数</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外出招商次数</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≥前三年平均招商活动的次数</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≥前三年平均招商活动的次数</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组织相关招商活动次数</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≥前三年平均招商活动的次数</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≥前三年平均招商活动的次数</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质量指标</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招商活动经费保障率</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100%</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kern w:val="0"/>
                <w:sz w:val="21"/>
                <w:szCs w:val="21"/>
                <w:u w:val="none"/>
              </w:rPr>
              <w:t>招商活动经费保障</w:t>
            </w:r>
            <w:r>
              <w:rPr>
                <w:rFonts w:hint="eastAsia" w:ascii="仿宋_GB2312" w:hAnsi="仿宋_GB2312" w:eastAsia="仿宋_GB2312" w:cs="仿宋_GB2312"/>
                <w:kern w:val="0"/>
                <w:sz w:val="21"/>
                <w:szCs w:val="21"/>
                <w:u w:val="none"/>
                <w:lang w:eastAsia="zh-CN"/>
              </w:rPr>
              <w:t>情况</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招商活动重点企业</w:t>
            </w:r>
            <w:r>
              <w:rPr>
                <w:rFonts w:hint="eastAsia" w:ascii="仿宋_GB2312" w:hAnsi="仿宋_GB2312" w:eastAsia="仿宋_GB2312" w:cs="仿宋_GB2312"/>
                <w:kern w:val="0"/>
                <w:sz w:val="21"/>
                <w:szCs w:val="21"/>
                <w:u w:val="none"/>
                <w:lang w:eastAsia="zh-CN"/>
              </w:rPr>
              <w:t>的</w:t>
            </w:r>
            <w:r>
              <w:rPr>
                <w:rFonts w:hint="eastAsia" w:ascii="仿宋_GB2312" w:hAnsi="仿宋_GB2312" w:eastAsia="仿宋_GB2312" w:cs="仿宋_GB2312"/>
                <w:kern w:val="0"/>
                <w:sz w:val="21"/>
                <w:szCs w:val="21"/>
                <w:u w:val="none"/>
              </w:rPr>
              <w:t>占有率</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≥30%</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kern w:val="0"/>
                <w:sz w:val="21"/>
                <w:szCs w:val="21"/>
                <w:u w:val="none"/>
              </w:rPr>
              <w:t>招商活动重点企业</w:t>
            </w:r>
            <w:r>
              <w:rPr>
                <w:rFonts w:hint="eastAsia" w:ascii="仿宋_GB2312" w:hAnsi="仿宋_GB2312" w:eastAsia="仿宋_GB2312" w:cs="仿宋_GB2312"/>
                <w:kern w:val="0"/>
                <w:sz w:val="21"/>
                <w:szCs w:val="21"/>
                <w:u w:val="none"/>
                <w:lang w:eastAsia="zh-CN"/>
              </w:rPr>
              <w:t>的</w:t>
            </w:r>
            <w:r>
              <w:rPr>
                <w:rFonts w:hint="eastAsia" w:ascii="仿宋_GB2312" w:hAnsi="仿宋_GB2312" w:eastAsia="仿宋_GB2312" w:cs="仿宋_GB2312"/>
                <w:kern w:val="0"/>
                <w:sz w:val="21"/>
                <w:szCs w:val="21"/>
                <w:u w:val="none"/>
              </w:rPr>
              <w:t>占有</w:t>
            </w:r>
            <w:r>
              <w:rPr>
                <w:rFonts w:hint="eastAsia" w:ascii="仿宋_GB2312" w:hAnsi="仿宋_GB2312" w:eastAsia="仿宋_GB2312" w:cs="仿宋_GB2312"/>
                <w:kern w:val="0"/>
                <w:sz w:val="21"/>
                <w:szCs w:val="21"/>
                <w:u w:val="none"/>
                <w:lang w:eastAsia="zh-CN"/>
              </w:rPr>
              <w:t>情况</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效应</w:t>
            </w:r>
          </w:p>
        </w:tc>
        <w:tc>
          <w:tcPr>
            <w:tcW w:w="1601"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经济效益</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企业签约落户</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≥前三年平均数</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企业签约落户</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招商推介会知名度</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有效提升</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kern w:val="0"/>
                <w:sz w:val="21"/>
                <w:szCs w:val="21"/>
                <w:u w:val="none"/>
              </w:rPr>
              <w:t>招商推介会知名度</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机场影响力</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有效提升</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kern w:val="0"/>
                <w:sz w:val="21"/>
                <w:szCs w:val="21"/>
                <w:u w:val="none"/>
              </w:rPr>
              <w:t>机场影响力</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产业吸引率</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有效提升</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产业吸引率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生态效益</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环保项目引进率</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≥前三年平均数</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环保项目引进情况</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可持续发展能力</w:t>
            </w: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体制机制改革</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服务体制改革成效</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有效提升</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服务部门服务社会化情况</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行政管理体制改革成效</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有效提升</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行政管理体制改革</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人才支撑</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业务学习与培训完成率</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履行职责而实际完成的业务学习与培训数与计划工作数的比率。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干部队伍体系建设规划情况</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完成</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干部队伍建设是否具备科学合理的制度支撑，人才储备规划符合本单位发展需求。</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高学历、高层次人才储备率</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高学历人才储备：高级职称、硕士和博士人才数量及比率符合人才发展规划目标。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科技支撑</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信息化建设情况</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有效提升</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充分运用信息化手段提升工作效率及管理效能。</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满意度</w:t>
            </w:r>
          </w:p>
        </w:tc>
        <w:tc>
          <w:tcPr>
            <w:tcW w:w="1601"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推介会企业满意度</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≥90%</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推介会企业满意度</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部门履职满意度</w:t>
            </w: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24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部门满意度</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b/>
                <w:bCs/>
                <w:color w:val="auto"/>
                <w:kern w:val="0"/>
                <w:sz w:val="21"/>
                <w:szCs w:val="21"/>
                <w:highlight w:val="none"/>
                <w:u w:val="none"/>
              </w:rPr>
              <w:t>年度目标：</w:t>
            </w:r>
          </w:p>
        </w:tc>
        <w:tc>
          <w:tcPr>
            <w:tcW w:w="8376" w:type="dxa"/>
            <w:gridSpan w:val="11"/>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签约</w:t>
            </w:r>
            <w:r>
              <w:rPr>
                <w:rFonts w:hint="eastAsia" w:ascii="仿宋_GB2312" w:hAnsi="仿宋_GB2312" w:eastAsia="仿宋_GB2312" w:cs="仿宋_GB2312"/>
                <w:color w:val="auto"/>
                <w:kern w:val="0"/>
                <w:sz w:val="21"/>
                <w:szCs w:val="21"/>
                <w:highlight w:val="none"/>
                <w:u w:val="none"/>
              </w:rPr>
              <w:t>亿元以上项目</w:t>
            </w:r>
            <w:r>
              <w:rPr>
                <w:rFonts w:hint="eastAsia" w:ascii="仿宋_GB2312" w:hAnsi="仿宋_GB2312" w:eastAsia="仿宋_GB2312" w:cs="仿宋_GB2312"/>
                <w:color w:val="auto"/>
                <w:kern w:val="0"/>
                <w:sz w:val="21"/>
                <w:szCs w:val="21"/>
                <w:highlight w:val="none"/>
                <w:u w:val="none"/>
                <w:lang w:eastAsia="zh-CN"/>
              </w:rPr>
              <w:t>不少于</w:t>
            </w:r>
            <w:r>
              <w:rPr>
                <w:rFonts w:hint="eastAsia" w:ascii="仿宋_GB2312" w:hAnsi="仿宋_GB2312" w:eastAsia="仿宋_GB2312" w:cs="仿宋_GB2312"/>
                <w:color w:val="auto"/>
                <w:kern w:val="0"/>
                <w:sz w:val="21"/>
                <w:szCs w:val="21"/>
                <w:highlight w:val="none"/>
                <w:u w:val="none"/>
                <w:lang w:val="en-US" w:eastAsia="zh-CN"/>
              </w:rPr>
              <w:t>330</w:t>
            </w:r>
            <w:r>
              <w:rPr>
                <w:rFonts w:hint="eastAsia" w:ascii="仿宋_GB2312" w:hAnsi="仿宋_GB2312" w:eastAsia="仿宋_GB2312" w:cs="仿宋_GB2312"/>
                <w:color w:val="auto"/>
                <w:kern w:val="0"/>
                <w:sz w:val="21"/>
                <w:szCs w:val="21"/>
                <w:highlight w:val="none"/>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200"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年度绩效指标</w:t>
            </w:r>
          </w:p>
        </w:tc>
        <w:tc>
          <w:tcPr>
            <w:tcW w:w="58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w:t>
            </w: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二级指标</w:t>
            </w:r>
          </w:p>
        </w:tc>
        <w:tc>
          <w:tcPr>
            <w:tcW w:w="1675"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三级指标</w:t>
            </w:r>
          </w:p>
        </w:tc>
        <w:tc>
          <w:tcPr>
            <w:tcW w:w="1931"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w:t>
            </w:r>
          </w:p>
        </w:tc>
        <w:tc>
          <w:tcPr>
            <w:tcW w:w="170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指标值确定依据</w:t>
            </w:r>
          </w:p>
        </w:tc>
        <w:tc>
          <w:tcPr>
            <w:tcW w:w="876"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1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近两年指标值</w:t>
            </w:r>
          </w:p>
        </w:tc>
        <w:tc>
          <w:tcPr>
            <w:tcW w:w="746"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预期当年实现值</w:t>
            </w:r>
          </w:p>
        </w:tc>
        <w:tc>
          <w:tcPr>
            <w:tcW w:w="170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876"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2022</w:t>
            </w:r>
            <w:r>
              <w:rPr>
                <w:rFonts w:hint="eastAsia" w:ascii="仿宋_GB2312" w:hAnsi="仿宋_GB2312" w:eastAsia="仿宋_GB2312" w:cs="仿宋_GB2312"/>
                <w:color w:val="auto"/>
                <w:kern w:val="0"/>
                <w:sz w:val="21"/>
                <w:szCs w:val="21"/>
                <w:highlight w:val="none"/>
                <w:u w:val="none"/>
              </w:rPr>
              <w:t xml:space="preserve"> 年</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2023</w:t>
            </w:r>
            <w:r>
              <w:rPr>
                <w:rFonts w:hint="eastAsia" w:ascii="仿宋_GB2312" w:hAnsi="仿宋_GB2312" w:eastAsia="仿宋_GB2312" w:cs="仿宋_GB2312"/>
                <w:color w:val="auto"/>
                <w:kern w:val="0"/>
                <w:sz w:val="21"/>
                <w:szCs w:val="21"/>
                <w:highlight w:val="none"/>
                <w:u w:val="none"/>
              </w:rPr>
              <w:t xml:space="preserve"> 年</w:t>
            </w:r>
          </w:p>
        </w:tc>
        <w:tc>
          <w:tcPr>
            <w:tcW w:w="746"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70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876"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成本</w:t>
            </w:r>
          </w:p>
        </w:tc>
        <w:tc>
          <w:tcPr>
            <w:tcW w:w="1601"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公用经费控制率</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81%</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100%</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部门（单位）本年度实际支出的公用经费总额与预算安排的公用经费总额的比率。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在职人员控制</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在职</w:t>
            </w:r>
            <w:r>
              <w:rPr>
                <w:rFonts w:hint="eastAsia" w:ascii="仿宋_GB2312" w:hAnsi="仿宋_GB2312" w:eastAsia="仿宋_GB2312" w:cs="仿宋_GB2312"/>
                <w:color w:val="auto"/>
                <w:kern w:val="0"/>
                <w:sz w:val="21"/>
                <w:szCs w:val="21"/>
                <w:highlight w:val="none"/>
                <w:u w:val="none"/>
              </w:rPr>
              <w:t>人员控制率</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87%</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67%</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≤100%</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部门（单位）本年度实际在职人员与核定编制数的比率。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项目支出成本控制</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会议费控制率</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≤100%</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部门（单位）本年度会议费支出与相关支出标准的匹配程度。</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“三公”经费变动率</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≤0%</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部门（单位）本年度三公经费预算数与上年度“三公”</w:t>
            </w:r>
            <w:r>
              <w:rPr>
                <w:rFonts w:hint="eastAsia" w:ascii="仿宋_GB2312" w:hAnsi="仿宋_GB2312" w:eastAsia="仿宋_GB2312" w:cs="仿宋_GB2312"/>
                <w:color w:val="auto"/>
                <w:kern w:val="0"/>
                <w:sz w:val="21"/>
                <w:szCs w:val="21"/>
                <w:highlight w:val="none"/>
                <w:u w:val="none"/>
              </w:rPr>
              <w:t>经费</w:t>
            </w:r>
            <w:bookmarkStart w:id="0" w:name="_GoBack"/>
            <w:bookmarkEnd w:id="0"/>
            <w:r>
              <w:rPr>
                <w:rFonts w:hint="eastAsia" w:ascii="仿宋_GB2312" w:hAnsi="仿宋_GB2312" w:eastAsia="仿宋_GB2312" w:cs="仿宋_GB2312"/>
                <w:b w:val="0"/>
                <w:bCs/>
                <w:i w:val="0"/>
                <w:color w:val="000000"/>
                <w:kern w:val="0"/>
                <w:sz w:val="21"/>
                <w:szCs w:val="21"/>
                <w:u w:val="none"/>
                <w:lang w:val="en-US" w:eastAsia="zh-CN" w:bidi="ar"/>
              </w:rPr>
              <w:t>预算的变动比率。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效率</w:t>
            </w: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战略管理</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中长期规划相符性</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完全相符</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完全相符</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完全相符</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部门规划与国家、省委省政府战略的匹配性、与部门职能的相符性。</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工作计划健全性</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部门年度工作计划制定是否明确、具体、可操作，是否与部门职能和中长期规划相匹配。</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预算编制科学性</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科学</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科学</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科学</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部门规划与国家、省委省政府战略的匹配性、与部门职能的相符性。</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预算编制合理性</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合理</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合理</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合理</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部门年度工作计划制定是否明确、具体、可操作，是否与部门职能和中长期规划相匹配。</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立项规范性</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预算编制的基本信息内容是否真实、完整、准确，基本支出预算是否按照规定标准编制；</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预算调整率</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0</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0</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0</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重点项目预算有保障；部门内部项目之间无交叉重复。</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预算执行</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预算执行率</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本年度预算完成数与调整预算数的比率。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结转结余率</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bidi="ar-SA"/>
              </w:rPr>
              <w:t>0</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bidi="ar-SA"/>
              </w:rPr>
              <w:t>0</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bidi="ar-SA"/>
              </w:rPr>
              <w:t>0</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结转结余</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政府采购执行率</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本年度实际政府采购金额与年初政府采购预算的比率。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绩效管理</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事前绩效评估完成率</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bidi="ar-SA"/>
              </w:rPr>
              <w:t>0</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bidi="ar-SA"/>
              </w:rPr>
              <w:t>0</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bidi="ar-SA"/>
              </w:rPr>
              <w:t>0</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事前绩效评估</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绩效目标合理性</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合理</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合理</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合理</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设置的绩效目标依据充分符合客观实际，符合部门制定的中长期规划和年度工作计划。</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绩效监控开展率</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本年度绩效运行监控的范围是否覆盖所管理的所有项目支出。</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绩效评价覆盖率</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本年度对所管理的所有市级预算一级项目和二级项目开展部门自评。</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评价结果应用率</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根据部门自评和财政评价结果进行整改，以前年度的评价结果在本年度编制预算时进行应用。</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资产管理制度健全性</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健全</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健全</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为加强资产管理、规范资产管理行为而制定的管理制度。</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资产管理规范性</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规范</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规范</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资产保存完整、使用合规、配置合理、处置规范、收入及时足额上缴的规范性。</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财务管理制度健全性</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健全</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健全</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加强财务管理、规范财务行为而制定的管理制度的健全完整。</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会计核算规范性</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规范</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规范</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财务核算符合国家财经法规和财务管理制度及专项资金管理有关规定。</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资金使用合规性</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完全合规</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完全合规</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完全合规</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使用预算资金符合国家财经法规和财务管理制度以及有关专项资金管理办法的规定。</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效能</w:t>
            </w: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数量指标</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完成亿元以上签约项目</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90个</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90个</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330个</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签约</w:t>
            </w:r>
            <w:r>
              <w:rPr>
                <w:rFonts w:hint="eastAsia" w:ascii="仿宋_GB2312" w:hAnsi="仿宋_GB2312" w:eastAsia="仿宋_GB2312" w:cs="仿宋_GB2312"/>
                <w:color w:val="auto"/>
                <w:kern w:val="0"/>
                <w:sz w:val="21"/>
                <w:szCs w:val="21"/>
                <w:highlight w:val="none"/>
                <w:u w:val="none"/>
              </w:rPr>
              <w:t>亿元以上项目</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产业研究</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lang w:val="en-US" w:eastAsia="zh-CN"/>
              </w:rPr>
              <w:t>0次</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lang w:val="en-US" w:eastAsia="zh-CN"/>
              </w:rPr>
              <w:t>0次</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1次</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产业研究</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招商推介资料编制及相关办公费用的保障率</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100%</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lang w:val="en-US" w:eastAsia="zh-CN" w:bidi="ar-SA"/>
              </w:rPr>
              <w:t>100%</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100%</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招商推介资料编制及相关办公费用的保障率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招商活动重点企业的占有率</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lang w:val="en-US" w:eastAsia="zh-CN"/>
              </w:rPr>
              <w:t>40</w:t>
            </w:r>
            <w:r>
              <w:rPr>
                <w:rFonts w:hint="eastAsia" w:ascii="仿宋_GB2312" w:hAnsi="仿宋_GB2312" w:eastAsia="仿宋_GB2312" w:cs="仿宋_GB2312"/>
                <w:kern w:val="0"/>
                <w:sz w:val="21"/>
                <w:szCs w:val="21"/>
                <w:u w:val="none"/>
              </w:rPr>
              <w:t>%</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lang w:val="en-US" w:eastAsia="zh-CN" w:bidi="ar-SA"/>
              </w:rPr>
              <w:t>60%</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≥30%</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招商活动重点企业的占有率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其他费用的控制率</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lang w:val="en-US" w:eastAsia="zh-CN"/>
              </w:rPr>
              <w:t>5%</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lang w:val="en-US" w:eastAsia="zh-CN" w:bidi="ar-SA"/>
              </w:rPr>
              <w:t>7%</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≤10%</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其他费用的控制率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实施产业链招商</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完成</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完成</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完成</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实施产业链招商</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效应</w:t>
            </w: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招商推介会知名度</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有效提升</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有效提升</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有效提升</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招商推介会知名度</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机场影响力</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有效提升</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有效提升</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有效提升</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机场影响力</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产业吸引率</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有效提升</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有效提升</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有效提升</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kern w:val="0"/>
                <w:sz w:val="21"/>
                <w:szCs w:val="21"/>
                <w:u w:val="none"/>
                <w:lang w:val="en-US" w:eastAsia="zh-CN" w:bidi="ar-SA"/>
              </w:rPr>
            </w:pPr>
            <w:r>
              <w:rPr>
                <w:rFonts w:hint="eastAsia" w:ascii="仿宋_GB2312" w:hAnsi="仿宋_GB2312" w:eastAsia="仿宋_GB2312" w:cs="仿宋_GB2312"/>
                <w:kern w:val="0"/>
                <w:sz w:val="21"/>
                <w:szCs w:val="21"/>
                <w:u w:val="none"/>
              </w:rPr>
              <w:t>产业吸引率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生态效益</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环保项目引进率</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30%</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≥前三年平均数</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kern w:val="0"/>
                <w:sz w:val="21"/>
                <w:szCs w:val="21"/>
                <w:u w:val="none"/>
              </w:rPr>
              <w:t>环保项目引进率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可持续发展能力</w:t>
            </w: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体制机制改革</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服务体制改革成效</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有效提升</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有效提升</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有效提升</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服务部门服务社会化情况</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行政管理体制改革成效</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有效提升</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有效提升</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有效提升</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行政管理体制改革</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人才支撑</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业务学习与培训完成率</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履行职责而实际完成的业务学习与培训数与计划工作数的比率。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干部队伍体系建设规划情况</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完成</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完成</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完成</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干部队伍建设是否具备科学合理的制度支撑，人才储备规划符合本单位发展需求。</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高学历、高层次人才储备率</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20%</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20%</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20%</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高学历人才储备：高级职称、硕士和博士人才数量及比率符合人才发展规划目标。</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科技支撑</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信息化建设情况</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有效提升</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有效提升</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有效提升</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充分运用信息化手段提升工作效率及管理效能。</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满意度</w:t>
            </w:r>
          </w:p>
        </w:tc>
        <w:tc>
          <w:tcPr>
            <w:tcW w:w="1601"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推介会企业满意度</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kern w:val="0"/>
                <w:sz w:val="21"/>
                <w:szCs w:val="21"/>
                <w:u w:val="none"/>
              </w:rPr>
              <w:t>90%</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推介会企业满</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00"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58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01"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16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kern w:val="0"/>
                <w:sz w:val="21"/>
                <w:szCs w:val="21"/>
                <w:u w:val="none"/>
              </w:rPr>
              <w:t>企业投诉</w:t>
            </w:r>
          </w:p>
        </w:tc>
        <w:tc>
          <w:tcPr>
            <w:tcW w:w="60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58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74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kern w:val="0"/>
                <w:sz w:val="21"/>
                <w:szCs w:val="21"/>
                <w:u w:val="none"/>
              </w:rPr>
              <w:t>0</w:t>
            </w:r>
          </w:p>
        </w:tc>
        <w:tc>
          <w:tcPr>
            <w:tcW w:w="17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kern w:val="0"/>
                <w:sz w:val="21"/>
                <w:szCs w:val="21"/>
                <w:u w:val="none"/>
              </w:rPr>
              <w:t>企业投</w:t>
            </w:r>
            <w:r>
              <w:rPr>
                <w:rFonts w:hint="eastAsia" w:ascii="仿宋_GB2312" w:hAnsi="仿宋_GB2312" w:eastAsia="仿宋_GB2312" w:cs="仿宋_GB2312"/>
                <w:kern w:val="0"/>
                <w:sz w:val="21"/>
                <w:szCs w:val="21"/>
                <w:u w:val="none"/>
                <w:lang w:eastAsia="zh-CN"/>
              </w:rPr>
              <w:t>情况</w:t>
            </w:r>
          </w:p>
        </w:tc>
        <w:tc>
          <w:tcPr>
            <w:tcW w:w="8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 w:name="KSO_WPS_MARK_KEY" w:val="94d9e443-e68a-426c-a0ac-03e90a07b1b1"/>
  </w:docVars>
  <w:rsids>
    <w:rsidRoot w:val="2C365954"/>
    <w:rsid w:val="06033C31"/>
    <w:rsid w:val="09834DB1"/>
    <w:rsid w:val="0E427018"/>
    <w:rsid w:val="1091063E"/>
    <w:rsid w:val="10D866A5"/>
    <w:rsid w:val="11166086"/>
    <w:rsid w:val="167E2584"/>
    <w:rsid w:val="1BE22EC1"/>
    <w:rsid w:val="1CA22253"/>
    <w:rsid w:val="1D437748"/>
    <w:rsid w:val="1EB2298B"/>
    <w:rsid w:val="212C2F24"/>
    <w:rsid w:val="26E513A9"/>
    <w:rsid w:val="299E2236"/>
    <w:rsid w:val="2B472B4B"/>
    <w:rsid w:val="2C365954"/>
    <w:rsid w:val="2FA86F10"/>
    <w:rsid w:val="30240E53"/>
    <w:rsid w:val="31DE6AA2"/>
    <w:rsid w:val="34D00F9D"/>
    <w:rsid w:val="358C4CF4"/>
    <w:rsid w:val="35EC3F19"/>
    <w:rsid w:val="388B350E"/>
    <w:rsid w:val="38A04CF1"/>
    <w:rsid w:val="3BCC337A"/>
    <w:rsid w:val="3D727EC5"/>
    <w:rsid w:val="4242097A"/>
    <w:rsid w:val="486E4162"/>
    <w:rsid w:val="48B635BC"/>
    <w:rsid w:val="516B4753"/>
    <w:rsid w:val="53E842A1"/>
    <w:rsid w:val="544E35BD"/>
    <w:rsid w:val="54E467C2"/>
    <w:rsid w:val="576B1E69"/>
    <w:rsid w:val="5886029D"/>
    <w:rsid w:val="68721BE2"/>
    <w:rsid w:val="6B5143BC"/>
    <w:rsid w:val="71B207A4"/>
    <w:rsid w:val="72E54E96"/>
    <w:rsid w:val="75F41892"/>
    <w:rsid w:val="77675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paragraph" w:styleId="3">
    <w:name w:val="Body Text Indent"/>
    <w:basedOn w:val="1"/>
    <w:next w:val="4"/>
    <w:autoRedefine/>
    <w:qFormat/>
    <w:uiPriority w:val="0"/>
    <w:pPr>
      <w:spacing w:line="560" w:lineRule="exact"/>
      <w:ind w:firstLine="640" w:firstLineChars="200"/>
    </w:pPr>
    <w:rPr>
      <w:rFonts w:ascii="仿宋_GB2312" w:eastAsia="仿宋_GB2312"/>
      <w:sz w:val="32"/>
    </w:rPr>
  </w:style>
  <w:style w:type="paragraph" w:styleId="4">
    <w:name w:val="Body Text First Indent 2"/>
    <w:basedOn w:val="3"/>
    <w:next w:val="1"/>
    <w:autoRedefine/>
    <w:qFormat/>
    <w:uiPriority w:val="0"/>
    <w:pPr>
      <w:ind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4171</Words>
  <Characters>4448</Characters>
  <Lines>0</Lines>
  <Paragraphs>0</Paragraphs>
  <TotalTime>1</TotalTime>
  <ScaleCrop>false</ScaleCrop>
  <LinksUpToDate>false</LinksUpToDate>
  <CharactersWithSpaces>4461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远烟</cp:lastModifiedBy>
  <cp:lastPrinted>2024-01-25T08:46:00Z</cp:lastPrinted>
  <dcterms:modified xsi:type="dcterms:W3CDTF">2024-05-24T08:59:05Z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7D35D4129FBE4D18B5AB7F59ED3C128F_11</vt:lpwstr>
  </property>
</Properties>
</file>