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关于鄂州市政府债务情况的说明</w:t>
      </w:r>
    </w:p>
    <w:p>
      <w:pPr>
        <w:pStyle w:val="7"/>
        <w:spacing w:line="600" w:lineRule="exact"/>
        <w:jc w:val="center"/>
        <w:rPr>
          <w:rFonts w:hint="default" w:ascii="仿宋_GB2312" w:hAnsi="仿宋_GB2312" w:eastAsia="仿宋_GB2312" w:cs="仿宋_GB2312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</w:rPr>
        <w:t>（202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</w:rPr>
        <w:t>3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年1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</w:rPr>
        <w:t>2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月）</w:t>
      </w:r>
    </w:p>
    <w:p>
      <w:pPr>
        <w:pStyle w:val="7"/>
        <w:spacing w:line="600" w:lineRule="exact"/>
        <w:jc w:val="center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一、政府债务限额情况（详见预算草案表6、表12）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经省财政厅核定，我市202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年末政府债务限额为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4797173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万元，其中一般债务限额为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898698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万元、专项债务限额为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3898475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市本级202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年末政府债务限额为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2146917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万元，其中一般债务限额为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801932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万元、专项债务限额为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1344985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鄂城区202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年末政府债务限额为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1412437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万元，其中一般债务限额为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38757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万元、专项债务限额为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1373680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华容区202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年末政府债务限额为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200995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万元，其中一般债务限额为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43604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万元、专项债务限额为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157391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梁子湖区202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年末政府债务限额为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229324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万元，其中一般债务限额为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9605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万元、专项债务限额为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219719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葛店开发区202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年末政府债务限额为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807500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万元，其中一般债务限额为4800万元、专项债务限额为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802700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临空经济区202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年末政府债务限额为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910000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万元，均为专项债务限额。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二、政府债务余额情况（详见预算草案表6、表12）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2023年末全市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政府债务余额为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4794758万元，其中一般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896283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（含向国际组织借款13835万元）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专项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3898475万元。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市本级政府债务余额2144502万元，其中一般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799517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（含向国际组织借款13835万元）、专项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1344985万元。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鄂城区政府债务余额502437万元，其中一般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38757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、专项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463680万元。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华容区政府债务余额200995万元，其中一般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43604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、专项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157391万元。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梁子湖区政府债务余额229324万元，其中一般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9605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、专项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219719万元。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葛店开发区政府债务余额807500万元，其中一般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4800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、专项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802700万元。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临空经济区政府债务余额910000万元，均为专项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债务余额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三、政府债券发行及使用情况（详见预算草案表7、表13）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2023年全市发行地方政府债券1599850万元。其中：新增债券1346292万元（含一般债券33987万元、专项债券1312305万元），再融资债券253558万元（含一般债券77997万元、专项债券175561万元）。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新增一般债券主要用于：城南（小桥安置点）棚户区改造项目配套道路-洋澜路南段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val="en-US" w:eastAsia="zh-CN"/>
        </w:rPr>
        <w:t>4000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、综合档案馆5714万元、鄂州市桥东路（鄂东大道-武昌大道）工程3351万元、鄂州市科技馆展教工程4000万元、吴都大道（江碧路～文苑路）和洋澜路（寿昌大道～吴都大道）提升改造工程4377万元、鄂州市新港路（重载车专用通道）工程8345万元、航空都市区安置小区配套道路（杨叶安置小区北路）1000万元、鄂州市特殊教育学校迁建工程1000万元、鄂州市智慧校园网络基础及安全体系改造工程2100万元，转贷鄂城区100万元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新增专项债券主要用于：鄂州市精神卫生中心住院大楼3500万元、鄂州市城乡供水管网工程10000万元、鄂州市城南（文苑路--马鞍山路）地下综合管廊及配套工程26000万元、鄂州市主城区至花湖镇农村供水管网提档升级工程3000万元、杨叶大道排水管道改造工程8000万元、燕矶镇、杨叶镇农饮水巩固提升工程4400万元、鄂州市主城区供水管网及老旧小区供水设施改造工程15000万元、鄂州市公共卫生能力提升项目60000万元、鄂州市救助管理服务中心6000万元、鄂州市老城金十字片区道路及配套基础设施建设工程20000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鄂州市曹家湖垱网湖退田还湖还湿工程5000万元、湖北省鄂州市武城湖水系连通工程6000万元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转贷鄂城区175400万元、华容区99000万元、梁子湖区74000万元、葛店开发区212700万元、临空经济区181000万元。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四、政府债券还本付息情况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2023年全市政府债券还本付息（含手续费）共计44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6735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万元，其中：还本320958万元（发行再融资债券还本253558万元、预算安排还本67400万元）、付息1241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28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万元、发行费用1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649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万元。市本级政府债券还本付息（含手续费）共计36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7977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万元，其中：还本311823万元（发行再融资债券还本249458万元、预算安排还本62365万元）、付息5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5284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万元、发行费用8</w:t>
      </w:r>
      <w:r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  <w:t>70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32"/>
          <w:szCs w:val="32"/>
        </w:rPr>
        <w:t>根据2023年末全市政府债券余额情况测算，2024年全市政府债券还本付息（含手续费）及发行费预计为259546万元，其中：还本108650万元（一般债券还本25351万元、专项债券还本83299万元）、付息150316万元（一般债券付息28521万元、专项债券付息121795万元）、发行费用580万元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701" w:bottom="1701" w:left="170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20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CA647B"/>
    <w:rsid w:val="000208A4"/>
    <w:rsid w:val="000B46AE"/>
    <w:rsid w:val="00134AA9"/>
    <w:rsid w:val="00367F31"/>
    <w:rsid w:val="003B4BF3"/>
    <w:rsid w:val="007F694D"/>
    <w:rsid w:val="00836193"/>
    <w:rsid w:val="0095442A"/>
    <w:rsid w:val="009E50AA"/>
    <w:rsid w:val="00CA647B"/>
    <w:rsid w:val="00F65176"/>
    <w:rsid w:val="01B05289"/>
    <w:rsid w:val="08AD6034"/>
    <w:rsid w:val="0AA5521A"/>
    <w:rsid w:val="0B0D14C2"/>
    <w:rsid w:val="0DBE5E30"/>
    <w:rsid w:val="0F9709BC"/>
    <w:rsid w:val="0FD9288C"/>
    <w:rsid w:val="15196AB7"/>
    <w:rsid w:val="151D606D"/>
    <w:rsid w:val="17AA162A"/>
    <w:rsid w:val="17E10A8F"/>
    <w:rsid w:val="1AEC623A"/>
    <w:rsid w:val="1CF06E1F"/>
    <w:rsid w:val="1D271DC8"/>
    <w:rsid w:val="1FA71145"/>
    <w:rsid w:val="1FFD2402"/>
    <w:rsid w:val="21670795"/>
    <w:rsid w:val="23035A5D"/>
    <w:rsid w:val="2462079B"/>
    <w:rsid w:val="249F1DA8"/>
    <w:rsid w:val="25365CF4"/>
    <w:rsid w:val="292879AB"/>
    <w:rsid w:val="2ACE40D1"/>
    <w:rsid w:val="306A4DF7"/>
    <w:rsid w:val="30B03703"/>
    <w:rsid w:val="33FE30E2"/>
    <w:rsid w:val="3C3D126E"/>
    <w:rsid w:val="3D34182A"/>
    <w:rsid w:val="3EF06AC6"/>
    <w:rsid w:val="445A0AE0"/>
    <w:rsid w:val="477B174E"/>
    <w:rsid w:val="4BB07F74"/>
    <w:rsid w:val="4BD82C65"/>
    <w:rsid w:val="5169576C"/>
    <w:rsid w:val="52BC6693"/>
    <w:rsid w:val="59F84F5C"/>
    <w:rsid w:val="5CFE0186"/>
    <w:rsid w:val="5D492930"/>
    <w:rsid w:val="5DB25EE3"/>
    <w:rsid w:val="62D969DD"/>
    <w:rsid w:val="64E02555"/>
    <w:rsid w:val="66643071"/>
    <w:rsid w:val="66D1592D"/>
    <w:rsid w:val="67762CFD"/>
    <w:rsid w:val="68426B7F"/>
    <w:rsid w:val="69AE2C60"/>
    <w:rsid w:val="6DBE5A6F"/>
    <w:rsid w:val="6F91119B"/>
    <w:rsid w:val="73401623"/>
    <w:rsid w:val="736C0ED5"/>
    <w:rsid w:val="77366474"/>
    <w:rsid w:val="7CD02DF5"/>
    <w:rsid w:val="7E9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rFonts w:hint="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301</Words>
  <Characters>1718</Characters>
  <Lines>14</Lines>
  <Paragraphs>4</Paragraphs>
  <TotalTime>7</TotalTime>
  <ScaleCrop>false</ScaleCrop>
  <LinksUpToDate>false</LinksUpToDate>
  <CharactersWithSpaces>2015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2024-02-18T07:28:00Z</dcterms:created>
  <dc:creator>lenovo</dc:creator>
  <cp:lastModifiedBy>huyanchao</cp:lastModifiedBy>
  <cp:lastPrinted>2023-02-01T07:31:00Z</cp:lastPrinted>
  <dcterms:modified xsi:type="dcterms:W3CDTF">2024-02-18T07:59:33Z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4C763DC0FAE34A54BDDCBC27D2261502</vt:lpwstr>
  </property>
</Properties>
</file>