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城管执法提能</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141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开展“强、转、树”等专项行动。进一步提高城市管理执法队伍的政治素质和业务水平，转变工作作风，树立崭新形象；进一步提高城市管理执法队伍的政治素质和业务水平；完善各类规章，建立城管标准化管理制度；开展各类专项整治；狠抓环保任务，打赢污染防治战；构建数字化智慧平台，加强网格化运行与管理。</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继续开展市容秩序、广告整治、环境保护、扫黑除恶等专项整治；严格执法，建立健全执法公式制度、法制审核制度、执法全过程记录制度等，不断规范执法行为，提升城市管理水平。</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18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开展“两节两会”、流动货车、夜市、“五边”、“青春靓城”、“中元节”文明祭祀、学校周边、户外广告、油烟污染及文明城创建等十类专项综合环境整治，出动人力3万余次。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全面提升市容环境品质，让市民群众生活更加美好幸福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全面提升行政执法效能，让市民群众生活更加规范有序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全面提升运行保障能力，让市民群众生活更加舒适安全</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全面提升城市市容环境，让市民群众生活更加舒心便利，满意度进一步增强。</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bl>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第三方公司考核</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67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加强数字城管信息采集监督、考评考核的透明度和公正性，提高广大市民对我市城市管理的满意度</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有效采集、全面监督，实施考评考核，不断提高广大市民对我市城市管理的满意度</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22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主城区76个网格每月采集案件，有效上报总量达 5000条以上；每月对主城区（具体到街办）和非主城区（20个乡镇）进行暗访、考评。（每月定期开展控违查违专项检查工作、文明城创建突击专项检查）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23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信息采集网格全覆盖，提高数字城管信息采集监督服务的透明度和公正性，确保数字城管系统高效运转；对考评单位城市管理工作按照相关要求进行不定期暗访检查，收集城市管理中存在的问题并出具考评报告，有效解决热点、难点问题。</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3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全面提升行政执法效能，让市民群众生活更加规范有序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全面提升运行保障能力，让市民群众生活更加舒适安全</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全面提升城市市容环境，让市民群众生活更加舒心便利，满意度进一步增强。</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控违经费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170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力争实现新增违建零正常和存量违建负增长两大目标，基本完成主城区40工程拆违任务，十点探索“零违建”小区创建工作，形成对违法建设的压倒性态势。</w:t>
            </w:r>
            <w:r>
              <w:rPr>
                <w:rFonts w:ascii="宋体" w:hAnsi="宋体" w:cs="宋体"/>
                <w:kern w:val="0"/>
                <w:sz w:val="18"/>
                <w:szCs w:val="18"/>
              </w:rPr>
              <w:t xml:space="preserve"> </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eastAsia="宋体" w:cs="宋体"/>
                <w:color w:val="auto"/>
                <w:kern w:val="0"/>
                <w:sz w:val="18"/>
                <w:szCs w:val="18"/>
              </w:rPr>
              <w:t>年以学习贯彻十九大精神为统领，以落实全省违法建设专项治理五年行动的部署和要求为目标，以城市管理综合执法体制改革为契机，以继续深入推进控违查违铁拳行动为抓手，继续在主城区大力开展40工程拆违行动，确保五年行动顺利推进并圆满完成。</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cs="宋体"/>
                <w:kern w:val="0"/>
                <w:sz w:val="18"/>
                <w:szCs w:val="18"/>
                <w:lang w:val="en-US" w:eastAsia="zh-CN"/>
              </w:rPr>
              <w:t>存量违法建筑拆除</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ascii="宋体" w:hAnsi="宋体"/>
                <w:sz w:val="18"/>
                <w:szCs w:val="18"/>
              </w:rPr>
              <w:t>4.96</w:t>
            </w:r>
            <w:r>
              <w:rPr>
                <w:rFonts w:hint="eastAsia" w:ascii="宋体" w:hAnsi="宋体"/>
                <w:sz w:val="18"/>
                <w:szCs w:val="18"/>
              </w:rPr>
              <w:t>万</w:t>
            </w:r>
            <w:r>
              <w:rPr>
                <w:rFonts w:hint="eastAsia" w:ascii="宋体" w:hAnsi="宋体"/>
                <w:sz w:val="18"/>
                <w:szCs w:val="18"/>
                <w:lang w:val="en-US" w:eastAsia="zh-CN"/>
              </w:rPr>
              <w:t>平方米</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ascii="宋体" w:hAnsi="宋体"/>
                <w:sz w:val="18"/>
                <w:szCs w:val="18"/>
              </w:rPr>
              <w:t>4.96</w:t>
            </w:r>
            <w:r>
              <w:rPr>
                <w:rFonts w:hint="eastAsia" w:ascii="宋体" w:hAnsi="宋体"/>
                <w:sz w:val="18"/>
                <w:szCs w:val="18"/>
              </w:rPr>
              <w:t>万</w:t>
            </w:r>
            <w:r>
              <w:rPr>
                <w:rFonts w:hint="eastAsia" w:ascii="宋体" w:hAnsi="宋体"/>
                <w:sz w:val="18"/>
                <w:szCs w:val="18"/>
                <w:lang w:val="en-US" w:eastAsia="zh-CN"/>
              </w:rPr>
              <w:t>平方米</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8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新违法建筑及时拆除率</w:t>
            </w:r>
            <w:r>
              <w:rPr>
                <w:rFonts w:hint="eastAsia" w:ascii="宋体" w:cs="宋体"/>
                <w:kern w:val="0"/>
                <w:sz w:val="18"/>
                <w:szCs w:val="18"/>
                <w:lang w:eastAsia="zh-CN"/>
              </w:rPr>
              <w:t>、</w:t>
            </w:r>
            <w:r>
              <w:rPr>
                <w:rFonts w:hint="eastAsia" w:ascii="宋体" w:cs="宋体"/>
                <w:kern w:val="0"/>
                <w:sz w:val="18"/>
                <w:szCs w:val="18"/>
                <w:lang w:val="en-US" w:eastAsia="zh-CN"/>
              </w:rPr>
              <w:t>立案后查处率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纳入预算管理的政府性基金基金300万元，财政补助拨款25万元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保持对新增违法建设的高压态势，对新增违法建设零容忍，坚持露头就打，发现就拆，坚决刹风止乱，及时发现、及时拆除新增违法建设的高压态势已基本形成</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控违查违“铁拳行动”，整治乱搭乱建现象，有效地改善了人居环境，提升了城市品质</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cs="宋体"/>
                <w:kern w:val="0"/>
                <w:sz w:val="18"/>
                <w:szCs w:val="18"/>
              </w:rPr>
              <w:t>威慑违法建筑行为的发生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2565"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通过攻坚战，群众反复投诉、影响消防通道以及有碍市容观瞻的违法建设被拆除，多年来历史积存、遗留的违建老大难问题得到解决，老旧小区的环境面貌明显改观，得到了市民的一致好评，居民对社区环境的满意度明显提升。</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数字城管指挥中心坐席员经费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8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将鄂州市数字城管12319热线打造成高效、智能、权威、规范的公共服务平台，提高政府公共服务水平和行政效率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数字城管平台稳定、高效运行</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坐席员10人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39万元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39万元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话务接通率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为市民参与城市管理提供多元化的手段，简化市民咨询、投诉、建议的流程，提升城市形象</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让城区风景更加靓丽，人居环境明显改善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改善居住环境</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161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畅通信访渠道，及时回应群众诉求，尽力维护人民群众的合法权益</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bl>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政府公益宣传</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8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kern w:val="0"/>
                <w:sz w:val="18"/>
                <w:szCs w:val="18"/>
              </w:rPr>
              <w:t>通过大量精准式宣传，使创文意识深入人心，提升市民整体素质，营造良好的社会氛围，为鄂州创建全国文明城市而努力。</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确保公益宣传全覆盖、保质保量完成年初宣传任务，传播社会文明，弘扬道德风尚。</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按照年初预算，做好相应公益广告发布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25万元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25万元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严格落实，保质保量完成公益宣传目标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提供良好营商环境，为我市城乡融合高质量发展建设提供有力保障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让城区风景更加美丽，人居环境明显改善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改善人民群众的人文环境</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161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群众满意率</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bl>
    <w:p/>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执法装备购置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9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kern w:val="0"/>
                <w:sz w:val="18"/>
                <w:szCs w:val="18"/>
              </w:rPr>
              <w:t>加强队伍建设，广泛开展“强基础、转作风、树形象”活动，加强基层基地建设，购置执法装备，为一线执法提供强有力的保障，切实保障了执法人员的人身安全，提高了城管执法的应急处置能力</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积极加强加强基层基地建设，打造一支“政治合格、业务过硬、作风优良、纪律严明”的行政执法队伍，使城市管理工作迈上新台阶</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办公设备购置、应急车辆购置、文明祭祀焚烧桶等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200万元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计划已备案，已在政府采购网上走招标程序</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切实保障执法人员的合法权益，营造更加公开透明、高效的法治环境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提供良好营商环境，为我市城乡融合高质量发展建设提供有力保障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全面提升行政执法效能，让市民群众生活更加规范有序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全面提升运行保障能力，让市民群众生活更加舒适安全</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161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全面提升城市市容环境，让市民群众生活更加舒心便利</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bl>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主城区悬挂国旗经费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9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kern w:val="0"/>
                <w:sz w:val="18"/>
                <w:szCs w:val="18"/>
              </w:rPr>
              <w:t>计划国庆、春节等重大节日期间，在我市城市进出口通道、桥梁、主次干道等悬挂国旗2220余面。其中：国庆1520余面、春节700余面。</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春节期间悬挂国旗500余面</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8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春节期间悬挂国旗500余面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20万元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20万元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6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旗面为红色，长宽比例为3:2。左上方缀黄色五角星五颗，四颗小星环拱在一颗大星的右面，并各有一个角尖正对大星的中心点。整洁美观、悬挂规范。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2019年全年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20万元</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提供良好营商环境，为我市城乡融合高质量发展建设提供有力保障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积极营造爱党爱国氛围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打造良好政治生态</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1225"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市民满意率</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bl>
    <w:p/>
    <w:p/>
    <w:p/>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环卫作业经费</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3701</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全面开展高标准大清扫、高质量大清洗、高频次大清运、高站位大执法、高服务大征收、高密度大督办、高效率大处理活动实现主城区环境整洁、管理有序、功能完善、安全舒适、群众满意的环境卫生质量大提升</w:t>
            </w:r>
          </w:p>
          <w:p>
            <w:pPr>
              <w:widowControl/>
              <w:spacing w:line="240" w:lineRule="exact"/>
              <w:jc w:val="both"/>
              <w:rPr>
                <w:rFonts w:hint="default" w:ascii="宋体" w:hAnsi="宋体" w:eastAsia="宋体" w:cs="宋体"/>
                <w:color w:val="auto"/>
                <w:kern w:val="0"/>
                <w:sz w:val="18"/>
                <w:szCs w:val="18"/>
                <w:lang w:val="en-US" w:eastAsia="zh-CN"/>
              </w:rPr>
            </w:pPr>
          </w:p>
          <w:p>
            <w:pPr>
              <w:widowControl/>
              <w:spacing w:line="240" w:lineRule="exact"/>
              <w:jc w:val="both"/>
              <w:rPr>
                <w:rFonts w:hint="default" w:ascii="宋体" w:hAnsi="宋体" w:eastAsia="宋体" w:cs="宋体"/>
                <w:color w:val="auto"/>
                <w:kern w:val="0"/>
                <w:sz w:val="18"/>
                <w:szCs w:val="18"/>
                <w:lang w:val="en-US" w:eastAsia="zh-CN"/>
              </w:rPr>
            </w:pP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全面开展高标准大清扫、高质量大清洗、高频次大清运、高站位大执法、高服务大征收、高密度大督办、高效率大处理活动实现主城区环境整洁、管理有序、功能完善、安全舒适、群众满意的环境卫生质量大提升</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建筑垃圾处置场管养</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对进场建筑垃圾进行平整、大件家具进行破碎处理。</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对进场建筑垃圾进行平整、大件家具进行破碎处理</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护栏清洗</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对全市51800米交通护栏进行清洗、保洁。</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对全市51800米交通护栏进行清洗、保洁。</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环卫工人节慰问</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对管辖的69座公厕进行日常维护</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完成</w:t>
            </w:r>
            <w:r>
              <w:rPr>
                <w:rFonts w:hint="eastAsia" w:ascii="宋体" w:hAnsi="宋体" w:eastAsia="宋体" w:cs="宋体"/>
                <w:color w:val="auto"/>
                <w:kern w:val="0"/>
                <w:sz w:val="18"/>
                <w:szCs w:val="18"/>
                <w:lang w:val="en-US" w:eastAsia="zh-CN"/>
              </w:rPr>
              <w:t>69座公厕的日常维护</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设备购置</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解决急需小型设备</w:t>
            </w:r>
            <w:r>
              <w:rPr>
                <w:rFonts w:hint="eastAsia" w:ascii="宋体" w:hAnsi="宋体" w:eastAsia="宋体" w:cs="宋体"/>
                <w:color w:val="auto"/>
                <w:kern w:val="0"/>
                <w:sz w:val="18"/>
                <w:szCs w:val="18"/>
                <w:lang w:val="en-US" w:eastAsia="zh-CN"/>
              </w:rPr>
              <w:t>更新维护</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解决急需小型设备</w:t>
            </w:r>
            <w:r>
              <w:rPr>
                <w:rFonts w:hint="eastAsia" w:ascii="宋体" w:hAnsi="宋体" w:eastAsia="宋体" w:cs="宋体"/>
                <w:color w:val="auto"/>
                <w:kern w:val="0"/>
                <w:sz w:val="18"/>
                <w:szCs w:val="18"/>
                <w:lang w:val="en-US" w:eastAsia="zh-CN"/>
              </w:rPr>
              <w:t>更新维护</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渗滤液处理</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216</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推进生活垃圾无害化处理设施、收转运设施、存量垃圾治理能力建设，积极防范与化解“邻避”问题。为了使我市生活垃圾实现资源化利用。</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推进生活垃圾无害化处理设施、收转运设施、存量垃圾治理能力建设，积极防范与化解“邻避”问题。为了使我市生活垃圾实现资源化利用。</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垃圾处置</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2100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实现了垃圾的无害化、减量化、资源化处理。垃圾渗滤液通过专用管网收集到渗滤液存储池，经垃圾场渗滤液污水处理厂处理后，达标排放</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实现了垃圾的无害化、减量化、资源化处理。垃圾渗滤液通过专用管网收集到渗滤液存储池，经垃圾场渗滤液污水处理厂处理后，达标排放</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泽林冲洗站管养</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城南进城的所有大型载物车辆一律免费进入泽林车辆冲洗站，冲洗干净后进城。平均每日清洗车辆300台次以上，日清运遗留淤泥1.8吨左右。减少车辆扬尘污染</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城南进城的所有大型载物车辆一律免费进入泽林车辆冲洗站，冲洗干净后进城。平均每日清洗车辆300台次以上，日清运遗留淤泥1.8吨左右。减少车辆扬尘污染</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2019</w:t>
            </w:r>
            <w:r>
              <w:rPr>
                <w:rFonts w:hint="eastAsia" w:ascii="宋体" w:hAnsi="宋体" w:eastAsia="宋体" w:cs="宋体"/>
                <w:color w:val="auto"/>
                <w:kern w:val="0"/>
                <w:sz w:val="22"/>
              </w:rPr>
              <w:t xml:space="preserve"> 年度）</w:t>
            </w:r>
          </w:p>
        </w:tc>
      </w:tr>
      <w:tr>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公厕管养</w:t>
            </w:r>
          </w:p>
        </w:tc>
      </w:tr>
      <w:tr>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235</w:t>
            </w: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对管辖的69座公厕进行日常维护</w:t>
            </w:r>
          </w:p>
        </w:tc>
        <w:tc>
          <w:tcPr>
            <w:tcW w:w="343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完成</w:t>
            </w:r>
            <w:r>
              <w:rPr>
                <w:rFonts w:hint="eastAsia" w:ascii="宋体" w:hAnsi="宋体" w:eastAsia="宋体" w:cs="宋体"/>
                <w:color w:val="auto"/>
                <w:kern w:val="0"/>
                <w:sz w:val="18"/>
                <w:szCs w:val="18"/>
                <w:lang w:val="en-US" w:eastAsia="zh-CN"/>
              </w:rPr>
              <w:t>69座公厕的日常维护</w:t>
            </w:r>
          </w:p>
        </w:tc>
      </w:tr>
      <w:tr>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bidi w:val="0"/>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r>
    </w:tbl>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2019年城市道路养护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721"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维修彩砖10000平方，维修花岗石板500平方，卧石修复500米，浇筑砼路面300，砂浆抹面50平方，更换花岗石隔离柱10根，砖砌体10立方，沥青砼路面维修10000平方，挖、填、运土方500立方，拆、运石渣1000立方。</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维修彩砖14996.94平方，维修花岗石板713.91平方，卧石修复235.4米，井盖更换24套，浇筑砼地坪8平方，清掏化粪池9.94立方，现浇钢筋砼盖板1.1立方，自卸汽车2台班，发电机1.5台班，零星用工18工日，清掏检查井4座，升各类井43座，更换井箅20套，浇筑砼路面474.28平方，沟盖板更换27块，更换井箅8套，砂浆抹面62.83平方，新建雨水口6座，下水道疏通33.5m，新建检查井4座，新铺雨水管186.7米，更换花岗石隔离柱3根，砖砌体12立方，沥青砼路面维修16411.13平方，挖、填、运土方822.62立方，拆、运石渣1518.58立方。</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2019年排水设施养护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1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人工清掏格栅1476m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，人工清掏下水道1000m，人工清掏箱涵200m，水力疏通排水管10000m，外运淤泥50000m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，人工清掏雨水口500座，人工清掏沉砂井5000座，人工清掏检查井100座，检查井井盖更换及修复100座，井箅更换及修复50座，新建检查井10座，零星用工200工日，应急抢险用各类排水机械30台班。</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人工清掏格栅1476m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，人工清掏下水道849m，人工清掏箱涵60m，水力疏通排水管15811m，外运淤泥6045.35m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，人工清掏雨水口554座，人工清掏沉砂井6312座，人工清掏检查井355座，检查井井盖更换及修复158座，井箅更换及修复66座，新建检查井10座，零星用工243工日，应急抢险用各类排水机械35台班。</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2019年城市桥梁养护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608"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大、中、小型桥梁及地下通道保养404次，桥梁沉降观测20座次，桥梁伸缩缝观测176座次，桥面铺装500m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，桥梁排水设施完善36m，桥梁刷漆240m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，桥梁完全技术咨询5万元。</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大、中、小型桥梁及地下通道保养404次，桥梁沉降观测20座次，桥梁伸缩缝观测176座次，桥面铺装559.3m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，桥梁排水设施完善36m，桥梁刷漆240.5m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，桥梁完全技术咨询5万元，安装桥梁限高架2根。</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2019年亮化设施养护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6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用技工365工日，皮卡车182台班，更换护栏管250根、黄腊管700根、隧道射类200盏、七彩投光灯1200盏、灯罩200套、铜芯护套线500米、线管500米、膨胀螺栓200根。</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用技工365工日，皮卡车182台班，更换护栏管256根、黄腊管780根、隧道射类240盏、七彩投光灯1292盏、灯罩268套、铜芯护套线440米、线管256米、交流接触器1个、膨胀螺栓220根。</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2019年市政设施专项整治</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1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施划停车泊位20000m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清理违章占道、临街立面、文明施工、停车秩序、强弱电、燃气、自来水共亨单车等整治用技工4816工日、面包车520台班，自卸汽车10台班，挖机4台班，铲车10台班，叉车10台班，安摩托车、电动车按指示牌150个、机动车停车指示牌20个，维修标志牌50个。</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施划停车泊位27698.96m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清理违章占道、临街立面、文明施工、停车秩序、强弱电、燃气、自来水共亨单车等整治用技工4816工日、面包车520台班，自卸汽车18台班，挖机1台班，铲车13台班，叉车14台班，安摩托车、电动车按指示牌150个、机动车停车指示牌19个，维修标志牌57个。</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2019年市政设施巡查</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鄂州市城管委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鄂州市市政设施管理处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1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按设施养护规范对管辖设施进行巡查。</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设施量：沥青砼路面345.84万平方米，水泥砼路面105.43万平方米，人行道137.78万平方米，路名牌843块，桥梁100.73千平方米，电梯2台，下水道754.803千米，泵站3台，环湖格栅19座，电缆3.1千米，架空县挑灯3044盏，护栏管0.91千米，照明配电箱17台。</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按设施养护规范对管辖设施进行巡查。</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总设施量：沥青砼路面345.84万平方米，水泥砼路面105.43万平方米，人行道137.78万平方米，路名牌843块，桥梁100.73千平方米，电梯2台，下水道754.803千米，泵站3台，环湖格栅19座，电缆3.1千米，架空县挑灯3044盏，护栏管0.91千米，照明配电箱17台。</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tbl>
      <w:tblPr>
        <w:tblStyle w:val="2"/>
        <w:tblW w:w="8840" w:type="dxa"/>
        <w:tblInd w:w="93" w:type="dxa"/>
        <w:shd w:val="clear" w:color="auto" w:fill="auto"/>
        <w:tblLayout w:type="autofit"/>
        <w:tblCellMar>
          <w:top w:w="0" w:type="dxa"/>
          <w:left w:w="108" w:type="dxa"/>
          <w:bottom w:w="0" w:type="dxa"/>
          <w:right w:w="108" w:type="dxa"/>
        </w:tblCellMar>
      </w:tblPr>
      <w:tblGrid>
        <w:gridCol w:w="712"/>
        <w:gridCol w:w="826"/>
        <w:gridCol w:w="808"/>
        <w:gridCol w:w="844"/>
        <w:gridCol w:w="1131"/>
        <w:gridCol w:w="806"/>
        <w:gridCol w:w="1601"/>
        <w:gridCol w:w="1056"/>
        <w:gridCol w:w="1056"/>
      </w:tblGrid>
      <w:tr>
        <w:tblPrEx>
          <w:shd w:val="clear" w:color="auto" w:fill="auto"/>
          <w:tblCellMar>
            <w:top w:w="0" w:type="dxa"/>
            <w:left w:w="108" w:type="dxa"/>
            <w:bottom w:w="0" w:type="dxa"/>
            <w:right w:w="108" w:type="dxa"/>
          </w:tblCellMar>
        </w:tblPrEx>
        <w:trPr>
          <w:trHeight w:val="421" w:hRule="atLeast"/>
        </w:trPr>
        <w:tc>
          <w:tcPr>
            <w:tcW w:w="8840" w:type="dxa"/>
            <w:gridSpan w:val="9"/>
            <w:tcBorders>
              <w:top w:val="nil"/>
              <w:left w:val="nil"/>
              <w:bottom w:val="single" w:color="000000" w:sz="4" w:space="0"/>
              <w:right w:val="nil"/>
            </w:tcBorders>
            <w:shd w:val="clear" w:color="auto" w:fill="auto"/>
            <w:noWrap/>
            <w:vAlign w:val="center"/>
          </w:tcPr>
          <w:p>
            <w:pPr>
              <w:spacing w:line="240" w:lineRule="auto"/>
              <w:rPr>
                <w:rFonts w:hint="eastAsia"/>
              </w:rPr>
            </w:pPr>
            <w:r>
              <w:rPr>
                <w:rFonts w:hint="eastAsia"/>
                <w:lang w:val="en-US" w:eastAsia="zh-CN"/>
              </w:rPr>
              <w:t>鄂州市西山风景区管理处2019年度游园养护费专项支出绩效自评评分表</w:t>
            </w:r>
          </w:p>
        </w:tc>
      </w:tr>
      <w:tr>
        <w:tblPrEx>
          <w:tblCellMar>
            <w:top w:w="0" w:type="dxa"/>
            <w:left w:w="108" w:type="dxa"/>
            <w:bottom w:w="0" w:type="dxa"/>
            <w:right w:w="108" w:type="dxa"/>
          </w:tblCellMar>
        </w:tblPrEx>
        <w:trPr>
          <w:trHeight w:val="5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一级指标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权重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二级指标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综合评分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扣分原因</w:t>
            </w:r>
          </w:p>
        </w:tc>
      </w:tr>
      <w:tr>
        <w:tblPrEx>
          <w:tblCellMar>
            <w:top w:w="0" w:type="dxa"/>
            <w:left w:w="108" w:type="dxa"/>
            <w:bottom w:w="0" w:type="dxa"/>
            <w:right w:w="108" w:type="dxa"/>
          </w:tblCellMar>
        </w:tblPrEx>
        <w:trPr>
          <w:trHeight w:val="3432"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投入（15分）</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15%</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项目立项（9分）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60%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项目立项规范性（4.5分）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评分标准：项目能按照规定程序设立，提交材料完全符合要求，事前已通过可行性研究，专家论证，风险评估和集体决策；项目未发生重大调整。依据收集的资料分析评分。要点不符合的按项目指标说明扣分。</w:t>
            </w:r>
            <w:r>
              <w:rPr>
                <w:rFonts w:hint="eastAsia"/>
                <w:lang w:val="en-US" w:eastAsia="zh-CN"/>
              </w:rPr>
              <w:br w:type="textWrapping"/>
            </w:r>
            <w:r>
              <w:rPr>
                <w:rFonts w:hint="eastAsia"/>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2576"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绩效目标合理性（4.5分）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评分标准：项目设定有长期目标、年度目标和绩效指标，目标、指标设计符合项目管理规范，绩效指标有可测性。依据收集的资料分析评分。要点不符合的按项目指标说明扣分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115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资金落实（6分）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预算资金执行率（3分）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评分标准：项目资金实际到位率与计划相同或提前</w:t>
            </w:r>
            <w:r>
              <w:rPr>
                <w:rFonts w:hint="eastAsia"/>
                <w:lang w:val="en-US" w:eastAsia="zh-CN"/>
              </w:rPr>
              <w:br w:type="textWrapping"/>
            </w:r>
            <w:r>
              <w:rPr>
                <w:rFonts w:hint="eastAsia"/>
                <w:lang w:val="en-US" w:eastAsia="zh-CN"/>
              </w:rPr>
              <w:t xml:space="preserve"> 按达成比率计算。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115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资金到位及时率（3分）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评分标准：项目资金实际到位率与计划相同或提前</w:t>
            </w:r>
            <w:r>
              <w:rPr>
                <w:rFonts w:hint="eastAsia"/>
                <w:lang w:val="en-US" w:eastAsia="zh-CN"/>
              </w:rPr>
              <w:br w:type="textWrapping"/>
            </w:r>
            <w:r>
              <w:rPr>
                <w:rFonts w:hint="eastAsia"/>
                <w:lang w:val="en-US" w:eastAsia="zh-CN"/>
              </w:rPr>
              <w:t xml:space="preserve"> 按达成比率计算。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2006"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过程（30分）</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项目管理（15分）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管理制度健全性（4.5分）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评分标准：制定或具有完全合法，合规，完整的项目管理制度。依据收集的资料分析评分。要点不符的按项目指标说明扣分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115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制度执行有效性（4.5分）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评分标准：项目管理制度执行情况，依据收集的资料分析评分。要点不符的按项目指标说明扣分</w:t>
            </w:r>
            <w:r>
              <w:rPr>
                <w:rFonts w:hint="eastAsia"/>
                <w:lang w:val="en-US" w:eastAsia="zh-CN"/>
              </w:rPr>
              <w:br w:type="textWrapping"/>
            </w:r>
            <w:r>
              <w:rPr>
                <w:rFonts w:hint="eastAsia"/>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1436"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项目质量可控性（6分）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40%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评分标准：依据项目质量管理制度及硬件情况评估。要点不符的按项目指标说明扣分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2006"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财务管理（15分）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管理制度健全性（4.5分）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评分标准：制定了完全符合财务会计制度的项目资金管理办法，依据收集的资料分析评分。要点不符的按项目指标说明扣分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2291"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资金使用合规性（6分）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40%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 项目没有出现违法违规使用资金情况，依据财务支出检查情况分析评估得分。要点不符的按项目指标说明扣分</w:t>
            </w:r>
            <w:r>
              <w:rPr>
                <w:rFonts w:hint="eastAsia"/>
                <w:lang w:val="en-US" w:eastAsia="zh-CN"/>
              </w:rPr>
              <w:br w:type="textWrapping"/>
            </w:r>
            <w:r>
              <w:rPr>
                <w:rFonts w:hint="eastAsia"/>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1721"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财务监控有效性（4.5分）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 有制度并执行相应监控机制和措施，依据收集的资料分析评估得分。要点不符的按项目指标说明扣分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865"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产出（30分）</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100%</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项目产出（30分）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实际完成率（9分）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w:t>
            </w:r>
            <w:r>
              <w:rPr>
                <w:rFonts w:hint="eastAsia"/>
                <w:lang w:val="en-US" w:eastAsia="zh-CN"/>
              </w:rPr>
              <w:br w:type="textWrapping"/>
            </w:r>
            <w:r>
              <w:rPr>
                <w:rFonts w:hint="eastAsia"/>
                <w:lang w:val="en-US" w:eastAsia="zh-CN"/>
              </w:rPr>
              <w:t xml:space="preserve"> 按单项计算完成率加权计算得分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1721"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完成及时率（6分）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评分标准：100分：项目完成及时率完全能达到项目预定目标要求</w:t>
            </w:r>
            <w:r>
              <w:rPr>
                <w:rFonts w:hint="eastAsia"/>
                <w:lang w:val="en-US" w:eastAsia="zh-CN"/>
              </w:rPr>
              <w:br w:type="textWrapping"/>
            </w:r>
            <w:r>
              <w:rPr>
                <w:rFonts w:hint="eastAsia"/>
                <w:lang w:val="en-US" w:eastAsia="zh-CN"/>
              </w:rPr>
              <w:t>按单项计算达成后加权达成率。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115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质量达标率（9分）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w:t>
            </w:r>
            <w:r>
              <w:rPr>
                <w:rFonts w:hint="eastAsia"/>
                <w:lang w:val="en-US" w:eastAsia="zh-CN"/>
              </w:rPr>
              <w:br w:type="textWrapping"/>
            </w:r>
            <w:r>
              <w:rPr>
                <w:rFonts w:hint="eastAsia"/>
                <w:lang w:val="en-US" w:eastAsia="zh-CN"/>
              </w:rPr>
              <w:t>按完成项目质量验收报告评价评估得分。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58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资金使用率（6分）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评分标准：按达成率计算得分。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295"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效果（25分）</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100%</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效益（25分）</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865"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社会效益（10分）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评分标准：按项目预期社会效益达成评估。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58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生态效益（10分）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评分标准：依据项目实施总结分析评估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r>
        <w:tblPrEx>
          <w:tblCellMar>
            <w:top w:w="0" w:type="dxa"/>
            <w:left w:w="108" w:type="dxa"/>
            <w:bottom w:w="0" w:type="dxa"/>
            <w:right w:w="108" w:type="dxa"/>
          </w:tblCellMar>
        </w:tblPrEx>
        <w:trPr>
          <w:trHeight w:val="115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社会公众或服务对象满意度（5分）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rPr>
            </w:pPr>
            <w:r>
              <w:rPr>
                <w:rFonts w:hint="eastAsia"/>
                <w:lang w:val="en-US" w:eastAsia="zh-CN"/>
              </w:rPr>
              <w:t>评分标准：按调查问卷统计满意度比例计算得分。</w:t>
            </w:r>
            <w:r>
              <w:rPr>
                <w:rFonts w:hint="eastAsia"/>
                <w:lang w:val="en-US" w:eastAsia="zh-CN"/>
              </w:rPr>
              <w:br w:type="textWrapp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需要完善</w:t>
            </w:r>
          </w:p>
        </w:tc>
      </w:tr>
      <w:tr>
        <w:tblPrEx>
          <w:tblCellMar>
            <w:top w:w="0" w:type="dxa"/>
            <w:left w:w="108" w:type="dxa"/>
            <w:bottom w:w="0" w:type="dxa"/>
            <w:right w:w="108" w:type="dxa"/>
          </w:tblCellMar>
        </w:tblPrEx>
        <w:trPr>
          <w:trHeight w:val="304" w:hRule="atLeast"/>
        </w:trPr>
        <w:tc>
          <w:tcPr>
            <w:tcW w:w="3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rPr>
            </w:pPr>
            <w:r>
              <w:rPr>
                <w:rFonts w:hint="eastAsia"/>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240" w:lineRule="auto"/>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r>
              <w:rPr>
                <w:rFonts w:hint="eastAsia"/>
                <w:lang w:val="en-US" w:eastAsia="zh-CN"/>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rPr>
            </w:pPr>
          </w:p>
        </w:tc>
      </w:tr>
    </w:tbl>
    <w:p/>
    <w:p/>
    <w:p/>
    <w:p/>
    <w:p/>
    <w:p/>
    <w:tbl>
      <w:tblPr>
        <w:tblStyle w:val="2"/>
        <w:tblW w:w="9315" w:type="dxa"/>
        <w:tblInd w:w="93" w:type="dxa"/>
        <w:shd w:val="clear" w:color="auto" w:fill="auto"/>
        <w:tblLayout w:type="autofit"/>
        <w:tblCellMar>
          <w:top w:w="0" w:type="dxa"/>
          <w:left w:w="108" w:type="dxa"/>
          <w:bottom w:w="0" w:type="dxa"/>
          <w:right w:w="108" w:type="dxa"/>
        </w:tblCellMar>
      </w:tblPr>
      <w:tblGrid>
        <w:gridCol w:w="528"/>
        <w:gridCol w:w="441"/>
        <w:gridCol w:w="899"/>
        <w:gridCol w:w="1384"/>
        <w:gridCol w:w="758"/>
        <w:gridCol w:w="1480"/>
        <w:gridCol w:w="1480"/>
        <w:gridCol w:w="1182"/>
        <w:gridCol w:w="1163"/>
      </w:tblGrid>
      <w:tr>
        <w:tblPrEx>
          <w:shd w:val="clear" w:color="auto" w:fill="auto"/>
          <w:tblCellMar>
            <w:top w:w="0" w:type="dxa"/>
            <w:left w:w="108" w:type="dxa"/>
            <w:bottom w:w="0" w:type="dxa"/>
            <w:right w:w="108" w:type="dxa"/>
          </w:tblCellMar>
        </w:tblPrEx>
        <w:trPr>
          <w:trHeight w:val="924" w:hRule="atLeast"/>
        </w:trPr>
        <w:tc>
          <w:tcPr>
            <w:tcW w:w="442" w:type="dxa"/>
            <w:tcBorders>
              <w:top w:val="nil"/>
              <w:left w:val="nil"/>
              <w:bottom w:val="nil"/>
              <w:right w:val="nil"/>
            </w:tcBorders>
            <w:shd w:val="clear" w:color="auto" w:fill="auto"/>
            <w:noWrap/>
            <w:vAlign w:val="center"/>
          </w:tcPr>
          <w:p>
            <w:r>
              <w:rPr>
                <w:rFonts w:hint="eastAsia"/>
                <w:lang w:val="en-US" w:eastAsia="zh-CN"/>
              </w:rPr>
              <w:t>附件2</w:t>
            </w:r>
          </w:p>
        </w:tc>
        <w:tc>
          <w:tcPr>
            <w:tcW w:w="442" w:type="dxa"/>
            <w:tcBorders>
              <w:top w:val="nil"/>
              <w:left w:val="nil"/>
              <w:bottom w:val="nil"/>
              <w:right w:val="nil"/>
            </w:tcBorders>
            <w:shd w:val="clear" w:color="auto" w:fill="auto"/>
            <w:vAlign w:val="center"/>
          </w:tcPr>
          <w:p>
            <w:pPr>
              <w:rPr>
                <w:rFonts w:hint="eastAsia"/>
              </w:rPr>
            </w:pPr>
          </w:p>
        </w:tc>
        <w:tc>
          <w:tcPr>
            <w:tcW w:w="908" w:type="dxa"/>
            <w:tcBorders>
              <w:top w:val="nil"/>
              <w:left w:val="nil"/>
              <w:bottom w:val="nil"/>
              <w:right w:val="nil"/>
            </w:tcBorders>
            <w:shd w:val="clear" w:color="auto" w:fill="auto"/>
            <w:vAlign w:val="center"/>
          </w:tcPr>
          <w:p>
            <w:pPr>
              <w:rPr>
                <w:rFonts w:hint="eastAsia"/>
              </w:rPr>
            </w:pPr>
          </w:p>
        </w:tc>
        <w:tc>
          <w:tcPr>
            <w:tcW w:w="1409" w:type="dxa"/>
            <w:tcBorders>
              <w:top w:val="nil"/>
              <w:left w:val="nil"/>
              <w:bottom w:val="nil"/>
              <w:right w:val="nil"/>
            </w:tcBorders>
            <w:shd w:val="clear" w:color="auto" w:fill="auto"/>
            <w:vAlign w:val="center"/>
          </w:tcPr>
          <w:p>
            <w:pPr>
              <w:rPr>
                <w:rFonts w:hint="eastAsia"/>
              </w:rPr>
            </w:pPr>
          </w:p>
        </w:tc>
        <w:tc>
          <w:tcPr>
            <w:tcW w:w="716" w:type="dxa"/>
            <w:tcBorders>
              <w:top w:val="nil"/>
              <w:left w:val="nil"/>
              <w:bottom w:val="nil"/>
              <w:right w:val="nil"/>
            </w:tcBorders>
            <w:shd w:val="clear" w:color="auto" w:fill="auto"/>
            <w:vAlign w:val="center"/>
          </w:tcPr>
          <w:p>
            <w:pPr>
              <w:rPr>
                <w:rFonts w:hint="eastAsia"/>
              </w:rPr>
            </w:pPr>
          </w:p>
        </w:tc>
        <w:tc>
          <w:tcPr>
            <w:tcW w:w="1505" w:type="dxa"/>
            <w:tcBorders>
              <w:top w:val="nil"/>
              <w:left w:val="nil"/>
              <w:bottom w:val="nil"/>
              <w:right w:val="nil"/>
            </w:tcBorders>
            <w:shd w:val="clear" w:color="auto" w:fill="auto"/>
            <w:vAlign w:val="center"/>
          </w:tcPr>
          <w:p>
            <w:pPr>
              <w:rPr>
                <w:rFonts w:hint="eastAsia"/>
              </w:rPr>
            </w:pPr>
          </w:p>
        </w:tc>
        <w:tc>
          <w:tcPr>
            <w:tcW w:w="1505" w:type="dxa"/>
            <w:tcBorders>
              <w:top w:val="nil"/>
              <w:left w:val="nil"/>
              <w:bottom w:val="nil"/>
              <w:right w:val="nil"/>
            </w:tcBorders>
            <w:shd w:val="clear" w:color="auto" w:fill="auto"/>
            <w:vAlign w:val="center"/>
          </w:tcPr>
          <w:p>
            <w:pPr>
              <w:rPr>
                <w:rFonts w:hint="eastAsia"/>
              </w:rPr>
            </w:pPr>
          </w:p>
        </w:tc>
        <w:tc>
          <w:tcPr>
            <w:tcW w:w="1194" w:type="dxa"/>
            <w:tcBorders>
              <w:top w:val="nil"/>
              <w:left w:val="nil"/>
              <w:bottom w:val="nil"/>
              <w:right w:val="nil"/>
            </w:tcBorders>
            <w:shd w:val="clear" w:color="auto" w:fill="auto"/>
            <w:vAlign w:val="center"/>
          </w:tcPr>
          <w:p>
            <w:pPr>
              <w:rPr>
                <w:rFonts w:hint="eastAsia"/>
              </w:rPr>
            </w:pPr>
          </w:p>
        </w:tc>
        <w:tc>
          <w:tcPr>
            <w:tcW w:w="1194" w:type="dxa"/>
            <w:tcBorders>
              <w:top w:val="nil"/>
              <w:left w:val="nil"/>
              <w:bottom w:val="nil"/>
              <w:right w:val="nil"/>
            </w:tcBorders>
            <w:shd w:val="clear" w:color="auto" w:fill="auto"/>
            <w:vAlign w:val="center"/>
          </w:tcPr>
          <w:p>
            <w:pPr>
              <w:rPr>
                <w:rFonts w:hint="eastAsia"/>
              </w:rPr>
            </w:pPr>
          </w:p>
        </w:tc>
      </w:tr>
      <w:tr>
        <w:tblPrEx>
          <w:tblCellMar>
            <w:top w:w="0" w:type="dxa"/>
            <w:left w:w="108" w:type="dxa"/>
            <w:bottom w:w="0" w:type="dxa"/>
            <w:right w:w="108" w:type="dxa"/>
          </w:tblCellMar>
        </w:tblPrEx>
        <w:trPr>
          <w:trHeight w:val="829" w:hRule="atLeast"/>
        </w:trPr>
        <w:tc>
          <w:tcPr>
            <w:tcW w:w="8121" w:type="dxa"/>
            <w:gridSpan w:val="8"/>
            <w:tcBorders>
              <w:top w:val="nil"/>
              <w:left w:val="nil"/>
              <w:bottom w:val="nil"/>
              <w:right w:val="nil"/>
            </w:tcBorders>
            <w:shd w:val="clear" w:color="auto" w:fill="auto"/>
            <w:vAlign w:val="center"/>
          </w:tcPr>
          <w:p>
            <w:pPr>
              <w:rPr>
                <w:rFonts w:hint="eastAsia"/>
              </w:rPr>
            </w:pPr>
            <w:r>
              <w:rPr>
                <w:rFonts w:hint="eastAsia"/>
                <w:lang w:val="en-US" w:eastAsia="zh-CN"/>
              </w:rPr>
              <w:t xml:space="preserve">鄂州市西山风景区管理处保运转专项（项目）绩效目标自评表 </w:t>
            </w:r>
          </w:p>
        </w:tc>
        <w:tc>
          <w:tcPr>
            <w:tcW w:w="1194" w:type="dxa"/>
            <w:tcBorders>
              <w:top w:val="nil"/>
              <w:left w:val="nil"/>
              <w:bottom w:val="nil"/>
              <w:right w:val="nil"/>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427" w:hRule="atLeast"/>
        </w:trPr>
        <w:tc>
          <w:tcPr>
            <w:tcW w:w="8121" w:type="dxa"/>
            <w:gridSpan w:val="8"/>
            <w:tcBorders>
              <w:top w:val="nil"/>
              <w:left w:val="nil"/>
              <w:bottom w:val="single" w:color="000000" w:sz="4" w:space="0"/>
              <w:right w:val="nil"/>
            </w:tcBorders>
            <w:shd w:val="clear" w:color="auto" w:fill="auto"/>
            <w:vAlign w:val="top"/>
          </w:tcPr>
          <w:p>
            <w:pPr>
              <w:rPr>
                <w:rFonts w:hint="eastAsia"/>
              </w:rPr>
            </w:pPr>
            <w:r>
              <w:rPr>
                <w:rFonts w:hint="eastAsia"/>
                <w:lang w:val="en-US" w:eastAsia="zh-CN"/>
              </w:rPr>
              <w:t>（2019年度）</w:t>
            </w:r>
          </w:p>
        </w:tc>
        <w:tc>
          <w:tcPr>
            <w:tcW w:w="1194" w:type="dxa"/>
            <w:tcBorders>
              <w:top w:val="nil"/>
              <w:left w:val="nil"/>
              <w:bottom w:val="single" w:color="000000" w:sz="4" w:space="0"/>
              <w:right w:val="nil"/>
            </w:tcBorders>
            <w:shd w:val="clear" w:color="auto" w:fill="auto"/>
            <w:vAlign w:val="top"/>
          </w:tcPr>
          <w:p>
            <w:pPr>
              <w:rPr>
                <w:rFonts w:hint="eastAsia"/>
                <w:lang w:val="en-US" w:eastAsia="zh-CN"/>
              </w:rPr>
            </w:pPr>
          </w:p>
        </w:tc>
      </w:tr>
      <w:tr>
        <w:tblPrEx>
          <w:tblCellMar>
            <w:top w:w="0" w:type="dxa"/>
            <w:left w:w="108" w:type="dxa"/>
            <w:bottom w:w="0" w:type="dxa"/>
            <w:right w:w="108" w:type="dxa"/>
          </w:tblCellMar>
        </w:tblPrEx>
        <w:trPr>
          <w:trHeight w:val="325" w:hRule="atLeast"/>
        </w:trPr>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专项（项目）名称</w:t>
            </w:r>
          </w:p>
        </w:tc>
        <w:tc>
          <w:tcPr>
            <w:tcW w:w="6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2019年度保运转项目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25" w:hRule="atLeast"/>
        </w:trPr>
        <w:tc>
          <w:tcPr>
            <w:tcW w:w="1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主管部门</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鄂州市园林局</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实施单位</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鄂州市西山风景区管理处</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934" w:hRule="atLeast"/>
        </w:trPr>
        <w:tc>
          <w:tcPr>
            <w:tcW w:w="17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项目资金（万元）</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全年预算数（A）</w:t>
            </w:r>
          </w:p>
        </w:tc>
        <w:tc>
          <w:tcPr>
            <w:tcW w:w="3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全年执行数（B）</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执行率（B/A)</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25"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年度资金总额：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456</w:t>
            </w:r>
          </w:p>
        </w:tc>
        <w:tc>
          <w:tcPr>
            <w:tcW w:w="3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25"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 其中：中央补助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3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       地方资金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456</w:t>
            </w:r>
          </w:p>
        </w:tc>
        <w:tc>
          <w:tcPr>
            <w:tcW w:w="3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1242" w:hRule="atLeast"/>
        </w:trPr>
        <w:tc>
          <w:tcPr>
            <w:tcW w:w="1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       其他资金</w:t>
            </w:r>
            <w:r>
              <w:rPr>
                <w:rFonts w:hint="eastAsia"/>
                <w:lang w:val="en-US" w:eastAsia="zh-CN"/>
              </w:rPr>
              <w:br w:type="textWrapping"/>
            </w:r>
            <w:r>
              <w:rPr>
                <w:rFonts w:hint="eastAsia"/>
                <w:lang w:val="en-US" w:eastAsia="zh-CN"/>
              </w:rPr>
              <w:t xml:space="preserve"> （包括结转结余）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3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25"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年度总体目标</w:t>
            </w:r>
          </w:p>
        </w:tc>
        <w:tc>
          <w:tcPr>
            <w:tcW w:w="3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年初设定目标</w:t>
            </w:r>
          </w:p>
        </w:tc>
        <w:tc>
          <w:tcPr>
            <w:tcW w:w="4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全年实际完成情况</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1533"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3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营造整洁、靓丽、优美的游园环境。</w:t>
            </w:r>
          </w:p>
        </w:tc>
        <w:tc>
          <w:tcPr>
            <w:tcW w:w="4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园区养护管理收到了良好的效果，提高了我市的城市景观水平。</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1242"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r>
              <w:rPr>
                <w:rFonts w:hint="eastAsia"/>
                <w:lang w:val="en-US" w:eastAsia="zh-CN"/>
              </w:rPr>
              <w:t>绩效指标</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一级</w:t>
            </w:r>
            <w:r>
              <w:rPr>
                <w:rFonts w:hint="eastAsia"/>
                <w:lang w:val="en-US" w:eastAsia="zh-CN"/>
              </w:rPr>
              <w:br w:type="textWrapping"/>
            </w:r>
            <w:r>
              <w:rPr>
                <w:rFonts w:hint="eastAsia"/>
                <w:lang w:val="en-US" w:eastAsia="zh-CN"/>
              </w:rPr>
              <w:t>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二级指标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三级指标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年度指标值</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全年完成值</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未完成原因和改进措施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产</w:t>
            </w:r>
            <w:r>
              <w:rPr>
                <w:rFonts w:hint="eastAsia"/>
                <w:lang w:val="en-US" w:eastAsia="zh-CN"/>
              </w:rPr>
              <w:br w:type="textWrapping"/>
            </w:r>
            <w:r>
              <w:rPr>
                <w:rFonts w:hint="eastAsia"/>
                <w:lang w:val="en-US" w:eastAsia="zh-CN"/>
              </w:rPr>
              <w:t>出</w:t>
            </w:r>
            <w:r>
              <w:rPr>
                <w:rFonts w:hint="eastAsia"/>
                <w:lang w:val="en-US" w:eastAsia="zh-CN"/>
              </w:rPr>
              <w:br w:type="textWrapping"/>
            </w:r>
            <w:r>
              <w:rPr>
                <w:rFonts w:hint="eastAsia"/>
                <w:lang w:val="en-US" w:eastAsia="zh-CN"/>
              </w:rPr>
              <w:t>指</w:t>
            </w:r>
            <w:r>
              <w:rPr>
                <w:rFonts w:hint="eastAsia"/>
                <w:lang w:val="en-US" w:eastAsia="zh-CN"/>
              </w:rPr>
              <w:br w:type="textWrapping"/>
            </w:r>
            <w:r>
              <w:rPr>
                <w:rFonts w:hint="eastAsia"/>
                <w:lang w:val="en-US" w:eastAsia="zh-CN"/>
              </w:rPr>
              <w:t>标</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数量指标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栈道维修面积</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lang w:val="en-US" w:eastAsia="zh-CN"/>
              </w:rPr>
              <w:t>930平方米</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930平方米</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强化定额管理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电器设施维修数量</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10610件</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10610件</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土建工程维修面积</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8180平方米</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8960平方米</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其他设施维修数量</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18台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18台</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生产设备购置数量</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2129个</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2129个</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生产资料购置金额</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42万元</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42万元</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白蚁防治点个数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4100个</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4300个</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苗木补栽株数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3847株</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3847株</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花景摆设盆数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19万盆</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19万盆</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经费保障养护、保洁人数</w:t>
            </w:r>
          </w:p>
        </w:tc>
        <w:tc>
          <w:tcPr>
            <w:tcW w:w="1505" w:type="dxa"/>
            <w:tcBorders>
              <w:top w:val="nil"/>
              <w:left w:val="single" w:color="000000" w:sz="4" w:space="0"/>
              <w:bottom w:val="nil"/>
              <w:right w:val="single" w:color="000000" w:sz="4" w:space="0"/>
            </w:tcBorders>
            <w:shd w:val="clear" w:color="auto" w:fill="FFFFFF"/>
            <w:vAlign w:val="center"/>
          </w:tcPr>
          <w:p>
            <w:pPr>
              <w:rPr>
                <w:rFonts w:hint="eastAsia"/>
              </w:rPr>
            </w:pPr>
            <w:r>
              <w:rPr>
                <w:rFonts w:hint="eastAsia"/>
                <w:lang w:val="en-US" w:eastAsia="zh-CN"/>
              </w:rPr>
              <w:t>239人</w:t>
            </w:r>
          </w:p>
        </w:tc>
        <w:tc>
          <w:tcPr>
            <w:tcW w:w="1505" w:type="dxa"/>
            <w:tcBorders>
              <w:top w:val="nil"/>
              <w:left w:val="single" w:color="000000" w:sz="4" w:space="0"/>
              <w:bottom w:val="nil"/>
              <w:right w:val="single" w:color="000000" w:sz="4" w:space="0"/>
            </w:tcBorders>
            <w:shd w:val="clear" w:color="auto" w:fill="FFFFFF"/>
            <w:vAlign w:val="center"/>
          </w:tcPr>
          <w:p>
            <w:pPr>
              <w:rPr>
                <w:rFonts w:hint="eastAsia"/>
              </w:rPr>
            </w:pPr>
            <w:r>
              <w:rPr>
                <w:rFonts w:hint="eastAsia"/>
                <w:lang w:val="en-US" w:eastAsia="zh-CN"/>
              </w:rPr>
              <w:t>239人</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质量指标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绿化设施完好率</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≧95%</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39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绿化保持率</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≧95%</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437"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时效指标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运转维护费保障时效</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2019年1月-12月</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2019年1月-12月</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437"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成本指标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成本控制限额</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456万元</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456万元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效</w:t>
            </w:r>
            <w:r>
              <w:rPr>
                <w:rFonts w:hint="eastAsia"/>
                <w:lang w:val="en-US" w:eastAsia="zh-CN"/>
              </w:rPr>
              <w:br w:type="textWrapping"/>
            </w:r>
            <w:r>
              <w:rPr>
                <w:rFonts w:hint="eastAsia"/>
                <w:lang w:val="en-US" w:eastAsia="zh-CN"/>
              </w:rPr>
              <w:t>益</w:t>
            </w:r>
            <w:r>
              <w:rPr>
                <w:rFonts w:hint="eastAsia"/>
                <w:lang w:val="en-US" w:eastAsia="zh-CN"/>
              </w:rPr>
              <w:br w:type="textWrapping"/>
            </w:r>
            <w:r>
              <w:rPr>
                <w:rFonts w:hint="eastAsia"/>
                <w:lang w:val="en-US" w:eastAsia="zh-CN"/>
              </w:rPr>
              <w:t>指</w:t>
            </w:r>
            <w:r>
              <w:rPr>
                <w:rFonts w:hint="eastAsia"/>
                <w:lang w:val="en-US" w:eastAsia="zh-CN"/>
              </w:rPr>
              <w:br w:type="textWrapping"/>
            </w:r>
            <w:r>
              <w:rPr>
                <w:rFonts w:hint="eastAsia"/>
                <w:lang w:val="en-US" w:eastAsia="zh-CN"/>
              </w:rPr>
              <w:t>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经济效益</w:t>
            </w:r>
            <w:r>
              <w:rPr>
                <w:rFonts w:hint="eastAsia"/>
                <w:lang w:val="en-US" w:eastAsia="zh-CN"/>
              </w:rPr>
              <w:br w:type="textWrapping"/>
            </w:r>
            <w:r>
              <w:rPr>
                <w:rFonts w:hint="eastAsia"/>
                <w:lang w:val="en-US" w:eastAsia="zh-CN"/>
              </w:rPr>
              <w:t>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社会效益</w:t>
            </w:r>
            <w:r>
              <w:rPr>
                <w:rFonts w:hint="eastAsia"/>
                <w:lang w:val="en-US" w:eastAsia="zh-CN"/>
              </w:rPr>
              <w:br w:type="textWrapping"/>
            </w:r>
            <w:r>
              <w:rPr>
                <w:rFonts w:hint="eastAsia"/>
                <w:lang w:val="en-US" w:eastAsia="zh-CN"/>
              </w:rPr>
              <w:t>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美化城市环境，提升城市品味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基本达成预期指标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基本达成预期指标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生态效益</w:t>
            </w:r>
            <w:r>
              <w:rPr>
                <w:rFonts w:hint="eastAsia"/>
                <w:lang w:val="en-US" w:eastAsia="zh-CN"/>
              </w:rPr>
              <w:br w:type="textWrapping"/>
            </w:r>
            <w:r>
              <w:rPr>
                <w:rFonts w:hint="eastAsia"/>
                <w:lang w:val="en-US" w:eastAsia="zh-CN"/>
              </w:rPr>
              <w:t>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保护、改善市民居住环境</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基本达成预期指标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基本达成预期指标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可持续影响指标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934"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满意度指标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服务对象</w:t>
            </w:r>
            <w:r>
              <w:rPr>
                <w:rFonts w:hint="eastAsia"/>
                <w:lang w:val="en-US" w:eastAsia="zh-CN"/>
              </w:rPr>
              <w:br w:type="textWrapping"/>
            </w:r>
            <w:r>
              <w:rPr>
                <w:rFonts w:hint="eastAsia"/>
                <w:lang w:val="en-US" w:eastAsia="zh-CN"/>
              </w:rPr>
              <w:t>满意度指标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社会公众满意度</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≧95%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1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626"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说明</w:t>
            </w:r>
          </w:p>
        </w:tc>
        <w:tc>
          <w:tcPr>
            <w:tcW w:w="76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请在此处简要说明各级审计和财政监督检查中发现的问题及其所涉及的金额，如没有请填无。</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626" w:hRule="atLeast"/>
        </w:trPr>
        <w:tc>
          <w:tcPr>
            <w:tcW w:w="8121" w:type="dxa"/>
            <w:gridSpan w:val="8"/>
            <w:tcBorders>
              <w:top w:val="nil"/>
              <w:left w:val="nil"/>
              <w:bottom w:val="nil"/>
              <w:right w:val="nil"/>
            </w:tcBorders>
            <w:shd w:val="clear" w:color="auto" w:fill="auto"/>
            <w:vAlign w:val="center"/>
          </w:tcPr>
          <w:p>
            <w:pPr>
              <w:rPr>
                <w:rFonts w:hint="eastAsia"/>
              </w:rPr>
            </w:pPr>
            <w:r>
              <w:rPr>
                <w:rFonts w:hint="eastAsia"/>
                <w:lang w:val="en-US" w:eastAsia="zh-CN"/>
              </w:rPr>
              <w:t>注：1.定量指标，资金使用单位填写本地区实际完成数。财政和主管部门汇总时，对绝对值直接累加计算，相对值按照资金额度加权平均计算。</w:t>
            </w:r>
          </w:p>
        </w:tc>
        <w:tc>
          <w:tcPr>
            <w:tcW w:w="1194" w:type="dxa"/>
            <w:tcBorders>
              <w:top w:val="nil"/>
              <w:left w:val="nil"/>
              <w:bottom w:val="nil"/>
              <w:right w:val="nil"/>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616" w:hRule="atLeast"/>
        </w:trPr>
        <w:tc>
          <w:tcPr>
            <w:tcW w:w="8121" w:type="dxa"/>
            <w:gridSpan w:val="8"/>
            <w:tcBorders>
              <w:top w:val="nil"/>
              <w:left w:val="nil"/>
              <w:bottom w:val="nil"/>
              <w:right w:val="nil"/>
            </w:tcBorders>
            <w:shd w:val="clear" w:color="auto" w:fill="auto"/>
            <w:vAlign w:val="center"/>
          </w:tcPr>
          <w:p>
            <w:pPr>
              <w:rPr>
                <w:rFonts w:hint="eastAsia"/>
              </w:rPr>
            </w:pPr>
            <w:r>
              <w:rPr>
                <w:rFonts w:hint="eastAsia"/>
                <w:lang w:val="en-US" w:eastAsia="zh-CN"/>
              </w:rPr>
              <w:t xml:space="preserve">    2.定性指标根据指标完成情况分为：全部或基本达成预期指标、部分达成预期指标并具有一定效果、未达成预期指标且效果较差三档，分别按照100%-80%（含）、80%-60%（含）、60-0%合理填写完成比例。</w:t>
            </w:r>
          </w:p>
        </w:tc>
        <w:tc>
          <w:tcPr>
            <w:tcW w:w="1194" w:type="dxa"/>
            <w:tcBorders>
              <w:top w:val="nil"/>
              <w:left w:val="nil"/>
              <w:bottom w:val="nil"/>
              <w:right w:val="nil"/>
            </w:tcBorders>
            <w:shd w:val="clear" w:color="auto" w:fill="auto"/>
            <w:vAlign w:val="center"/>
          </w:tcPr>
          <w:p>
            <w:pPr>
              <w:rPr>
                <w:rFonts w:hint="eastAsia"/>
                <w:lang w:val="en-US" w:eastAsia="zh-CN"/>
              </w:rPr>
            </w:pPr>
          </w:p>
        </w:tc>
      </w:tr>
      <w:tr>
        <w:tblPrEx>
          <w:tblCellMar>
            <w:top w:w="0" w:type="dxa"/>
            <w:left w:w="108" w:type="dxa"/>
            <w:bottom w:w="0" w:type="dxa"/>
            <w:right w:w="108" w:type="dxa"/>
          </w:tblCellMar>
        </w:tblPrEx>
        <w:trPr>
          <w:trHeight w:val="308" w:hRule="atLeast"/>
        </w:trPr>
        <w:tc>
          <w:tcPr>
            <w:tcW w:w="8121" w:type="dxa"/>
            <w:gridSpan w:val="8"/>
            <w:tcBorders>
              <w:top w:val="nil"/>
              <w:left w:val="nil"/>
              <w:bottom w:val="nil"/>
              <w:right w:val="nil"/>
            </w:tcBorders>
            <w:shd w:val="clear" w:color="auto" w:fill="auto"/>
            <w:vAlign w:val="center"/>
          </w:tcPr>
          <w:p>
            <w:pPr>
              <w:rPr>
                <w:rFonts w:hint="eastAsia"/>
              </w:rPr>
            </w:pPr>
            <w:r>
              <w:rPr>
                <w:rFonts w:hint="eastAsia"/>
                <w:lang w:val="en-US" w:eastAsia="zh-CN"/>
              </w:rPr>
              <w:t xml:space="preserve">    3.资金使用单位按项目填报，主管部门和财政部门汇总时按区域绩效目标填报。</w:t>
            </w:r>
          </w:p>
        </w:tc>
        <w:tc>
          <w:tcPr>
            <w:tcW w:w="1194" w:type="dxa"/>
            <w:tcBorders>
              <w:top w:val="nil"/>
              <w:left w:val="nil"/>
              <w:bottom w:val="nil"/>
              <w:right w:val="nil"/>
            </w:tcBorders>
            <w:shd w:val="clear" w:color="auto" w:fill="auto"/>
            <w:vAlign w:val="center"/>
          </w:tcPr>
          <w:p>
            <w:pPr>
              <w:rPr>
                <w:rFonts w:hint="eastAsia"/>
                <w:lang w:val="en-US" w:eastAsia="zh-CN"/>
              </w:rPr>
            </w:pPr>
          </w:p>
        </w:tc>
      </w:tr>
    </w:tbl>
    <w:p/>
    <w:p/>
    <w:p/>
    <w:p/>
    <w:p/>
    <w:p/>
    <w:p/>
    <w:p/>
    <w:p/>
    <w:tbl>
      <w:tblPr>
        <w:tblStyle w:val="2"/>
        <w:tblW w:w="9396" w:type="dxa"/>
        <w:tblInd w:w="93" w:type="dxa"/>
        <w:shd w:val="clear" w:color="auto" w:fill="auto"/>
        <w:tblLayout w:type="autofit"/>
        <w:tblCellMar>
          <w:top w:w="0" w:type="dxa"/>
          <w:left w:w="108" w:type="dxa"/>
          <w:bottom w:w="0" w:type="dxa"/>
          <w:right w:w="108" w:type="dxa"/>
        </w:tblCellMar>
      </w:tblPr>
      <w:tblGrid>
        <w:gridCol w:w="528"/>
        <w:gridCol w:w="416"/>
        <w:gridCol w:w="616"/>
        <w:gridCol w:w="1378"/>
        <w:gridCol w:w="1127"/>
        <w:gridCol w:w="1287"/>
        <w:gridCol w:w="1272"/>
        <w:gridCol w:w="1417"/>
        <w:gridCol w:w="1417"/>
      </w:tblGrid>
      <w:tr>
        <w:tblPrEx>
          <w:shd w:val="clear" w:color="auto" w:fill="auto"/>
          <w:tblCellMar>
            <w:top w:w="0" w:type="dxa"/>
            <w:left w:w="108" w:type="dxa"/>
            <w:bottom w:w="0" w:type="dxa"/>
            <w:right w:w="108" w:type="dxa"/>
          </w:tblCellMar>
        </w:tblPrEx>
        <w:trPr>
          <w:trHeight w:val="906" w:hRule="atLeast"/>
        </w:trPr>
        <w:tc>
          <w:tcPr>
            <w:tcW w:w="38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387"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723"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378"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1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4" w:hRule="atLeast"/>
        </w:trPr>
        <w:tc>
          <w:tcPr>
            <w:tcW w:w="797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鄂州市绿化管理处道路游园管养经费专项（项目）绩效目标自评表</w:t>
            </w:r>
            <w:r>
              <w:rPr>
                <w:rStyle w:val="7"/>
                <w:lang w:val="en-US" w:eastAsia="zh-CN" w:bidi="ar"/>
              </w:rPr>
              <w:t xml:space="preserve"> </w:t>
            </w:r>
          </w:p>
        </w:tc>
        <w:tc>
          <w:tcPr>
            <w:tcW w:w="141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CellMar>
            <w:top w:w="0" w:type="dxa"/>
            <w:left w:w="108" w:type="dxa"/>
            <w:bottom w:w="0" w:type="dxa"/>
            <w:right w:w="108" w:type="dxa"/>
          </w:tblCellMar>
        </w:tblPrEx>
        <w:trPr>
          <w:trHeight w:val="339" w:hRule="atLeast"/>
        </w:trPr>
        <w:tc>
          <w:tcPr>
            <w:tcW w:w="7979" w:type="dxa"/>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（2019年度）</w:t>
            </w:r>
          </w:p>
        </w:tc>
        <w:tc>
          <w:tcPr>
            <w:tcW w:w="1417" w:type="dxa"/>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20" w:hRule="atLeast"/>
        </w:trPr>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6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2019年道路游园管养经费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20" w:hRule="atLeast"/>
        </w:trPr>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鄂州市园林绿化管理局</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鄂州市绿化管理处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36" w:hRule="atLeast"/>
        </w:trPr>
        <w:tc>
          <w:tcPr>
            <w:tcW w:w="14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20" w:hRule="atLeast"/>
        </w:trPr>
        <w:tc>
          <w:tcPr>
            <w:tcW w:w="14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20" w:hRule="atLeast"/>
        </w:trPr>
        <w:tc>
          <w:tcPr>
            <w:tcW w:w="14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其中：中央补助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0" w:hRule="atLeast"/>
        </w:trPr>
        <w:tc>
          <w:tcPr>
            <w:tcW w:w="14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地方资金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14" w:hRule="atLeast"/>
        </w:trPr>
        <w:tc>
          <w:tcPr>
            <w:tcW w:w="14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其他资金</w:t>
            </w:r>
            <w:r>
              <w:rPr>
                <w:rStyle w:val="8"/>
                <w:lang w:val="en-US" w:eastAsia="zh-CN" w:bidi="ar"/>
              </w:rPr>
              <w:br w:type="textWrapping"/>
            </w:r>
            <w:r>
              <w:rPr>
                <w:rStyle w:val="8"/>
                <w:lang w:val="en-US" w:eastAsia="zh-CN" w:bidi="ar"/>
              </w:rPr>
              <w:t xml:space="preserve">   （包括结转结余）</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0"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50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计划绿化养护面积210.44万平方米，做好城区绿化的补栽、病虫害防治等养护工作。</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实现绿化养护面积210.44万平方米，促进绿化管养提档升级。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218"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26"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绿化养护面积</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210.44万平方米</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210.44万平方米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强化费用定额管理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绿化养护次数</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新栽树木成活率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绿化苗木保存率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绿化养护合格率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58"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养护费保障时效</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87"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638万元</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14"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14"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14"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14"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519"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14"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75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33" w:hRule="atLeast"/>
        </w:trPr>
        <w:tc>
          <w:tcPr>
            <w:tcW w:w="797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c>
          <w:tcPr>
            <w:tcW w:w="14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604" w:hRule="atLeast"/>
        </w:trPr>
        <w:tc>
          <w:tcPr>
            <w:tcW w:w="797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c>
          <w:tcPr>
            <w:tcW w:w="14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02" w:hRule="atLeast"/>
        </w:trPr>
        <w:tc>
          <w:tcPr>
            <w:tcW w:w="797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8"/>
                <w:lang w:val="en-US" w:eastAsia="zh-CN" w:bidi="ar"/>
              </w:rPr>
              <w:t xml:space="preserve">   3.资金使用单位按项目填报，主管部门和财政部门汇总时按区域绩效目标填报。</w:t>
            </w:r>
          </w:p>
        </w:tc>
        <w:tc>
          <w:tcPr>
            <w:tcW w:w="14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
    <w:p/>
    <w:p/>
    <w:p/>
    <w:p/>
    <w:p/>
    <w:p/>
    <w:p/>
    <w:p/>
    <w:p/>
    <w:p/>
    <w:p/>
    <w:p/>
    <w:p/>
    <w:p/>
    <w:p/>
    <w:p/>
    <w:tbl>
      <w:tblPr>
        <w:tblStyle w:val="2"/>
        <w:tblW w:w="9534" w:type="dxa"/>
        <w:tblInd w:w="93" w:type="dxa"/>
        <w:shd w:val="clear" w:color="auto" w:fill="auto"/>
        <w:tblLayout w:type="autofit"/>
        <w:tblCellMar>
          <w:top w:w="0" w:type="dxa"/>
          <w:left w:w="108" w:type="dxa"/>
          <w:bottom w:w="0" w:type="dxa"/>
          <w:right w:w="108" w:type="dxa"/>
        </w:tblCellMar>
      </w:tblPr>
      <w:tblGrid>
        <w:gridCol w:w="528"/>
        <w:gridCol w:w="437"/>
        <w:gridCol w:w="806"/>
        <w:gridCol w:w="1558"/>
        <w:gridCol w:w="852"/>
        <w:gridCol w:w="1347"/>
        <w:gridCol w:w="1496"/>
        <w:gridCol w:w="1264"/>
        <w:gridCol w:w="1246"/>
      </w:tblGrid>
      <w:tr>
        <w:tblPrEx>
          <w:shd w:val="clear" w:color="auto" w:fill="auto"/>
          <w:tblCellMar>
            <w:top w:w="0" w:type="dxa"/>
            <w:left w:w="108" w:type="dxa"/>
            <w:bottom w:w="0" w:type="dxa"/>
            <w:right w:w="108" w:type="dxa"/>
          </w:tblCellMar>
        </w:tblPrEx>
        <w:trPr>
          <w:trHeight w:val="897" w:hRule="atLeast"/>
        </w:trPr>
        <w:tc>
          <w:tcPr>
            <w:tcW w:w="4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438"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817"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558"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98" w:hRule="atLeast"/>
        </w:trPr>
        <w:tc>
          <w:tcPr>
            <w:tcW w:w="8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鄂州市绿化管理处2019保运转专项（项目）绩效目标自评表</w:t>
            </w:r>
            <w:r>
              <w:rPr>
                <w:rFonts w:hint="eastAsia" w:ascii="宋体" w:hAnsi="宋体" w:eastAsia="宋体" w:cs="宋体"/>
                <w:i w:val="0"/>
                <w:iCs w:val="0"/>
                <w:color w:val="000000"/>
                <w:kern w:val="0"/>
                <w:sz w:val="32"/>
                <w:szCs w:val="32"/>
                <w:u w:val="none"/>
                <w:lang w:val="en-US" w:eastAsia="zh-CN" w:bidi="ar"/>
              </w:rPr>
              <w:t xml:space="preserve"> </w:t>
            </w:r>
          </w:p>
        </w:tc>
        <w:tc>
          <w:tcPr>
            <w:tcW w:w="127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CellMar>
            <w:top w:w="0" w:type="dxa"/>
            <w:left w:w="108" w:type="dxa"/>
            <w:bottom w:w="0" w:type="dxa"/>
            <w:right w:w="108" w:type="dxa"/>
          </w:tblCellMar>
        </w:tblPrEx>
        <w:trPr>
          <w:trHeight w:val="415" w:hRule="atLeast"/>
        </w:trPr>
        <w:tc>
          <w:tcPr>
            <w:tcW w:w="8260" w:type="dxa"/>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（2019年度）</w:t>
            </w:r>
          </w:p>
        </w:tc>
        <w:tc>
          <w:tcPr>
            <w:tcW w:w="1274" w:type="dxa"/>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17" w:hRule="atLeast"/>
        </w:trPr>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6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2019年保运转项目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7" w:hRule="atLeast"/>
        </w:trPr>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鄂州市园林绿化管理局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鄂州市绿化管理处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08" w:hRule="atLeast"/>
        </w:trPr>
        <w:tc>
          <w:tcPr>
            <w:tcW w:w="16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7" w:hRule="atLeast"/>
        </w:trPr>
        <w:tc>
          <w:tcPr>
            <w:tcW w:w="1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7" w:hRule="atLeast"/>
        </w:trPr>
        <w:tc>
          <w:tcPr>
            <w:tcW w:w="1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其中：中央补助</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7" w:hRule="atLeast"/>
        </w:trPr>
        <w:tc>
          <w:tcPr>
            <w:tcW w:w="1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 xml:space="preserve">      地方资金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08" w:hRule="atLeast"/>
        </w:trPr>
        <w:tc>
          <w:tcPr>
            <w:tcW w:w="1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9"/>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7"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4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营造整洁、靓丽、优美的城市环境。</w:t>
            </w:r>
          </w:p>
        </w:tc>
        <w:tc>
          <w:tcPr>
            <w:tcW w:w="4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城区环境大大改善，提高了城市。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20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电器设备维修数量</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989件</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989件</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强化定额管理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土建工程维修面积</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420平方米</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栈桥维修面积</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7445平方米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7445平方米</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绿化养护次数</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26次</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生产设备购置数量</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5台/件</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生产资料购置金额</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44.6万元</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44.6万元</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26321平方米苗木补栽数量</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1423株</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花景摆设数量</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80万盆</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80万盆</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绿化设施完好率</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绿化保持率</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运转维护费保障时效</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6"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1236.2万元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505"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78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08" w:hRule="atLeast"/>
        </w:trPr>
        <w:tc>
          <w:tcPr>
            <w:tcW w:w="82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c>
          <w:tcPr>
            <w:tcW w:w="12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98" w:hRule="atLeast"/>
        </w:trPr>
        <w:tc>
          <w:tcPr>
            <w:tcW w:w="82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c>
          <w:tcPr>
            <w:tcW w:w="12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99" w:hRule="atLeast"/>
        </w:trPr>
        <w:tc>
          <w:tcPr>
            <w:tcW w:w="826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c>
          <w:tcPr>
            <w:tcW w:w="12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
    <w:p/>
    <w:p/>
    <w:p/>
    <w:p/>
    <w:p/>
    <w:p/>
    <w:p/>
    <w:p/>
    <w:p/>
    <w:p/>
    <w:p/>
    <w:p/>
    <w:p/>
    <w:tbl>
      <w:tblPr>
        <w:tblStyle w:val="2"/>
        <w:tblW w:w="9433" w:type="dxa"/>
        <w:tblInd w:w="93" w:type="dxa"/>
        <w:shd w:val="clear" w:color="auto" w:fill="auto"/>
        <w:tblLayout w:type="autofit"/>
        <w:tblCellMar>
          <w:top w:w="0" w:type="dxa"/>
          <w:left w:w="108" w:type="dxa"/>
          <w:bottom w:w="0" w:type="dxa"/>
          <w:right w:w="108" w:type="dxa"/>
        </w:tblCellMar>
      </w:tblPr>
      <w:tblGrid>
        <w:gridCol w:w="723"/>
        <w:gridCol w:w="417"/>
        <w:gridCol w:w="882"/>
        <w:gridCol w:w="699"/>
        <w:gridCol w:w="1103"/>
        <w:gridCol w:w="1262"/>
        <w:gridCol w:w="1349"/>
        <w:gridCol w:w="516"/>
        <w:gridCol w:w="405"/>
        <w:gridCol w:w="222"/>
        <w:gridCol w:w="455"/>
        <w:gridCol w:w="700"/>
        <w:gridCol w:w="700"/>
      </w:tblGrid>
      <w:tr>
        <w:tblPrEx>
          <w:shd w:val="clear" w:color="auto" w:fill="auto"/>
          <w:tblCellMar>
            <w:top w:w="0" w:type="dxa"/>
            <w:left w:w="108" w:type="dxa"/>
            <w:bottom w:w="0" w:type="dxa"/>
            <w:right w:w="108" w:type="dxa"/>
          </w:tblCellMar>
        </w:tblPrEx>
        <w:trPr>
          <w:trHeight w:val="1268" w:hRule="atLeast"/>
        </w:trPr>
        <w:tc>
          <w:tcPr>
            <w:tcW w:w="72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附件2.</w:t>
            </w:r>
          </w:p>
        </w:tc>
        <w:tc>
          <w:tcPr>
            <w:tcW w:w="4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34" w:hRule="atLeast"/>
        </w:trPr>
        <w:tc>
          <w:tcPr>
            <w:tcW w:w="8733"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c>
          <w:tcPr>
            <w:tcW w:w="7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CellMar>
            <w:top w:w="0" w:type="dxa"/>
            <w:left w:w="108" w:type="dxa"/>
            <w:bottom w:w="0" w:type="dxa"/>
            <w:right w:w="108" w:type="dxa"/>
          </w:tblCellMar>
        </w:tblPrEx>
        <w:trPr>
          <w:trHeight w:val="317" w:hRule="atLeast"/>
        </w:trPr>
        <w:tc>
          <w:tcPr>
            <w:tcW w:w="8733"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2019 年度）</w:t>
            </w:r>
          </w:p>
        </w:tc>
        <w:tc>
          <w:tcPr>
            <w:tcW w:w="700"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97"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2019年游园养护费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76"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鄂州市城市管理执法委员会</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鄂州市洋澜湖风景区管理处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36" w:hRule="atLeast"/>
        </w:trPr>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36"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36"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36"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36"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16"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802"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营造整洁、靓丽、优美的游园风景环境</w:t>
            </w:r>
          </w:p>
        </w:tc>
        <w:tc>
          <w:tcPr>
            <w:tcW w:w="3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游园景区养护管理收到了良好的效果，提高了我市的城市景观水平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27" w:hRule="atLeast"/>
        </w:trPr>
        <w:tc>
          <w:tcPr>
            <w:tcW w:w="7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51"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绿化养护面积</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绿化养护次数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新栽树木成活率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强化定额管理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5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绿化苗木保存率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绿化养护合格率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养护费保障时效</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2019年1月-12月</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2019年1月-12月</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成本控制限额</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859万元</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859万元</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7"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8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美化城市环境，提升城市品味,基础设施完好率100%，市民满意度95%以上</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5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51"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dxa"/>
            <w:vMerge w:val="continue"/>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46"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提升绿化覆盖率，净化洋澜湖水质，树立绿色发展理念，改善市民居住环境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95"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7" w:hRule="atLeast"/>
        </w:trPr>
        <w:tc>
          <w:tcPr>
            <w:tcW w:w="64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
    <w:p/>
    <w:p/>
    <w:tbl>
      <w:tblPr>
        <w:tblStyle w:val="2"/>
        <w:tblW w:w="9640" w:type="dxa"/>
        <w:tblInd w:w="93" w:type="dxa"/>
        <w:shd w:val="clear" w:color="auto" w:fill="auto"/>
        <w:tblLayout w:type="autofit"/>
        <w:tblCellMar>
          <w:top w:w="0" w:type="dxa"/>
          <w:left w:w="108" w:type="dxa"/>
          <w:bottom w:w="0" w:type="dxa"/>
          <w:right w:w="108" w:type="dxa"/>
        </w:tblCellMar>
      </w:tblPr>
      <w:tblGrid>
        <w:gridCol w:w="694"/>
        <w:gridCol w:w="705"/>
        <w:gridCol w:w="986"/>
        <w:gridCol w:w="676"/>
        <w:gridCol w:w="901"/>
        <w:gridCol w:w="1400"/>
        <w:gridCol w:w="1399"/>
        <w:gridCol w:w="222"/>
        <w:gridCol w:w="916"/>
        <w:gridCol w:w="222"/>
        <w:gridCol w:w="463"/>
        <w:gridCol w:w="222"/>
        <w:gridCol w:w="834"/>
      </w:tblGrid>
      <w:tr>
        <w:tblPrEx>
          <w:shd w:val="clear" w:color="auto" w:fill="auto"/>
          <w:tblCellMar>
            <w:top w:w="0" w:type="dxa"/>
            <w:left w:w="108" w:type="dxa"/>
            <w:bottom w:w="0" w:type="dxa"/>
            <w:right w:w="108" w:type="dxa"/>
          </w:tblCellMar>
        </w:tblPrEx>
        <w:trPr>
          <w:trHeight w:val="628" w:hRule="atLeast"/>
        </w:trPr>
        <w:tc>
          <w:tcPr>
            <w:tcW w:w="964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CellMar>
            <w:top w:w="0" w:type="dxa"/>
            <w:left w:w="108" w:type="dxa"/>
            <w:bottom w:w="0" w:type="dxa"/>
            <w:right w:w="108" w:type="dxa"/>
          </w:tblCellMar>
        </w:tblPrEx>
        <w:trPr>
          <w:trHeight w:val="314" w:hRule="atLeast"/>
        </w:trPr>
        <w:tc>
          <w:tcPr>
            <w:tcW w:w="9640" w:type="dxa"/>
            <w:gridSpan w:val="1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2019 年度）</w:t>
            </w:r>
          </w:p>
        </w:tc>
      </w:tr>
      <w:tr>
        <w:tblPrEx>
          <w:tblCellMar>
            <w:top w:w="0" w:type="dxa"/>
            <w:left w:w="108" w:type="dxa"/>
            <w:bottom w:w="0" w:type="dxa"/>
            <w:right w:w="108" w:type="dxa"/>
          </w:tblCellMar>
        </w:tblPrEx>
        <w:trPr>
          <w:trHeight w:val="524"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2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2019年工程保运转</w:t>
            </w:r>
          </w:p>
        </w:tc>
      </w:tr>
      <w:tr>
        <w:tblPrEx>
          <w:tblCellMar>
            <w:top w:w="0" w:type="dxa"/>
            <w:left w:w="108" w:type="dxa"/>
            <w:bottom w:w="0" w:type="dxa"/>
            <w:right w:w="108" w:type="dxa"/>
          </w:tblCellMar>
        </w:tblPrEx>
        <w:trPr>
          <w:trHeight w:val="493"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鄂州市城市管理执法委员会</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鄂州市洋澜湖风景区管理处</w:t>
            </w:r>
          </w:p>
        </w:tc>
      </w:tr>
      <w:tr>
        <w:tblPrEx>
          <w:tblCellMar>
            <w:top w:w="0" w:type="dxa"/>
            <w:left w:w="108" w:type="dxa"/>
            <w:bottom w:w="0" w:type="dxa"/>
            <w:right w:w="108" w:type="dxa"/>
          </w:tblCellMar>
        </w:tblPrEx>
        <w:trPr>
          <w:trHeight w:val="638" w:hRule="atLeast"/>
        </w:trPr>
        <w:tc>
          <w:tcPr>
            <w:tcW w:w="13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372" w:hRule="atLeast"/>
        </w:trPr>
        <w:tc>
          <w:tcPr>
            <w:tcW w:w="13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549.68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372" w:hRule="atLeast"/>
        </w:trPr>
        <w:tc>
          <w:tcPr>
            <w:tcW w:w="13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549.68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372" w:hRule="atLeast"/>
        </w:trPr>
        <w:tc>
          <w:tcPr>
            <w:tcW w:w="13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372" w:hRule="atLeast"/>
        </w:trPr>
        <w:tc>
          <w:tcPr>
            <w:tcW w:w="13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94"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2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CellMar>
            <w:top w:w="0" w:type="dxa"/>
            <w:left w:w="108" w:type="dxa"/>
            <w:bottom w:w="0" w:type="dxa"/>
            <w:right w:w="108" w:type="dxa"/>
          </w:tblCellMar>
        </w:tblPrEx>
        <w:trPr>
          <w:trHeight w:val="73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营造整洁、靓丽、优美的游园风景环境</w:t>
            </w:r>
          </w:p>
        </w:tc>
        <w:tc>
          <w:tcPr>
            <w:tcW w:w="42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游园景区养护管理收到了良好的效果，提高了我市的城市景观水平</w:t>
            </w:r>
          </w:p>
        </w:tc>
      </w:tr>
      <w:tr>
        <w:tblPrEx>
          <w:tblCellMar>
            <w:top w:w="0" w:type="dxa"/>
            <w:left w:w="108" w:type="dxa"/>
            <w:bottom w:w="0" w:type="dxa"/>
            <w:right w:w="108" w:type="dxa"/>
          </w:tblCellMar>
        </w:tblPrEx>
        <w:trPr>
          <w:trHeight w:val="493" w:hRule="atLeast"/>
        </w:trPr>
        <w:tc>
          <w:tcPr>
            <w:tcW w:w="69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11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638"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8"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绿化养护面积</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3"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绿化养护次数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3"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新栽树木成活率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强化定额管理</w:t>
            </w:r>
          </w:p>
        </w:tc>
      </w:tr>
      <w:tr>
        <w:tblPrEx>
          <w:tblCellMar>
            <w:top w:w="0" w:type="dxa"/>
            <w:left w:w="108" w:type="dxa"/>
            <w:bottom w:w="0" w:type="dxa"/>
            <w:right w:w="108" w:type="dxa"/>
          </w:tblCellMar>
        </w:tblPrEx>
        <w:trPr>
          <w:trHeight w:val="493"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绿化苗木保存率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3"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绿化养护合格率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4"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养护费保障时效</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2019年1月-12月</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2019年1月-12月</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3"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成本控制限额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590万元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549.68万元</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8"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77"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2"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7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美化城市环境，提升城市品味,基础设施完好率100%，市民满意度95%以上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指标2：</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1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69"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67"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提升绿化覆盖率，净化洋澜湖水质，树立绿色发展理念，改善市民居住环境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8"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15" w:hRule="atLeast"/>
        </w:trPr>
        <w:tc>
          <w:tcPr>
            <w:tcW w:w="6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4" w:hRule="atLeast"/>
        </w:trPr>
        <w:tc>
          <w:tcPr>
            <w:tcW w:w="67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
    <w:p/>
    <w:p/>
    <w:p/>
    <w:p/>
    <w:p/>
    <w:p/>
    <w:tbl>
      <w:tblPr>
        <w:tblStyle w:val="2"/>
        <w:tblW w:w="9870" w:type="dxa"/>
        <w:tblInd w:w="93" w:type="dxa"/>
        <w:shd w:val="clear" w:color="auto" w:fill="auto"/>
        <w:tblLayout w:type="autofit"/>
        <w:tblCellMar>
          <w:top w:w="0" w:type="dxa"/>
          <w:left w:w="108" w:type="dxa"/>
          <w:bottom w:w="0" w:type="dxa"/>
          <w:right w:w="108" w:type="dxa"/>
        </w:tblCellMar>
      </w:tblPr>
      <w:tblGrid>
        <w:gridCol w:w="570"/>
        <w:gridCol w:w="570"/>
        <w:gridCol w:w="1065"/>
        <w:gridCol w:w="2025"/>
        <w:gridCol w:w="1170"/>
        <w:gridCol w:w="1695"/>
        <w:gridCol w:w="1605"/>
        <w:gridCol w:w="1170"/>
      </w:tblGrid>
      <w:tr>
        <w:tblPrEx>
          <w:shd w:val="clear" w:color="auto" w:fill="auto"/>
          <w:tblCellMar>
            <w:top w:w="0" w:type="dxa"/>
            <w:left w:w="108" w:type="dxa"/>
            <w:bottom w:w="0" w:type="dxa"/>
            <w:right w:w="108" w:type="dxa"/>
          </w:tblCellMar>
        </w:tblPrEx>
        <w:trPr>
          <w:trHeight w:val="285" w:hRule="atLeast"/>
        </w:trPr>
        <w:tc>
          <w:tcPr>
            <w:tcW w:w="5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70"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黑体" w:hAnsi="宋体" w:eastAsia="黑体" w:cs="黑体"/>
                <w:i w:val="0"/>
                <w:iCs w:val="0"/>
                <w:color w:val="000000"/>
                <w:sz w:val="24"/>
                <w:szCs w:val="24"/>
                <w:u w:val="none"/>
              </w:rPr>
            </w:pPr>
          </w:p>
        </w:tc>
        <w:tc>
          <w:tcPr>
            <w:tcW w:w="1065"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黑体" w:hAnsi="宋体" w:eastAsia="黑体" w:cs="黑体"/>
                <w:i w:val="0"/>
                <w:iCs w:val="0"/>
                <w:color w:val="000000"/>
                <w:sz w:val="24"/>
                <w:szCs w:val="24"/>
                <w:u w:val="none"/>
              </w:rPr>
            </w:pPr>
          </w:p>
        </w:tc>
        <w:tc>
          <w:tcPr>
            <w:tcW w:w="2025"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黑体" w:hAnsi="宋体" w:eastAsia="黑体" w:cs="黑体"/>
                <w:i w:val="0"/>
                <w:iCs w:val="0"/>
                <w:color w:val="000000"/>
                <w:sz w:val="24"/>
                <w:szCs w:val="24"/>
                <w:u w:val="none"/>
              </w:rPr>
            </w:pPr>
          </w:p>
        </w:tc>
        <w:tc>
          <w:tcPr>
            <w:tcW w:w="1170"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95"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05"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0" w:type="dxa"/>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9870" w:type="dxa"/>
            <w:gridSpan w:val="8"/>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鄂州市滨江公园保运转维修维护专项（项目）绩效目标自评表</w:t>
            </w:r>
          </w:p>
        </w:tc>
      </w:tr>
      <w:tr>
        <w:tblPrEx>
          <w:tblCellMar>
            <w:top w:w="0" w:type="dxa"/>
            <w:left w:w="108" w:type="dxa"/>
            <w:bottom w:w="0" w:type="dxa"/>
            <w:right w:w="108" w:type="dxa"/>
          </w:tblCellMar>
        </w:tblPrEx>
        <w:trPr>
          <w:trHeight w:val="330" w:hRule="atLeast"/>
        </w:trPr>
        <w:tc>
          <w:tcPr>
            <w:tcW w:w="9870" w:type="dxa"/>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（201</w:t>
            </w:r>
            <w:r>
              <w:rPr>
                <w:rStyle w:val="10"/>
                <w:lang w:val="en-US" w:eastAsia="zh-CN" w:bidi="ar"/>
              </w:rPr>
              <w:t>9年度）                           单位：万元</w:t>
            </w:r>
          </w:p>
        </w:tc>
      </w:tr>
      <w:tr>
        <w:tblPrEx>
          <w:tblCellMar>
            <w:top w:w="0" w:type="dxa"/>
            <w:left w:w="108" w:type="dxa"/>
            <w:bottom w:w="0" w:type="dxa"/>
            <w:right w:w="108" w:type="dxa"/>
          </w:tblCellMar>
        </w:tblPrEx>
        <w:trPr>
          <w:trHeight w:val="285"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2019年滨江公园保运转维修维护资金</w:t>
            </w:r>
          </w:p>
        </w:tc>
      </w:tr>
      <w:tr>
        <w:tblPrEx>
          <w:tblCellMar>
            <w:top w:w="0" w:type="dxa"/>
            <w:left w:w="108" w:type="dxa"/>
            <w:bottom w:w="0" w:type="dxa"/>
            <w:right w:w="108" w:type="dxa"/>
          </w:tblCellMar>
        </w:tblPrEx>
        <w:trPr>
          <w:trHeight w:val="285"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鄂州市园林绿化管理局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鄂州市滨江公园管理处</w:t>
            </w:r>
          </w:p>
        </w:tc>
      </w:tr>
      <w:tr>
        <w:tblPrEx>
          <w:tblCellMar>
            <w:top w:w="0" w:type="dxa"/>
            <w:left w:w="108" w:type="dxa"/>
            <w:bottom w:w="0" w:type="dxa"/>
            <w:right w:w="108" w:type="dxa"/>
          </w:tblCellMar>
        </w:tblPrEx>
        <w:trPr>
          <w:trHeight w:val="529" w:hRule="atLeast"/>
        </w:trPr>
        <w:tc>
          <w:tcPr>
            <w:tcW w:w="22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tblPrEx>
          <w:tblCellMar>
            <w:top w:w="0" w:type="dxa"/>
            <w:left w:w="108" w:type="dxa"/>
            <w:bottom w:w="0" w:type="dxa"/>
            <w:right w:w="108" w:type="dxa"/>
          </w:tblCellMar>
        </w:tblPrEx>
        <w:trPr>
          <w:trHeight w:val="285" w:hRule="atLeast"/>
        </w:trPr>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5" w:hRule="atLeast"/>
        </w:trPr>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其中：中央补助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 xml:space="preserve">      地方资金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80" w:hRule="atLeast"/>
        </w:trPr>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营造整洁、靓丽、优美的游园环境。</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园区环境大大改善，提高了我市的城市景观水平。</w:t>
            </w:r>
          </w:p>
        </w:tc>
      </w:tr>
      <w:tr>
        <w:tblPrEx>
          <w:tblCellMar>
            <w:top w:w="0" w:type="dxa"/>
            <w:left w:w="108" w:type="dxa"/>
            <w:bottom w:w="0" w:type="dxa"/>
            <w:right w:w="108" w:type="dxa"/>
          </w:tblCellMar>
        </w:tblPrEx>
        <w:trPr>
          <w:trHeight w:val="52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CellMar>
            <w:top w:w="0" w:type="dxa"/>
            <w:left w:w="108" w:type="dxa"/>
            <w:bottom w:w="0" w:type="dxa"/>
            <w:right w:w="108" w:type="dxa"/>
          </w:tblCellMar>
        </w:tblPrEx>
        <w:trPr>
          <w:trHeight w:val="3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园区电器设备维修数量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6400米</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4200米</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建立、完善费用定额管理制度</w:t>
            </w: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土建工程维修面积</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1300平方米</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831平方米</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宣传牌制作安装数量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305块</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201块</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生产资料购置数量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75吨</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50吨</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苗木补栽数量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256000棵</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169500棵</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花景摆设数量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30万盆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21万盆</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设施运转合格率</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园区绿化保持率</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运转维护费保障时效</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246万元</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246万元</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美化游园环境，提升城市品味</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3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540" w:hRule="atLeast"/>
        </w:trPr>
        <w:tc>
          <w:tcPr>
            <w:tcW w:w="9870" w:type="dxa"/>
            <w:gridSpan w:val="8"/>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870" w:type="dxa"/>
            <w:gridSpan w:val="8"/>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tblPrEx>
          <w:tblCellMar>
            <w:top w:w="0" w:type="dxa"/>
            <w:left w:w="108" w:type="dxa"/>
            <w:bottom w:w="0" w:type="dxa"/>
            <w:right w:w="108" w:type="dxa"/>
          </w:tblCellMar>
        </w:tblPrEx>
        <w:trPr>
          <w:trHeight w:val="330" w:hRule="atLeast"/>
        </w:trPr>
        <w:tc>
          <w:tcPr>
            <w:tcW w:w="9870" w:type="dxa"/>
            <w:gridSpan w:val="8"/>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3.资金使用单位按项目填报，主管部门和财政部门汇总时按区域绩效目标填报。</w:t>
            </w:r>
          </w:p>
        </w:tc>
      </w:tr>
    </w:tbl>
    <w:p/>
    <w:p/>
    <w:p/>
    <w:p/>
    <w:p>
      <w:pPr>
        <w:jc w:val="center"/>
      </w:pPr>
      <w:r>
        <w:rPr>
          <w:rFonts w:hint="eastAsia" w:ascii="宋体" w:hAnsi="宋体" w:cs="宋体"/>
          <w:b/>
          <w:bCs/>
          <w:kern w:val="0"/>
          <w:sz w:val="32"/>
          <w:szCs w:val="32"/>
        </w:rPr>
        <w:t>鄂州市</w:t>
      </w:r>
      <w:r>
        <w:rPr>
          <w:rFonts w:ascii="宋体" w:hAnsi="宋体" w:cs="宋体"/>
          <w:b/>
          <w:bCs/>
          <w:kern w:val="0"/>
          <w:sz w:val="32"/>
          <w:szCs w:val="32"/>
        </w:rPr>
        <w:t>2019</w:t>
      </w:r>
      <w:r>
        <w:rPr>
          <w:rFonts w:hint="eastAsia" w:ascii="宋体" w:hAnsi="宋体" w:cs="宋体"/>
          <w:b/>
          <w:bCs/>
          <w:kern w:val="0"/>
          <w:sz w:val="32"/>
          <w:szCs w:val="32"/>
        </w:rPr>
        <w:t>年市直部门预算项目支出绩效目标表</w:t>
      </w:r>
    </w:p>
    <w:p/>
    <w:tbl>
      <w:tblPr>
        <w:tblStyle w:val="2"/>
        <w:tblW w:w="5000" w:type="pct"/>
        <w:tblInd w:w="0" w:type="dxa"/>
        <w:tblLayout w:type="fixed"/>
        <w:tblCellMar>
          <w:top w:w="0" w:type="dxa"/>
          <w:left w:w="108" w:type="dxa"/>
          <w:bottom w:w="0" w:type="dxa"/>
          <w:right w:w="108" w:type="dxa"/>
        </w:tblCellMar>
      </w:tblPr>
      <w:tblGrid>
        <w:gridCol w:w="838"/>
        <w:gridCol w:w="2070"/>
        <w:gridCol w:w="1086"/>
        <w:gridCol w:w="973"/>
        <w:gridCol w:w="128"/>
        <w:gridCol w:w="704"/>
        <w:gridCol w:w="343"/>
        <w:gridCol w:w="343"/>
        <w:gridCol w:w="124"/>
        <w:gridCol w:w="235"/>
        <w:gridCol w:w="283"/>
        <w:gridCol w:w="401"/>
        <w:gridCol w:w="994"/>
      </w:tblGrid>
      <w:tr>
        <w:tblPrEx>
          <w:tblCellMar>
            <w:top w:w="0" w:type="dxa"/>
            <w:left w:w="108" w:type="dxa"/>
            <w:bottom w:w="0" w:type="dxa"/>
            <w:right w:w="108" w:type="dxa"/>
          </w:tblCellMar>
        </w:tblPrEx>
        <w:trPr>
          <w:trHeight w:val="411" w:hRule="atLeast"/>
        </w:trPr>
        <w:tc>
          <w:tcPr>
            <w:tcW w:w="2990" w:type="pct"/>
            <w:gridSpan w:val="5"/>
            <w:tcBorders>
              <w:top w:val="nil"/>
              <w:left w:val="nil"/>
              <w:bottom w:val="nil"/>
              <w:right w:val="nil"/>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申报单位：</w:t>
            </w:r>
            <w:r>
              <w:rPr>
                <w:rFonts w:ascii="宋体" w:hAnsi="宋体" w:cs="宋体"/>
                <w:kern w:val="0"/>
                <w:sz w:val="18"/>
                <w:szCs w:val="18"/>
              </w:rPr>
              <w:t xml:space="preserve"> </w:t>
            </w:r>
            <w:r>
              <w:rPr>
                <w:rFonts w:hint="eastAsia" w:ascii="宋体" w:hAnsi="宋体" w:cs="宋体"/>
                <w:kern w:val="0"/>
                <w:sz w:val="18"/>
                <w:szCs w:val="18"/>
              </w:rPr>
              <w:t>鄂州市滨江公园管理处</w:t>
            </w:r>
          </w:p>
        </w:tc>
        <w:tc>
          <w:tcPr>
            <w:tcW w:w="413" w:type="pct"/>
            <w:tcBorders>
              <w:top w:val="nil"/>
              <w:left w:val="nil"/>
              <w:bottom w:val="nil"/>
              <w:right w:val="nil"/>
            </w:tcBorders>
            <w:noWrap/>
            <w:vAlign w:val="center"/>
          </w:tcPr>
          <w:p>
            <w:pPr>
              <w:widowControl/>
              <w:spacing w:line="240" w:lineRule="exact"/>
              <w:rPr>
                <w:rFonts w:ascii="宋体" w:cs="宋体"/>
                <w:kern w:val="0"/>
                <w:sz w:val="18"/>
                <w:szCs w:val="18"/>
              </w:rPr>
            </w:pPr>
          </w:p>
        </w:tc>
        <w:tc>
          <w:tcPr>
            <w:tcW w:w="201" w:type="pct"/>
            <w:tcBorders>
              <w:top w:val="nil"/>
              <w:left w:val="nil"/>
              <w:bottom w:val="nil"/>
              <w:right w:val="nil"/>
            </w:tcBorders>
            <w:noWrap/>
            <w:vAlign w:val="center"/>
          </w:tcPr>
          <w:p>
            <w:pPr>
              <w:widowControl/>
              <w:spacing w:line="240" w:lineRule="exact"/>
              <w:rPr>
                <w:rFonts w:ascii="宋体" w:cs="宋体"/>
                <w:kern w:val="0"/>
                <w:sz w:val="18"/>
                <w:szCs w:val="18"/>
              </w:rPr>
            </w:pPr>
          </w:p>
        </w:tc>
        <w:tc>
          <w:tcPr>
            <w:tcW w:w="201" w:type="pct"/>
            <w:tcBorders>
              <w:top w:val="nil"/>
              <w:left w:val="nil"/>
              <w:bottom w:val="nil"/>
              <w:right w:val="nil"/>
            </w:tcBorders>
            <w:noWrap/>
            <w:vAlign w:val="center"/>
          </w:tcPr>
          <w:p>
            <w:pPr>
              <w:widowControl/>
              <w:spacing w:line="240" w:lineRule="exact"/>
              <w:rPr>
                <w:rFonts w:ascii="宋体" w:cs="宋体"/>
                <w:kern w:val="0"/>
                <w:sz w:val="18"/>
                <w:szCs w:val="18"/>
              </w:rPr>
            </w:pPr>
          </w:p>
        </w:tc>
        <w:tc>
          <w:tcPr>
            <w:tcW w:w="1195" w:type="pct"/>
            <w:gridSpan w:val="5"/>
            <w:tcBorders>
              <w:top w:val="nil"/>
              <w:left w:val="nil"/>
              <w:bottom w:val="single" w:color="auto" w:sz="4" w:space="0"/>
              <w:right w:val="nil"/>
            </w:tcBorders>
            <w:noWrap/>
            <w:vAlign w:val="center"/>
          </w:tcPr>
          <w:p>
            <w:pPr>
              <w:widowControl/>
              <w:spacing w:line="240" w:lineRule="exact"/>
              <w:jc w:val="right"/>
              <w:rPr>
                <w:rFonts w:asci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3" w:hRule="atLeast"/>
        </w:trPr>
        <w:tc>
          <w:tcPr>
            <w:tcW w:w="492"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项目名称</w:t>
            </w:r>
          </w:p>
        </w:tc>
        <w:tc>
          <w:tcPr>
            <w:tcW w:w="1215" w:type="pct"/>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公园广场游园养护经费</w:t>
            </w:r>
          </w:p>
        </w:tc>
        <w:tc>
          <w:tcPr>
            <w:tcW w:w="1283"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项目类别</w:t>
            </w:r>
          </w:p>
        </w:tc>
        <w:tc>
          <w:tcPr>
            <w:tcW w:w="888" w:type="pct"/>
            <w:gridSpan w:val="4"/>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运行维护类</w:t>
            </w:r>
          </w:p>
        </w:tc>
        <w:tc>
          <w:tcPr>
            <w:tcW w:w="539" w:type="pct"/>
            <w:gridSpan w:val="3"/>
            <w:tcBorders>
              <w:top w:val="nil"/>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项目性质</w:t>
            </w:r>
          </w:p>
        </w:tc>
        <w:tc>
          <w:tcPr>
            <w:tcW w:w="583" w:type="pct"/>
            <w:tcBorders>
              <w:top w:val="nil"/>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常年性项目</w:t>
            </w:r>
          </w:p>
        </w:tc>
      </w:tr>
      <w:tr>
        <w:tblPrEx>
          <w:tblCellMar>
            <w:top w:w="0" w:type="dxa"/>
            <w:left w:w="108" w:type="dxa"/>
            <w:bottom w:w="0" w:type="dxa"/>
            <w:right w:w="108" w:type="dxa"/>
          </w:tblCellMar>
        </w:tblPrEx>
        <w:trPr>
          <w:trHeight w:val="813" w:hRule="atLeast"/>
        </w:trPr>
        <w:tc>
          <w:tcPr>
            <w:tcW w:w="492" w:type="pct"/>
            <w:tcBorders>
              <w:top w:val="nil"/>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立项依据</w:t>
            </w:r>
          </w:p>
        </w:tc>
        <w:tc>
          <w:tcPr>
            <w:tcW w:w="4508" w:type="pct"/>
            <w:gridSpan w:val="1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法律法规、政策文件、会议纪要或领导批示：《城市绿化管理条例》；《湖北省城市绿化实施办法》；《湖北省风景名胜区管理条例》；《鄂州市城市绿化管理实施办法》；鄂州市机构编制委员会关于印发关于成立鄂州市滨江公园管理处的通知（鄂州编字【</w:t>
            </w:r>
            <w:r>
              <w:rPr>
                <w:rFonts w:ascii="宋体" w:hAnsi="宋体" w:cs="宋体"/>
                <w:kern w:val="0"/>
                <w:sz w:val="18"/>
                <w:szCs w:val="18"/>
              </w:rPr>
              <w:t>2008</w:t>
            </w:r>
            <w:r>
              <w:rPr>
                <w:rFonts w:hint="eastAsia" w:ascii="宋体" w:hAnsi="宋体" w:cs="宋体"/>
                <w:kern w:val="0"/>
                <w:sz w:val="18"/>
                <w:szCs w:val="18"/>
              </w:rPr>
              <w:t>】</w:t>
            </w:r>
            <w:r>
              <w:rPr>
                <w:rFonts w:ascii="宋体" w:hAnsi="宋体" w:cs="宋体"/>
                <w:kern w:val="0"/>
                <w:sz w:val="18"/>
                <w:szCs w:val="18"/>
              </w:rPr>
              <w:t>37</w:t>
            </w:r>
            <w:r>
              <w:rPr>
                <w:rFonts w:hint="eastAsia" w:ascii="宋体" w:hAnsi="宋体" w:cs="宋体"/>
                <w:kern w:val="0"/>
                <w:sz w:val="18"/>
                <w:szCs w:val="18"/>
              </w:rPr>
              <w:t>号）；</w:t>
            </w:r>
          </w:p>
          <w:p>
            <w:pPr>
              <w:widowControl/>
              <w:spacing w:line="240" w:lineRule="exac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、可行性和必要性；给市民游客提供一个舒适的休闲场所；负责公园设施维护管理和植物绿地的栽培与养护，负责游览与娱乐项目组织管理推进绿色发展，提高市民幸福指数</w:t>
            </w:r>
          </w:p>
          <w:p>
            <w:pPr>
              <w:widowControl/>
              <w:spacing w:line="240" w:lineRule="exac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、对经济社会发展的影响；推进我市“三城一化”发展</w:t>
            </w:r>
          </w:p>
          <w:p>
            <w:pPr>
              <w:widowControl/>
              <w:spacing w:line="240" w:lineRule="exact"/>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、是否本级事权；是</w:t>
            </w:r>
          </w:p>
          <w:p>
            <w:pPr>
              <w:widowControl/>
              <w:spacing w:line="240" w:lineRule="exact"/>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、单位决策记录；经处党支部集体决定</w:t>
            </w:r>
          </w:p>
          <w:p>
            <w:pPr>
              <w:widowControl/>
              <w:spacing w:line="240" w:lineRule="exact"/>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、其他；无</w:t>
            </w:r>
          </w:p>
        </w:tc>
      </w:tr>
      <w:tr>
        <w:tblPrEx>
          <w:tblCellMar>
            <w:top w:w="0" w:type="dxa"/>
            <w:left w:w="108" w:type="dxa"/>
            <w:bottom w:w="0" w:type="dxa"/>
            <w:right w:w="108" w:type="dxa"/>
          </w:tblCellMar>
        </w:tblPrEx>
        <w:trPr>
          <w:trHeight w:val="790" w:hRule="atLeast"/>
        </w:trPr>
        <w:tc>
          <w:tcPr>
            <w:tcW w:w="492" w:type="pct"/>
            <w:vMerge w:val="restart"/>
            <w:tcBorders>
              <w:top w:val="nil"/>
              <w:left w:val="single" w:color="auto" w:sz="4" w:space="0"/>
              <w:bottom w:val="single" w:color="000000"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项目预算</w:t>
            </w:r>
          </w:p>
        </w:tc>
        <w:tc>
          <w:tcPr>
            <w:tcW w:w="1852" w:type="pct"/>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成本构成</w:t>
            </w:r>
          </w:p>
        </w:tc>
        <w:tc>
          <w:tcPr>
            <w:tcW w:w="571"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金额</w:t>
            </w:r>
          </w:p>
        </w:tc>
        <w:tc>
          <w:tcPr>
            <w:tcW w:w="1267" w:type="pct"/>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测算（公式）依据</w:t>
            </w:r>
          </w:p>
        </w:tc>
        <w:tc>
          <w:tcPr>
            <w:tcW w:w="818" w:type="pct"/>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2018</w:t>
            </w:r>
            <w:r>
              <w:rPr>
                <w:rFonts w:hint="eastAsia" w:ascii="宋体" w:hAnsi="宋体" w:cs="宋体"/>
                <w:kern w:val="0"/>
                <w:sz w:val="18"/>
                <w:szCs w:val="18"/>
              </w:rPr>
              <w:t>年实际执行数</w:t>
            </w:r>
          </w:p>
        </w:tc>
      </w:tr>
      <w:tr>
        <w:tblPrEx>
          <w:tblCellMar>
            <w:top w:w="0" w:type="dxa"/>
            <w:left w:w="108" w:type="dxa"/>
            <w:bottom w:w="0" w:type="dxa"/>
            <w:right w:w="108" w:type="dxa"/>
          </w:tblCellMar>
        </w:tblPrEx>
        <w:trPr>
          <w:trHeight w:val="303" w:hRule="atLeast"/>
        </w:trPr>
        <w:tc>
          <w:tcPr>
            <w:tcW w:w="492" w:type="pct"/>
            <w:vMerge w:val="continue"/>
            <w:tcBorders>
              <w:top w:val="nil"/>
              <w:left w:val="single" w:color="auto" w:sz="4" w:space="0"/>
              <w:bottom w:val="single" w:color="000000" w:sz="4" w:space="0"/>
              <w:right w:val="single" w:color="auto" w:sz="4" w:space="0"/>
            </w:tcBorders>
            <w:vAlign w:val="center"/>
          </w:tcPr>
          <w:p>
            <w:pPr>
              <w:widowControl/>
              <w:spacing w:line="240" w:lineRule="exact"/>
              <w:rPr>
                <w:rFonts w:ascii="宋体" w:cs="宋体"/>
                <w:kern w:val="0"/>
                <w:sz w:val="18"/>
                <w:szCs w:val="18"/>
              </w:rPr>
            </w:pPr>
          </w:p>
        </w:tc>
        <w:tc>
          <w:tcPr>
            <w:tcW w:w="1852" w:type="pct"/>
            <w:gridSpan w:val="2"/>
            <w:tcBorders>
              <w:top w:val="nil"/>
              <w:left w:val="nil"/>
              <w:bottom w:val="single" w:color="auto" w:sz="4" w:space="0"/>
              <w:right w:val="single" w:color="auto"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公园绿地养护费</w:t>
            </w:r>
          </w:p>
        </w:tc>
        <w:tc>
          <w:tcPr>
            <w:tcW w:w="571"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184.87</w:t>
            </w:r>
          </w:p>
        </w:tc>
        <w:tc>
          <w:tcPr>
            <w:tcW w:w="1267" w:type="pct"/>
            <w:gridSpan w:val="7"/>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绿地</w:t>
            </w:r>
            <w:r>
              <w:rPr>
                <w:rFonts w:ascii="宋体" w:hAnsi="宋体" w:cs="宋体"/>
                <w:kern w:val="0"/>
                <w:sz w:val="18"/>
                <w:szCs w:val="18"/>
              </w:rPr>
              <w:t>26.41</w:t>
            </w:r>
            <w:r>
              <w:rPr>
                <w:rFonts w:hint="eastAsia" w:ascii="宋体" w:hAnsi="宋体" w:cs="宋体"/>
                <w:kern w:val="0"/>
                <w:sz w:val="18"/>
                <w:szCs w:val="18"/>
              </w:rPr>
              <w:t>万平方米，按一级养护标准</w:t>
            </w:r>
            <w:r>
              <w:rPr>
                <w:rFonts w:ascii="宋体" w:hAnsi="宋体" w:cs="宋体"/>
                <w:kern w:val="0"/>
                <w:sz w:val="18"/>
                <w:szCs w:val="18"/>
              </w:rPr>
              <w:t>7</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平方米</w:t>
            </w:r>
          </w:p>
        </w:tc>
        <w:tc>
          <w:tcPr>
            <w:tcW w:w="818" w:type="pct"/>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184.87</w:t>
            </w:r>
          </w:p>
        </w:tc>
      </w:tr>
      <w:tr>
        <w:tblPrEx>
          <w:tblCellMar>
            <w:top w:w="0" w:type="dxa"/>
            <w:left w:w="108" w:type="dxa"/>
            <w:bottom w:w="0" w:type="dxa"/>
            <w:right w:w="108" w:type="dxa"/>
          </w:tblCellMar>
        </w:tblPrEx>
        <w:trPr>
          <w:trHeight w:val="183" w:hRule="atLeast"/>
        </w:trPr>
        <w:tc>
          <w:tcPr>
            <w:tcW w:w="492" w:type="pct"/>
            <w:vMerge w:val="continue"/>
            <w:tcBorders>
              <w:top w:val="nil"/>
              <w:left w:val="single" w:color="auto" w:sz="4" w:space="0"/>
              <w:bottom w:val="single" w:color="000000" w:sz="4" w:space="0"/>
              <w:right w:val="single" w:color="auto" w:sz="4" w:space="0"/>
            </w:tcBorders>
            <w:vAlign w:val="center"/>
          </w:tcPr>
          <w:p>
            <w:pPr>
              <w:widowControl/>
              <w:spacing w:line="240" w:lineRule="exact"/>
              <w:rPr>
                <w:rFonts w:ascii="宋体" w:cs="宋体"/>
                <w:kern w:val="0"/>
                <w:sz w:val="18"/>
                <w:szCs w:val="18"/>
              </w:rPr>
            </w:pPr>
          </w:p>
        </w:tc>
        <w:tc>
          <w:tcPr>
            <w:tcW w:w="1852" w:type="pct"/>
            <w:gridSpan w:val="2"/>
            <w:tcBorders>
              <w:top w:val="nil"/>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公厕养护</w:t>
            </w:r>
            <w:r>
              <w:rPr>
                <w:rFonts w:ascii="宋体" w:hAnsi="宋体" w:cs="宋体"/>
                <w:kern w:val="0"/>
                <w:sz w:val="18"/>
                <w:szCs w:val="18"/>
              </w:rPr>
              <w:t>4</w:t>
            </w:r>
            <w:r>
              <w:rPr>
                <w:rFonts w:hint="eastAsia" w:ascii="宋体" w:hAnsi="宋体" w:cs="宋体"/>
                <w:kern w:val="0"/>
                <w:sz w:val="18"/>
                <w:szCs w:val="18"/>
              </w:rPr>
              <w:t>座</w:t>
            </w:r>
          </w:p>
        </w:tc>
        <w:tc>
          <w:tcPr>
            <w:tcW w:w="571"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7</w:t>
            </w:r>
          </w:p>
        </w:tc>
        <w:tc>
          <w:tcPr>
            <w:tcW w:w="1267" w:type="pct"/>
            <w:gridSpan w:val="7"/>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公园游客较多，平均每座</w:t>
            </w:r>
            <w:r>
              <w:rPr>
                <w:rFonts w:ascii="宋体" w:hAnsi="宋体" w:cs="宋体"/>
                <w:kern w:val="0"/>
                <w:sz w:val="18"/>
                <w:szCs w:val="18"/>
              </w:rPr>
              <w:t>1.75</w:t>
            </w:r>
            <w:r>
              <w:rPr>
                <w:rFonts w:hint="eastAsia" w:ascii="宋体" w:hAnsi="宋体" w:cs="宋体"/>
                <w:kern w:val="0"/>
                <w:sz w:val="18"/>
                <w:szCs w:val="18"/>
              </w:rPr>
              <w:t>万元</w:t>
            </w:r>
          </w:p>
        </w:tc>
        <w:tc>
          <w:tcPr>
            <w:tcW w:w="818" w:type="pct"/>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7</w:t>
            </w:r>
          </w:p>
        </w:tc>
      </w:tr>
      <w:tr>
        <w:tblPrEx>
          <w:tblCellMar>
            <w:top w:w="0" w:type="dxa"/>
            <w:left w:w="108" w:type="dxa"/>
            <w:bottom w:w="0" w:type="dxa"/>
            <w:right w:w="108" w:type="dxa"/>
          </w:tblCellMar>
        </w:tblPrEx>
        <w:trPr>
          <w:trHeight w:val="90" w:hRule="atLeast"/>
        </w:trPr>
        <w:tc>
          <w:tcPr>
            <w:tcW w:w="492" w:type="pct"/>
            <w:vMerge w:val="continue"/>
            <w:tcBorders>
              <w:top w:val="nil"/>
              <w:left w:val="single" w:color="auto" w:sz="4" w:space="0"/>
              <w:bottom w:val="single" w:color="000000" w:sz="4" w:space="0"/>
              <w:right w:val="single" w:color="auto" w:sz="4" w:space="0"/>
            </w:tcBorders>
            <w:vAlign w:val="center"/>
          </w:tcPr>
          <w:p>
            <w:pPr>
              <w:widowControl/>
              <w:spacing w:line="240" w:lineRule="exact"/>
              <w:rPr>
                <w:rFonts w:ascii="宋体" w:cs="宋体"/>
                <w:kern w:val="0"/>
                <w:sz w:val="18"/>
                <w:szCs w:val="18"/>
              </w:rPr>
            </w:pPr>
          </w:p>
        </w:tc>
        <w:tc>
          <w:tcPr>
            <w:tcW w:w="1852" w:type="pct"/>
            <w:gridSpan w:val="2"/>
            <w:tcBorders>
              <w:top w:val="nil"/>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公园亮化维护</w:t>
            </w:r>
          </w:p>
        </w:tc>
        <w:tc>
          <w:tcPr>
            <w:tcW w:w="571"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1267" w:type="pct"/>
            <w:gridSpan w:val="7"/>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面积</w:t>
            </w:r>
            <w:r>
              <w:rPr>
                <w:rFonts w:ascii="宋体" w:hAnsi="宋体" w:cs="宋体"/>
                <w:kern w:val="0"/>
                <w:sz w:val="18"/>
                <w:szCs w:val="18"/>
              </w:rPr>
              <w:t>750</w:t>
            </w:r>
            <w:r>
              <w:rPr>
                <w:rFonts w:hint="eastAsia" w:ascii="宋体" w:hAnsi="宋体" w:cs="宋体"/>
                <w:kern w:val="0"/>
                <w:sz w:val="18"/>
                <w:szCs w:val="18"/>
              </w:rPr>
              <w:t>平方米，按每平米</w:t>
            </w:r>
            <w:r>
              <w:rPr>
                <w:rFonts w:ascii="宋体" w:hAnsi="宋体" w:cs="宋体"/>
                <w:kern w:val="0"/>
                <w:sz w:val="18"/>
                <w:szCs w:val="18"/>
              </w:rPr>
              <w:t>200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平方米</w:t>
            </w:r>
          </w:p>
        </w:tc>
        <w:tc>
          <w:tcPr>
            <w:tcW w:w="818" w:type="pct"/>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r>
      <w:tr>
        <w:tblPrEx>
          <w:tblCellMar>
            <w:top w:w="0" w:type="dxa"/>
            <w:left w:w="108" w:type="dxa"/>
            <w:bottom w:w="0" w:type="dxa"/>
            <w:right w:w="108" w:type="dxa"/>
          </w:tblCellMar>
        </w:tblPrEx>
        <w:trPr>
          <w:trHeight w:val="482" w:hRule="atLeast"/>
        </w:trPr>
        <w:tc>
          <w:tcPr>
            <w:tcW w:w="492" w:type="pct"/>
            <w:vMerge w:val="continue"/>
            <w:tcBorders>
              <w:top w:val="nil"/>
              <w:left w:val="single" w:color="auto" w:sz="4" w:space="0"/>
              <w:bottom w:val="single" w:color="000000" w:sz="4" w:space="0"/>
              <w:right w:val="single" w:color="auto" w:sz="4" w:space="0"/>
            </w:tcBorders>
            <w:vAlign w:val="center"/>
          </w:tcPr>
          <w:p>
            <w:pPr>
              <w:widowControl/>
              <w:spacing w:line="240" w:lineRule="exact"/>
              <w:rPr>
                <w:rFonts w:ascii="宋体" w:cs="宋体"/>
                <w:kern w:val="0"/>
                <w:sz w:val="18"/>
                <w:szCs w:val="18"/>
              </w:rPr>
            </w:pPr>
          </w:p>
        </w:tc>
        <w:tc>
          <w:tcPr>
            <w:tcW w:w="1852" w:type="pct"/>
            <w:gridSpan w:val="2"/>
            <w:tcBorders>
              <w:top w:val="nil"/>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合计</w:t>
            </w:r>
          </w:p>
        </w:tc>
        <w:tc>
          <w:tcPr>
            <w:tcW w:w="571"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207</w:t>
            </w:r>
          </w:p>
        </w:tc>
        <w:tc>
          <w:tcPr>
            <w:tcW w:w="1267" w:type="pct"/>
            <w:gridSpan w:val="7"/>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818" w:type="pct"/>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206.87</w:t>
            </w:r>
          </w:p>
        </w:tc>
      </w:tr>
      <w:tr>
        <w:tblPrEx>
          <w:tblCellMar>
            <w:top w:w="0" w:type="dxa"/>
            <w:left w:w="108" w:type="dxa"/>
            <w:bottom w:w="0" w:type="dxa"/>
            <w:right w:w="108" w:type="dxa"/>
          </w:tblCellMar>
        </w:tblPrEx>
        <w:trPr>
          <w:trHeight w:val="303" w:hRule="atLeast"/>
        </w:trPr>
        <w:tc>
          <w:tcPr>
            <w:tcW w:w="492" w:type="pct"/>
            <w:tcBorders>
              <w:top w:val="nil"/>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绩效目标</w:t>
            </w:r>
          </w:p>
        </w:tc>
        <w:tc>
          <w:tcPr>
            <w:tcW w:w="4508" w:type="pct"/>
            <w:gridSpan w:val="12"/>
            <w:tcBorders>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完善公园园林绿化保障体系，营造整洁、靓丽、优美的游园环境，服务市民，改善人居环境。给市民提供舒适的游园环境。</w:t>
            </w:r>
          </w:p>
        </w:tc>
      </w:tr>
      <w:tr>
        <w:tblPrEx>
          <w:tblCellMar>
            <w:top w:w="0" w:type="dxa"/>
            <w:left w:w="108" w:type="dxa"/>
            <w:bottom w:w="0" w:type="dxa"/>
            <w:right w:w="108" w:type="dxa"/>
          </w:tblCellMar>
        </w:tblPrEx>
        <w:trPr>
          <w:trHeight w:val="303" w:hRule="atLeast"/>
        </w:trPr>
        <w:tc>
          <w:tcPr>
            <w:tcW w:w="492" w:type="pct"/>
            <w:vMerge w:val="restart"/>
            <w:tcBorders>
              <w:top w:val="nil"/>
              <w:left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绩效指标</w:t>
            </w:r>
          </w:p>
        </w:tc>
        <w:tc>
          <w:tcPr>
            <w:tcW w:w="1215" w:type="pct"/>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283" w:type="pct"/>
            <w:gridSpan w:val="3"/>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026" w:type="pct"/>
            <w:gridSpan w:val="5"/>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绩效标准</w:t>
            </w:r>
          </w:p>
        </w:tc>
        <w:tc>
          <w:tcPr>
            <w:tcW w:w="984"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当年预期实现值</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数量指标</w:t>
            </w:r>
          </w:p>
        </w:tc>
        <w:tc>
          <w:tcPr>
            <w:tcW w:w="1283"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绿化养护面积</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26.41</w:t>
            </w:r>
            <w:r>
              <w:rPr>
                <w:rFonts w:hint="eastAsia" w:ascii="宋体" w:hAnsi="宋体" w:cs="宋体"/>
                <w:color w:val="000000"/>
                <w:kern w:val="0"/>
                <w:sz w:val="20"/>
                <w:szCs w:val="20"/>
              </w:rPr>
              <w:t>万平方米</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26.41</w:t>
            </w:r>
            <w:r>
              <w:rPr>
                <w:rFonts w:hint="eastAsia" w:ascii="宋体" w:hAnsi="宋体" w:cs="宋体"/>
                <w:color w:val="000000"/>
                <w:kern w:val="0"/>
                <w:sz w:val="20"/>
                <w:szCs w:val="20"/>
              </w:rPr>
              <w:t>万平方米</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公厕管护数量</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4</w:t>
            </w:r>
            <w:r>
              <w:rPr>
                <w:rFonts w:hint="eastAsia" w:ascii="宋体" w:hAnsi="宋体" w:cs="宋体"/>
                <w:color w:val="000000"/>
                <w:kern w:val="0"/>
                <w:sz w:val="20"/>
                <w:szCs w:val="20"/>
              </w:rPr>
              <w:t>座</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4</w:t>
            </w:r>
            <w:r>
              <w:rPr>
                <w:rFonts w:hint="eastAsia" w:ascii="宋体" w:hAnsi="宋体" w:cs="宋体"/>
                <w:color w:val="000000"/>
                <w:kern w:val="0"/>
                <w:sz w:val="20"/>
                <w:szCs w:val="20"/>
              </w:rPr>
              <w:t>座</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亮化工程维护面积</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750</w:t>
            </w:r>
            <w:r>
              <w:rPr>
                <w:rFonts w:hint="eastAsia" w:ascii="宋体" w:hAnsi="宋体" w:cs="宋体"/>
                <w:color w:val="000000"/>
                <w:kern w:val="0"/>
                <w:sz w:val="20"/>
                <w:szCs w:val="20"/>
              </w:rPr>
              <w:t>平方米</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750</w:t>
            </w:r>
            <w:r>
              <w:rPr>
                <w:rFonts w:hint="eastAsia" w:ascii="宋体" w:hAnsi="宋体" w:cs="宋体"/>
                <w:color w:val="000000"/>
                <w:kern w:val="0"/>
                <w:sz w:val="20"/>
                <w:szCs w:val="20"/>
              </w:rPr>
              <w:t>平方米</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质量指标</w:t>
            </w:r>
          </w:p>
        </w:tc>
        <w:tc>
          <w:tcPr>
            <w:tcW w:w="1283" w:type="pct"/>
            <w:gridSpan w:val="3"/>
            <w:tcBorders>
              <w:top w:val="single" w:color="auto" w:sz="4" w:space="0"/>
              <w:left w:val="nil"/>
              <w:bottom w:val="single" w:color="auto" w:sz="4" w:space="0"/>
              <w:right w:val="single" w:color="000000" w:sz="4" w:space="0"/>
            </w:tcBorders>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养护费使用合格率</w:t>
            </w:r>
          </w:p>
        </w:tc>
        <w:tc>
          <w:tcPr>
            <w:tcW w:w="1026" w:type="pct"/>
            <w:gridSpan w:val="5"/>
            <w:tcBorders>
              <w:top w:val="single" w:color="auto" w:sz="4" w:space="0"/>
              <w:left w:val="nil"/>
              <w:bottom w:val="single" w:color="auto" w:sz="4" w:space="0"/>
              <w:right w:val="single" w:color="000000" w:sz="4" w:space="0"/>
            </w:tcBorders>
            <w:noWrap/>
            <w:vAlign w:val="center"/>
          </w:tcPr>
          <w:p>
            <w:pPr>
              <w:widowControl/>
              <w:textAlignment w:val="center"/>
              <w:rPr>
                <w:rFonts w:ascii="宋体" w:cs="宋体"/>
                <w:kern w:val="0"/>
                <w:sz w:val="18"/>
                <w:szCs w:val="18"/>
              </w:rPr>
            </w:pPr>
            <w:r>
              <w:rPr>
                <w:rFonts w:ascii="宋体" w:hAnsi="宋体" w:cs="宋体"/>
                <w:color w:val="000000"/>
                <w:kern w:val="0"/>
                <w:sz w:val="20"/>
                <w:szCs w:val="20"/>
              </w:rPr>
              <w:t>100%</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000000"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园区绿化保持率</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100%</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color w:val="000000"/>
                <w:kern w:val="0"/>
                <w:sz w:val="20"/>
                <w:szCs w:val="20"/>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000000" w:sz="4" w:space="0"/>
            </w:tcBorders>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养护项目验收合格率</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color w:val="000000"/>
                <w:kern w:val="0"/>
                <w:sz w:val="20"/>
                <w:szCs w:val="20"/>
              </w:rPr>
              <w:t>100%</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成本指标</w:t>
            </w:r>
          </w:p>
        </w:tc>
        <w:tc>
          <w:tcPr>
            <w:tcW w:w="1283" w:type="pct"/>
            <w:gridSpan w:val="3"/>
            <w:tcBorders>
              <w:top w:val="single" w:color="auto" w:sz="4" w:space="0"/>
              <w:left w:val="nil"/>
              <w:bottom w:val="single" w:color="auto" w:sz="4" w:space="0"/>
              <w:right w:val="single" w:color="000000" w:sz="4" w:space="0"/>
            </w:tcBorders>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成本控制限额</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207</w:t>
            </w:r>
            <w:r>
              <w:rPr>
                <w:rFonts w:hint="eastAsia" w:ascii="宋体" w:hAnsi="宋体" w:cs="宋体"/>
                <w:color w:val="000000"/>
                <w:kern w:val="0"/>
                <w:sz w:val="20"/>
                <w:szCs w:val="20"/>
              </w:rPr>
              <w:t>万元</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ascii="宋体" w:hAnsi="宋体" w:cs="宋体"/>
                <w:color w:val="000000"/>
                <w:kern w:val="0"/>
                <w:sz w:val="20"/>
                <w:szCs w:val="20"/>
              </w:rPr>
              <w:t>207</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restart"/>
            <w:tcBorders>
              <w:top w:val="nil"/>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经济效益指标</w:t>
            </w:r>
            <w:r>
              <w:rPr>
                <w:rFonts w:ascii="宋体" w:hAnsi="宋体" w:cs="宋体"/>
                <w:kern w:val="0"/>
                <w:sz w:val="18"/>
                <w:szCs w:val="18"/>
              </w:rPr>
              <w:t xml:space="preserve"> </w:t>
            </w:r>
          </w:p>
        </w:tc>
        <w:tc>
          <w:tcPr>
            <w:tcW w:w="1283" w:type="pct"/>
            <w:gridSpan w:val="3"/>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 w:val="18"/>
                <w:szCs w:val="18"/>
              </w:rPr>
            </w:pPr>
          </w:p>
        </w:tc>
        <w:tc>
          <w:tcPr>
            <w:tcW w:w="1026" w:type="pct"/>
            <w:gridSpan w:val="5"/>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p>
        </w:tc>
        <w:tc>
          <w:tcPr>
            <w:tcW w:w="984" w:type="pct"/>
            <w:gridSpan w:val="3"/>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p>
        </w:tc>
        <w:tc>
          <w:tcPr>
            <w:tcW w:w="1026" w:type="pct"/>
            <w:gridSpan w:val="5"/>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p>
        </w:tc>
        <w:tc>
          <w:tcPr>
            <w:tcW w:w="984" w:type="pct"/>
            <w:gridSpan w:val="3"/>
            <w:tcBorders>
              <w:top w:val="single" w:color="auto" w:sz="4" w:space="0"/>
              <w:left w:val="nil"/>
              <w:bottom w:val="single" w:color="auto" w:sz="4" w:space="0"/>
              <w:right w:val="single" w:color="000000" w:sz="4" w:space="0"/>
            </w:tcBorders>
            <w:noWrap/>
            <w:vAlign w:val="center"/>
          </w:tcPr>
          <w:p>
            <w:pPr>
              <w:widowControl/>
              <w:spacing w:line="240" w:lineRule="exact"/>
              <w:rPr>
                <w:rFonts w:ascii="宋体" w:cs="宋体"/>
                <w:kern w:val="0"/>
                <w:sz w:val="18"/>
                <w:szCs w:val="18"/>
              </w:rPr>
            </w:pP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tcBorders>
              <w:top w:val="nil"/>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社会效益指标</w:t>
            </w:r>
          </w:p>
        </w:tc>
        <w:tc>
          <w:tcPr>
            <w:tcW w:w="1283"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美化城市环境，提升城市品味</w:t>
            </w:r>
          </w:p>
        </w:tc>
        <w:tc>
          <w:tcPr>
            <w:tcW w:w="1026" w:type="pct"/>
            <w:gridSpan w:val="5"/>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基本达到预期</w:t>
            </w:r>
          </w:p>
        </w:tc>
        <w:tc>
          <w:tcPr>
            <w:tcW w:w="984" w:type="pct"/>
            <w:gridSpan w:val="3"/>
            <w:tcBorders>
              <w:top w:val="single" w:color="auto" w:sz="4" w:space="0"/>
              <w:left w:val="nil"/>
              <w:bottom w:val="single" w:color="auto" w:sz="4" w:space="0"/>
              <w:right w:val="single" w:color="000000"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基本达到预期</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tcBorders>
              <w:top w:val="nil"/>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生态效益指标</w:t>
            </w:r>
          </w:p>
        </w:tc>
        <w:tc>
          <w:tcPr>
            <w:tcW w:w="1283"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保护、改善市民居住环境</w:t>
            </w:r>
          </w:p>
        </w:tc>
        <w:tc>
          <w:tcPr>
            <w:tcW w:w="1026" w:type="pct"/>
            <w:gridSpan w:val="5"/>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基本达到预期</w:t>
            </w:r>
          </w:p>
        </w:tc>
        <w:tc>
          <w:tcPr>
            <w:tcW w:w="984"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cs="宋体"/>
                <w:kern w:val="0"/>
                <w:sz w:val="18"/>
                <w:szCs w:val="18"/>
              </w:rPr>
            </w:pPr>
            <w:r>
              <w:rPr>
                <w:rFonts w:hint="eastAsia" w:ascii="宋体" w:hAnsi="宋体" w:cs="宋体"/>
                <w:color w:val="000000"/>
                <w:kern w:val="0"/>
                <w:sz w:val="20"/>
                <w:szCs w:val="20"/>
              </w:rPr>
              <w:t>基本达到预期</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tcBorders>
              <w:top w:val="nil"/>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时效指标</w:t>
            </w:r>
          </w:p>
        </w:tc>
        <w:tc>
          <w:tcPr>
            <w:tcW w:w="1283"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在规定时间完成</w:t>
            </w:r>
          </w:p>
        </w:tc>
        <w:tc>
          <w:tcPr>
            <w:tcW w:w="1026" w:type="pct"/>
            <w:gridSpan w:val="5"/>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全年</w:t>
            </w:r>
          </w:p>
        </w:tc>
        <w:tc>
          <w:tcPr>
            <w:tcW w:w="984"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全年</w:t>
            </w: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可持续影响指标</w:t>
            </w:r>
          </w:p>
        </w:tc>
        <w:tc>
          <w:tcPr>
            <w:tcW w:w="1283"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026" w:type="pct"/>
            <w:gridSpan w:val="5"/>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984"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283"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1026" w:type="pct"/>
            <w:gridSpan w:val="5"/>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c>
          <w:tcPr>
            <w:tcW w:w="984" w:type="pct"/>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p>
        </w:tc>
      </w:tr>
      <w:tr>
        <w:tblPrEx>
          <w:tblCellMar>
            <w:top w:w="0" w:type="dxa"/>
            <w:left w:w="108" w:type="dxa"/>
            <w:bottom w:w="0" w:type="dxa"/>
            <w:right w:w="108" w:type="dxa"/>
          </w:tblCellMar>
        </w:tblPrEx>
        <w:trPr>
          <w:trHeight w:val="303" w:hRule="atLeast"/>
        </w:trPr>
        <w:tc>
          <w:tcPr>
            <w:tcW w:w="492" w:type="pct"/>
            <w:vMerge w:val="continue"/>
            <w:tcBorders>
              <w:left w:val="single" w:color="auto" w:sz="4" w:space="0"/>
              <w:right w:val="single" w:color="auto" w:sz="4" w:space="0"/>
            </w:tcBorders>
            <w:vAlign w:val="center"/>
          </w:tcPr>
          <w:p>
            <w:pPr>
              <w:widowControl/>
              <w:spacing w:line="240" w:lineRule="exact"/>
              <w:rPr>
                <w:rFonts w:ascii="宋体" w:cs="宋体"/>
                <w:kern w:val="0"/>
                <w:sz w:val="18"/>
                <w:szCs w:val="18"/>
              </w:rPr>
            </w:pPr>
          </w:p>
        </w:tc>
        <w:tc>
          <w:tcPr>
            <w:tcW w:w="121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服务对象满意度指标</w:t>
            </w:r>
          </w:p>
        </w:tc>
        <w:tc>
          <w:tcPr>
            <w:tcW w:w="1283" w:type="pct"/>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kern w:val="0"/>
                <w:sz w:val="18"/>
                <w:szCs w:val="18"/>
              </w:rPr>
            </w:pPr>
            <w:r>
              <w:rPr>
                <w:rFonts w:hint="eastAsia" w:ascii="宋体" w:hAnsi="宋体" w:cs="宋体"/>
                <w:color w:val="000000"/>
                <w:kern w:val="0"/>
                <w:sz w:val="20"/>
                <w:szCs w:val="20"/>
              </w:rPr>
              <w:t>社会公众满意度</w:t>
            </w:r>
          </w:p>
        </w:tc>
        <w:tc>
          <w:tcPr>
            <w:tcW w:w="1026" w:type="pct"/>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color w:val="000000"/>
                <w:kern w:val="0"/>
                <w:sz w:val="20"/>
                <w:szCs w:val="20"/>
              </w:rPr>
              <w:t>95%</w:t>
            </w:r>
          </w:p>
        </w:tc>
        <w:tc>
          <w:tcPr>
            <w:tcW w:w="984" w:type="pct"/>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kern w:val="0"/>
                <w:sz w:val="18"/>
                <w:szCs w:val="18"/>
              </w:rPr>
            </w:pPr>
            <w:r>
              <w:rPr>
                <w:rFonts w:ascii="宋体" w:hAnsi="宋体" w:cs="宋体"/>
                <w:color w:val="000000"/>
                <w:kern w:val="0"/>
                <w:sz w:val="20"/>
                <w:szCs w:val="20"/>
              </w:rPr>
              <w:t>95%</w:t>
            </w:r>
          </w:p>
        </w:tc>
      </w:tr>
      <w:tr>
        <w:tblPrEx>
          <w:tblCellMar>
            <w:top w:w="0" w:type="dxa"/>
            <w:left w:w="108" w:type="dxa"/>
            <w:bottom w:w="0" w:type="dxa"/>
            <w:right w:w="108" w:type="dxa"/>
          </w:tblCellMar>
        </w:tblPrEx>
        <w:trPr>
          <w:trHeight w:val="886" w:hRule="atLeast"/>
        </w:trPr>
        <w:tc>
          <w:tcPr>
            <w:tcW w:w="492" w:type="pct"/>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保障绩效目标实现措施</w:t>
            </w:r>
          </w:p>
        </w:tc>
        <w:tc>
          <w:tcPr>
            <w:tcW w:w="4508" w:type="pct"/>
            <w:gridSpan w:val="1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2019</w:t>
            </w:r>
            <w:r>
              <w:rPr>
                <w:rFonts w:hint="eastAsia" w:ascii="宋体" w:hAnsi="宋体" w:cs="宋体"/>
                <w:kern w:val="0"/>
                <w:sz w:val="18"/>
                <w:szCs w:val="18"/>
              </w:rPr>
              <w:t>年度全面实行公园绿化精细化管养模式，实施绿地养护精细化管养。</w:t>
            </w:r>
          </w:p>
          <w:p>
            <w:pPr>
              <w:widowControl/>
              <w:spacing w:line="240" w:lineRule="exac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、专项资金申请、审核、拨付及信息公开规范，严格按照国库集中支付制度等有关文件规定执行，保障了专项资金安全，提高专项资金使用效益。</w:t>
            </w:r>
          </w:p>
        </w:tc>
      </w:tr>
      <w:tr>
        <w:tblPrEx>
          <w:tblCellMar>
            <w:top w:w="0" w:type="dxa"/>
            <w:left w:w="108" w:type="dxa"/>
            <w:bottom w:w="0" w:type="dxa"/>
            <w:right w:w="108" w:type="dxa"/>
          </w:tblCellMar>
        </w:tblPrEx>
        <w:trPr>
          <w:trHeight w:val="303" w:hRule="atLeast"/>
        </w:trPr>
        <w:tc>
          <w:tcPr>
            <w:tcW w:w="492" w:type="pct"/>
            <w:vMerge w:val="restart"/>
            <w:tcBorders>
              <w:top w:val="nil"/>
              <w:left w:val="single" w:color="auto" w:sz="4" w:space="0"/>
              <w:bottom w:val="single" w:color="auto" w:sz="4" w:space="0"/>
              <w:right w:val="nil"/>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主管部门审核意见</w:t>
            </w:r>
          </w:p>
        </w:tc>
        <w:tc>
          <w:tcPr>
            <w:tcW w:w="4508" w:type="pct"/>
            <w:gridSpan w:val="12"/>
            <w:tcBorders>
              <w:top w:val="single" w:color="auto" w:sz="4" w:space="0"/>
              <w:left w:val="single" w:color="auto" w:sz="4" w:space="0"/>
              <w:bottom w:val="nil"/>
              <w:right w:val="single" w:color="000000"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审核意见：</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303" w:hRule="atLeast"/>
        </w:trPr>
        <w:tc>
          <w:tcPr>
            <w:tcW w:w="492" w:type="pct"/>
            <w:vMerge w:val="continue"/>
            <w:tcBorders>
              <w:top w:val="nil"/>
              <w:left w:val="single" w:color="auto" w:sz="4" w:space="0"/>
              <w:bottom w:val="single" w:color="auto" w:sz="4" w:space="0"/>
              <w:right w:val="nil"/>
            </w:tcBorders>
            <w:vAlign w:val="center"/>
          </w:tcPr>
          <w:p>
            <w:pPr>
              <w:widowControl/>
              <w:spacing w:line="240" w:lineRule="exact"/>
              <w:rPr>
                <w:rFonts w:ascii="宋体" w:cs="宋体"/>
                <w:kern w:val="0"/>
                <w:sz w:val="18"/>
                <w:szCs w:val="18"/>
              </w:rPr>
            </w:pPr>
          </w:p>
        </w:tc>
        <w:tc>
          <w:tcPr>
            <w:tcW w:w="4508" w:type="pct"/>
            <w:gridSpan w:val="12"/>
            <w:tcBorders>
              <w:top w:val="nil"/>
              <w:left w:val="single" w:color="auto" w:sz="4" w:space="0"/>
              <w:bottom w:val="nil"/>
              <w:right w:val="single" w:color="000000"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审核人：</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315" w:hRule="atLeast"/>
        </w:trPr>
        <w:tc>
          <w:tcPr>
            <w:tcW w:w="492" w:type="pct"/>
            <w:vMerge w:val="continue"/>
            <w:tcBorders>
              <w:top w:val="nil"/>
              <w:left w:val="single" w:color="auto" w:sz="4" w:space="0"/>
              <w:bottom w:val="nil"/>
              <w:right w:val="nil"/>
            </w:tcBorders>
            <w:vAlign w:val="center"/>
          </w:tcPr>
          <w:p>
            <w:pPr>
              <w:widowControl/>
              <w:spacing w:line="240" w:lineRule="exact"/>
              <w:rPr>
                <w:rFonts w:ascii="宋体" w:cs="宋体"/>
                <w:kern w:val="0"/>
                <w:sz w:val="18"/>
                <w:szCs w:val="18"/>
              </w:rPr>
            </w:pPr>
          </w:p>
        </w:tc>
        <w:tc>
          <w:tcPr>
            <w:tcW w:w="4508" w:type="pct"/>
            <w:gridSpan w:val="12"/>
            <w:tcBorders>
              <w:top w:val="nil"/>
              <w:left w:val="single" w:color="auto" w:sz="4" w:space="0"/>
              <w:bottom w:val="nil"/>
              <w:right w:val="single" w:color="000000"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单位公章：</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315" w:hRule="atLeast"/>
        </w:trPr>
        <w:tc>
          <w:tcPr>
            <w:tcW w:w="492" w:type="pct"/>
            <w:tcBorders>
              <w:top w:val="nil"/>
              <w:left w:val="single" w:color="auto" w:sz="4" w:space="0"/>
              <w:bottom w:val="single" w:color="auto" w:sz="4" w:space="0"/>
              <w:right w:val="nil"/>
            </w:tcBorders>
            <w:vAlign w:val="center"/>
          </w:tcPr>
          <w:p>
            <w:pPr>
              <w:widowControl/>
              <w:spacing w:line="240" w:lineRule="exact"/>
              <w:rPr>
                <w:rFonts w:ascii="宋体" w:cs="宋体"/>
                <w:kern w:val="0"/>
                <w:sz w:val="18"/>
                <w:szCs w:val="18"/>
              </w:rPr>
            </w:pPr>
          </w:p>
        </w:tc>
        <w:tc>
          <w:tcPr>
            <w:tcW w:w="4508" w:type="pct"/>
            <w:gridSpan w:val="12"/>
            <w:tcBorders>
              <w:top w:val="nil"/>
              <w:left w:val="single" w:color="auto" w:sz="4" w:space="0"/>
              <w:bottom w:val="single" w:color="auto" w:sz="4" w:space="0"/>
              <w:right w:val="single" w:color="000000" w:sz="4" w:space="0"/>
            </w:tcBorders>
            <w:noWrap/>
            <w:vAlign w:val="center"/>
          </w:tcPr>
          <w:p>
            <w:pPr>
              <w:widowControl/>
              <w:spacing w:line="240" w:lineRule="exact"/>
              <w:rPr>
                <w:rFonts w:ascii="宋体" w:cs="宋体"/>
                <w:kern w:val="0"/>
                <w:sz w:val="18"/>
                <w:szCs w:val="18"/>
              </w:rPr>
            </w:pPr>
          </w:p>
        </w:tc>
      </w:tr>
    </w:tbl>
    <w:p/>
    <w:p/>
    <w:tbl>
      <w:tblPr>
        <w:tblW w:w="9695" w:type="dxa"/>
        <w:tblInd w:w="0" w:type="dxa"/>
        <w:shd w:val="clear"/>
        <w:tblLayout w:type="autofit"/>
        <w:tblCellMar>
          <w:top w:w="0" w:type="dxa"/>
          <w:left w:w="0" w:type="dxa"/>
          <w:bottom w:w="0" w:type="dxa"/>
          <w:right w:w="0" w:type="dxa"/>
        </w:tblCellMar>
      </w:tblPr>
      <w:tblGrid>
        <w:gridCol w:w="486"/>
        <w:gridCol w:w="486"/>
        <w:gridCol w:w="934"/>
        <w:gridCol w:w="1737"/>
        <w:gridCol w:w="1460"/>
        <w:gridCol w:w="1632"/>
        <w:gridCol w:w="1460"/>
        <w:gridCol w:w="1500"/>
      </w:tblGrid>
      <w:tr>
        <w:tblPrEx>
          <w:shd w:val="clear"/>
          <w:tblCellMar>
            <w:top w:w="0" w:type="dxa"/>
            <w:left w:w="0" w:type="dxa"/>
            <w:bottom w:w="0" w:type="dxa"/>
            <w:right w:w="0" w:type="dxa"/>
          </w:tblCellMar>
        </w:tblPrEx>
        <w:trPr>
          <w:trHeight w:val="636" w:hRule="atLeast"/>
        </w:trPr>
        <w:tc>
          <w:tcPr>
            <w:tcW w:w="486" w:type="dxa"/>
            <w:tcBorders>
              <w:top w:val="nil"/>
              <w:left w:val="nil"/>
              <w:bottom w:val="nil"/>
              <w:right w:val="nil"/>
            </w:tcBorders>
            <w:shd w:val="clear"/>
            <w:noWrap/>
            <w:tcMar>
              <w:top w:w="15" w:type="dxa"/>
              <w:left w:w="15" w:type="dxa"/>
              <w:right w:w="15" w:type="dxa"/>
            </w:tcMar>
            <w:vAlign w:val="center"/>
          </w:tcPr>
          <w:p>
            <w:pPr>
              <w:rPr/>
            </w:pPr>
            <w:r>
              <w:rPr>
                <w:rFonts w:hint="eastAsia"/>
                <w:lang w:val="en-US" w:eastAsia="zh-CN"/>
              </w:rPr>
              <w:t>附件2</w:t>
            </w:r>
          </w:p>
        </w:tc>
        <w:tc>
          <w:tcPr>
            <w:tcW w:w="486" w:type="dxa"/>
            <w:tcBorders>
              <w:top w:val="nil"/>
              <w:left w:val="nil"/>
              <w:bottom w:val="nil"/>
              <w:right w:val="nil"/>
            </w:tcBorders>
            <w:shd w:val="clear"/>
            <w:tcMar>
              <w:top w:w="15" w:type="dxa"/>
              <w:left w:w="15" w:type="dxa"/>
              <w:right w:w="15" w:type="dxa"/>
            </w:tcMar>
            <w:vAlign w:val="center"/>
          </w:tcPr>
          <w:p>
            <w:pPr>
              <w:rPr>
                <w:rFonts w:hint="eastAsia"/>
              </w:rPr>
            </w:pPr>
          </w:p>
        </w:tc>
        <w:tc>
          <w:tcPr>
            <w:tcW w:w="934" w:type="dxa"/>
            <w:tcBorders>
              <w:top w:val="nil"/>
              <w:left w:val="nil"/>
              <w:bottom w:val="nil"/>
              <w:right w:val="nil"/>
            </w:tcBorders>
            <w:shd w:val="clear"/>
            <w:tcMar>
              <w:top w:w="15" w:type="dxa"/>
              <w:left w:w="15" w:type="dxa"/>
              <w:right w:w="15" w:type="dxa"/>
            </w:tcMar>
            <w:vAlign w:val="center"/>
          </w:tcPr>
          <w:p>
            <w:pPr>
              <w:rPr>
                <w:rFonts w:hint="eastAsia"/>
              </w:rPr>
            </w:pPr>
          </w:p>
        </w:tc>
        <w:tc>
          <w:tcPr>
            <w:tcW w:w="1737" w:type="dxa"/>
            <w:tcBorders>
              <w:top w:val="nil"/>
              <w:left w:val="nil"/>
              <w:bottom w:val="nil"/>
              <w:right w:val="nil"/>
            </w:tcBorders>
            <w:shd w:val="clear"/>
            <w:tcMar>
              <w:top w:w="15" w:type="dxa"/>
              <w:left w:w="15" w:type="dxa"/>
              <w:right w:w="15" w:type="dxa"/>
            </w:tcMar>
            <w:vAlign w:val="center"/>
          </w:tcPr>
          <w:p>
            <w:pPr>
              <w:rPr>
                <w:rFonts w:hint="eastAsia"/>
              </w:rPr>
            </w:pPr>
          </w:p>
        </w:tc>
        <w:tc>
          <w:tcPr>
            <w:tcW w:w="1460" w:type="dxa"/>
            <w:tcBorders>
              <w:top w:val="nil"/>
              <w:left w:val="nil"/>
              <w:bottom w:val="nil"/>
              <w:right w:val="nil"/>
            </w:tcBorders>
            <w:shd w:val="clear"/>
            <w:tcMar>
              <w:top w:w="15" w:type="dxa"/>
              <w:left w:w="15" w:type="dxa"/>
              <w:right w:w="15" w:type="dxa"/>
            </w:tcMar>
            <w:vAlign w:val="center"/>
          </w:tcPr>
          <w:p>
            <w:pPr>
              <w:rPr>
                <w:rFonts w:hint="eastAsia"/>
              </w:rPr>
            </w:pPr>
          </w:p>
        </w:tc>
        <w:tc>
          <w:tcPr>
            <w:tcW w:w="1632" w:type="dxa"/>
            <w:tcBorders>
              <w:top w:val="nil"/>
              <w:left w:val="nil"/>
              <w:bottom w:val="nil"/>
              <w:right w:val="nil"/>
            </w:tcBorders>
            <w:shd w:val="clear"/>
            <w:tcMar>
              <w:top w:w="15" w:type="dxa"/>
              <w:left w:w="15" w:type="dxa"/>
              <w:right w:w="15" w:type="dxa"/>
            </w:tcMar>
            <w:vAlign w:val="center"/>
          </w:tcPr>
          <w:p>
            <w:pPr>
              <w:rPr>
                <w:rFonts w:hint="eastAsia"/>
              </w:rPr>
            </w:pPr>
          </w:p>
        </w:tc>
        <w:tc>
          <w:tcPr>
            <w:tcW w:w="1460" w:type="dxa"/>
            <w:tcBorders>
              <w:top w:val="nil"/>
              <w:left w:val="nil"/>
              <w:bottom w:val="nil"/>
              <w:right w:val="nil"/>
            </w:tcBorders>
            <w:shd w:val="clear"/>
            <w:tcMar>
              <w:top w:w="15" w:type="dxa"/>
              <w:left w:w="15" w:type="dxa"/>
              <w:right w:w="15" w:type="dxa"/>
            </w:tcMar>
            <w:vAlign w:val="center"/>
          </w:tcPr>
          <w:p>
            <w:pPr>
              <w:rPr>
                <w:rFonts w:hint="eastAsia"/>
              </w:rPr>
            </w:pPr>
          </w:p>
        </w:tc>
        <w:tc>
          <w:tcPr>
            <w:tcW w:w="1500" w:type="dxa"/>
            <w:tcBorders>
              <w:top w:val="nil"/>
              <w:left w:val="nil"/>
              <w:bottom w:val="nil"/>
              <w:right w:val="nil"/>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612" w:hRule="atLeast"/>
        </w:trPr>
        <w:tc>
          <w:tcPr>
            <w:tcW w:w="9695" w:type="dxa"/>
            <w:gridSpan w:val="8"/>
            <w:tcBorders>
              <w:top w:val="nil"/>
              <w:left w:val="nil"/>
              <w:bottom w:val="nil"/>
              <w:right w:val="nil"/>
            </w:tcBorders>
            <w:shd w:val="clear"/>
            <w:tcMar>
              <w:top w:w="15" w:type="dxa"/>
              <w:left w:w="15" w:type="dxa"/>
              <w:right w:w="15" w:type="dxa"/>
            </w:tcMar>
            <w:vAlign w:val="center"/>
          </w:tcPr>
          <w:p>
            <w:pPr>
              <w:ind w:firstLine="1260" w:firstLineChars="600"/>
              <w:rPr>
                <w:rFonts w:hint="eastAsia"/>
              </w:rPr>
            </w:pPr>
            <w:r>
              <w:rPr>
                <w:rFonts w:hint="eastAsia"/>
                <w:lang w:val="en-US" w:eastAsia="zh-CN"/>
              </w:rPr>
              <w:t xml:space="preserve">鄂州市园林绿化管理局游园养护经费专项（项目）绩效目标自评表 </w:t>
            </w:r>
          </w:p>
        </w:tc>
      </w:tr>
      <w:tr>
        <w:tblPrEx>
          <w:tblCellMar>
            <w:top w:w="0" w:type="dxa"/>
            <w:left w:w="0" w:type="dxa"/>
            <w:bottom w:w="0" w:type="dxa"/>
            <w:right w:w="0" w:type="dxa"/>
          </w:tblCellMar>
        </w:tblPrEx>
        <w:trPr>
          <w:trHeight w:val="445" w:hRule="atLeast"/>
        </w:trPr>
        <w:tc>
          <w:tcPr>
            <w:tcW w:w="9695" w:type="dxa"/>
            <w:gridSpan w:val="8"/>
            <w:tcBorders>
              <w:top w:val="nil"/>
              <w:left w:val="nil"/>
              <w:bottom w:val="single" w:color="000000" w:sz="4" w:space="0"/>
              <w:right w:val="nil"/>
            </w:tcBorders>
            <w:shd w:val="clear"/>
            <w:tcMar>
              <w:top w:w="15" w:type="dxa"/>
              <w:left w:w="15" w:type="dxa"/>
              <w:right w:w="15" w:type="dxa"/>
            </w:tcMar>
            <w:vAlign w:val="top"/>
          </w:tcPr>
          <w:p>
            <w:pPr>
              <w:rPr>
                <w:rFonts w:hint="eastAsia"/>
              </w:rPr>
            </w:pPr>
            <w:r>
              <w:rPr>
                <w:rFonts w:hint="eastAsia"/>
                <w:lang w:val="en-US" w:eastAsia="zh-CN"/>
              </w:rPr>
              <w:t>（2019年度）</w:t>
            </w:r>
          </w:p>
        </w:tc>
      </w:tr>
      <w:tr>
        <w:tblPrEx>
          <w:tblCellMar>
            <w:top w:w="0" w:type="dxa"/>
            <w:left w:w="0" w:type="dxa"/>
            <w:bottom w:w="0" w:type="dxa"/>
            <w:right w:w="0" w:type="dxa"/>
          </w:tblCellMar>
        </w:tblPrEx>
        <w:trPr>
          <w:trHeight w:val="343" w:hRule="atLeast"/>
        </w:trPr>
        <w:tc>
          <w:tcPr>
            <w:tcW w:w="1906"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专项（项目）名称</w:t>
            </w:r>
          </w:p>
        </w:tc>
        <w:tc>
          <w:tcPr>
            <w:tcW w:w="7789"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2019年游园养护经费</w:t>
            </w:r>
          </w:p>
        </w:tc>
      </w:tr>
      <w:tr>
        <w:tblPrEx>
          <w:tblCellMar>
            <w:top w:w="0" w:type="dxa"/>
            <w:left w:w="0" w:type="dxa"/>
            <w:bottom w:w="0" w:type="dxa"/>
            <w:right w:w="0" w:type="dxa"/>
          </w:tblCellMar>
        </w:tblPrEx>
        <w:trPr>
          <w:trHeight w:val="343" w:hRule="atLeast"/>
        </w:trPr>
        <w:tc>
          <w:tcPr>
            <w:tcW w:w="1906"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主管部门</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鄂州市城管执法委员会</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实施单位</w:t>
            </w:r>
          </w:p>
        </w:tc>
        <w:tc>
          <w:tcPr>
            <w:tcW w:w="29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鄂州市园林绿化管理局</w:t>
            </w:r>
          </w:p>
        </w:tc>
      </w:tr>
      <w:tr>
        <w:tblPrEx>
          <w:tblCellMar>
            <w:top w:w="0" w:type="dxa"/>
            <w:left w:w="0" w:type="dxa"/>
            <w:bottom w:w="0" w:type="dxa"/>
            <w:right w:w="0" w:type="dxa"/>
          </w:tblCellMar>
        </w:tblPrEx>
        <w:trPr>
          <w:trHeight w:val="503" w:hRule="atLeast"/>
        </w:trPr>
        <w:tc>
          <w:tcPr>
            <w:tcW w:w="1906"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项目资金（万元）</w:t>
            </w:r>
          </w:p>
        </w:tc>
        <w:tc>
          <w:tcPr>
            <w:tcW w:w="1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全年预算数（A）</w:t>
            </w:r>
          </w:p>
        </w:tc>
        <w:tc>
          <w:tcPr>
            <w:tcW w:w="30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全年执行数（B）</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执行率（B/A)</w:t>
            </w:r>
          </w:p>
        </w:tc>
      </w:tr>
      <w:tr>
        <w:tblPrEx>
          <w:tblCellMar>
            <w:top w:w="0" w:type="dxa"/>
            <w:left w:w="0" w:type="dxa"/>
            <w:bottom w:w="0" w:type="dxa"/>
            <w:right w:w="0" w:type="dxa"/>
          </w:tblCellMar>
        </w:tblPrEx>
        <w:trPr>
          <w:trHeight w:val="343"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年度资金总额：</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w:t>
            </w:r>
          </w:p>
        </w:tc>
        <w:tc>
          <w:tcPr>
            <w:tcW w:w="30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100%</w:t>
            </w:r>
          </w:p>
        </w:tc>
      </w:tr>
      <w:tr>
        <w:tblPrEx>
          <w:tblCellMar>
            <w:top w:w="0" w:type="dxa"/>
            <w:left w:w="0" w:type="dxa"/>
            <w:bottom w:w="0" w:type="dxa"/>
            <w:right w:w="0" w:type="dxa"/>
          </w:tblCellMar>
        </w:tblPrEx>
        <w:trPr>
          <w:trHeight w:val="343"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 xml:space="preserve"> 其中：中央补助</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30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43"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 xml:space="preserve">       地方资金</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w:t>
            </w:r>
          </w:p>
        </w:tc>
        <w:tc>
          <w:tcPr>
            <w:tcW w:w="30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100%</w:t>
            </w:r>
          </w:p>
        </w:tc>
      </w:tr>
      <w:tr>
        <w:tblPrEx>
          <w:tblCellMar>
            <w:top w:w="0" w:type="dxa"/>
            <w:left w:w="0" w:type="dxa"/>
            <w:bottom w:w="0" w:type="dxa"/>
            <w:right w:w="0" w:type="dxa"/>
          </w:tblCellMar>
        </w:tblPrEx>
        <w:trPr>
          <w:trHeight w:val="646" w:hRule="atLeast"/>
        </w:trPr>
        <w:tc>
          <w:tcPr>
            <w:tcW w:w="1906"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 xml:space="preserve">       其他资金</w:t>
            </w:r>
            <w:r>
              <w:rPr>
                <w:rFonts w:hint="eastAsia"/>
                <w:lang w:val="en-US" w:eastAsia="zh-CN"/>
              </w:rPr>
              <w:br w:type="textWrapping"/>
            </w:r>
            <w:r>
              <w:rPr>
                <w:rFonts w:hint="eastAsia"/>
                <w:lang w:val="en-US" w:eastAsia="zh-CN"/>
              </w:rPr>
              <w:t xml:space="preserve">   （包括结转结余）</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309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4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年度总体目标</w:t>
            </w:r>
          </w:p>
        </w:tc>
        <w:tc>
          <w:tcPr>
            <w:tcW w:w="4617"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年初设定目标</w:t>
            </w:r>
          </w:p>
        </w:tc>
        <w:tc>
          <w:tcPr>
            <w:tcW w:w="459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全年实际完成情况</w:t>
            </w:r>
          </w:p>
        </w:tc>
      </w:tr>
      <w:tr>
        <w:tblPrEx>
          <w:tblCellMar>
            <w:top w:w="0" w:type="dxa"/>
            <w:left w:w="0" w:type="dxa"/>
            <w:bottom w:w="0" w:type="dxa"/>
            <w:right w:w="0" w:type="dxa"/>
          </w:tblCellMar>
        </w:tblPrEx>
        <w:trPr>
          <w:trHeight w:val="95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4617"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计划绿化养护面积23.06万平方米，做好城区绿化的补栽、病虫害防治等养护工作。</w:t>
            </w:r>
          </w:p>
        </w:tc>
        <w:tc>
          <w:tcPr>
            <w:tcW w:w="459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精细化管养模式不断优化，着力提升园林绿化管养水平,实现绿化养护面积23.06万平方米管理优良，促进绿化管养提档升级。</w:t>
            </w:r>
          </w:p>
        </w:tc>
      </w:tr>
      <w:tr>
        <w:tblPrEx>
          <w:tblCellMar>
            <w:top w:w="0" w:type="dxa"/>
            <w:left w:w="0" w:type="dxa"/>
            <w:bottom w:w="0" w:type="dxa"/>
            <w:right w:w="0" w:type="dxa"/>
          </w:tblCellMar>
        </w:tblPrEx>
        <w:trPr>
          <w:trHeight w:val="64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r>
              <w:rPr>
                <w:rFonts w:hint="eastAsia"/>
                <w:lang w:val="en-US" w:eastAsia="zh-CN"/>
              </w:rPr>
              <w:t>绩效指标</w:t>
            </w:r>
          </w:p>
        </w:tc>
        <w:tc>
          <w:tcPr>
            <w:tcW w:w="4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一级</w:t>
            </w:r>
            <w:r>
              <w:rPr>
                <w:rFonts w:hint="eastAsia"/>
                <w:lang w:val="en-US" w:eastAsia="zh-CN"/>
              </w:rPr>
              <w:br w:type="textWrapping"/>
            </w:r>
            <w:r>
              <w:rPr>
                <w:rFonts w:hint="eastAsia"/>
                <w:lang w:val="en-US" w:eastAsia="zh-CN"/>
              </w:rPr>
              <w:t>指标</w:t>
            </w: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二级指标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三级指标</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年度指标值</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全年完成值</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未完成原因和改进措施</w:t>
            </w:r>
          </w:p>
        </w:tc>
      </w:tr>
      <w:tr>
        <w:tblPrEx>
          <w:tblCellMar>
            <w:top w:w="0" w:type="dxa"/>
            <w:left w:w="0" w:type="dxa"/>
            <w:bottom w:w="0" w:type="dxa"/>
            <w:right w:w="0" w:type="dxa"/>
          </w:tblCellMar>
        </w:tblPrEx>
        <w:trPr>
          <w:trHeight w:val="33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产</w:t>
            </w:r>
            <w:r>
              <w:rPr>
                <w:rFonts w:hint="eastAsia"/>
                <w:lang w:val="en-US" w:eastAsia="zh-CN"/>
              </w:rPr>
              <w:br w:type="textWrapping"/>
            </w:r>
            <w:r>
              <w:rPr>
                <w:rFonts w:hint="eastAsia"/>
                <w:lang w:val="en-US" w:eastAsia="zh-CN"/>
              </w:rPr>
              <w:t>出</w:t>
            </w:r>
            <w:r>
              <w:rPr>
                <w:rFonts w:hint="eastAsia"/>
                <w:lang w:val="en-US" w:eastAsia="zh-CN"/>
              </w:rPr>
              <w:br w:type="textWrapping"/>
            </w:r>
            <w:r>
              <w:rPr>
                <w:rFonts w:hint="eastAsia"/>
                <w:lang w:val="en-US" w:eastAsia="zh-CN"/>
              </w:rPr>
              <w:t>指</w:t>
            </w:r>
            <w:r>
              <w:rPr>
                <w:rFonts w:hint="eastAsia"/>
                <w:lang w:val="en-US" w:eastAsia="zh-CN"/>
              </w:rPr>
              <w:br w:type="textWrapping"/>
            </w:r>
            <w:r>
              <w:rPr>
                <w:rFonts w:hint="eastAsia"/>
                <w:lang w:val="en-US" w:eastAsia="zh-CN"/>
              </w:rPr>
              <w:t>标</w:t>
            </w:r>
          </w:p>
        </w:tc>
        <w:tc>
          <w:tcPr>
            <w:tcW w:w="9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数量指标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绿化养护面积</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23.06万平方米</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23.06万平方米</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绿化养护次数</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48次</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48次</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质量指标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新栽树木成活率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绿化苗木保存率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绿化养护合格率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r>
              <w:rPr>
                <w:rFonts w:hint="eastAsia"/>
                <w:lang w:val="en-US" w:eastAsia="zh-CN"/>
              </w:rPr>
              <w:t>95%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时效指标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养护费保障时效</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2019年1月-12月</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2019年1月-12月</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7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成本指标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成本控制限额</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149.27万元</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149.27万元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64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效</w:t>
            </w:r>
            <w:r>
              <w:rPr>
                <w:rFonts w:hint="eastAsia"/>
                <w:lang w:val="en-US" w:eastAsia="zh-CN"/>
              </w:rPr>
              <w:br w:type="textWrapping"/>
            </w:r>
            <w:r>
              <w:rPr>
                <w:rFonts w:hint="eastAsia"/>
                <w:lang w:val="en-US" w:eastAsia="zh-CN"/>
              </w:rPr>
              <w:t>益</w:t>
            </w:r>
            <w:r>
              <w:rPr>
                <w:rFonts w:hint="eastAsia"/>
                <w:lang w:val="en-US" w:eastAsia="zh-CN"/>
              </w:rPr>
              <w:br w:type="textWrapping"/>
            </w:r>
            <w:r>
              <w:rPr>
                <w:rFonts w:hint="eastAsia"/>
                <w:lang w:val="en-US" w:eastAsia="zh-CN"/>
              </w:rPr>
              <w:t>指</w:t>
            </w:r>
            <w:r>
              <w:rPr>
                <w:rFonts w:hint="eastAsia"/>
                <w:lang w:val="en-US" w:eastAsia="zh-CN"/>
              </w:rPr>
              <w:br w:type="textWrapping"/>
            </w:r>
            <w:r>
              <w:rPr>
                <w:rFonts w:hint="eastAsia"/>
                <w:lang w:val="en-US" w:eastAsia="zh-CN"/>
              </w:rPr>
              <w:t>标</w:t>
            </w: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经济效益</w:t>
            </w:r>
            <w:r>
              <w:rPr>
                <w:rFonts w:hint="eastAsia"/>
                <w:lang w:val="en-US" w:eastAsia="zh-CN"/>
              </w:rPr>
              <w:br w:type="textWrapping"/>
            </w:r>
            <w:r>
              <w:rPr>
                <w:rFonts w:hint="eastAsia"/>
                <w:lang w:val="en-US" w:eastAsia="zh-CN"/>
              </w:rPr>
              <w:t>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64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社会效益</w:t>
            </w:r>
            <w:r>
              <w:rPr>
                <w:rFonts w:hint="eastAsia"/>
                <w:lang w:val="en-US" w:eastAsia="zh-CN"/>
              </w:rPr>
              <w:br w:type="textWrapping"/>
            </w:r>
            <w:r>
              <w:rPr>
                <w:rFonts w:hint="eastAsia"/>
                <w:lang w:val="en-US" w:eastAsia="zh-CN"/>
              </w:rPr>
              <w:t>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美化城市环境，提升城市品味</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基本达到预期</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64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生态效益</w:t>
            </w:r>
            <w:r>
              <w:rPr>
                <w:rFonts w:hint="eastAsia"/>
                <w:lang w:val="en-US" w:eastAsia="zh-CN"/>
              </w:rPr>
              <w:br w:type="textWrapping"/>
            </w:r>
            <w:r>
              <w:rPr>
                <w:rFonts w:hint="eastAsia"/>
                <w:lang w:val="en-US" w:eastAsia="zh-CN"/>
              </w:rPr>
              <w:t>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保护、改善市民居住环境</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基本达到预期</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64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可持续影响指标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3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95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rPr>
            </w:pPr>
          </w:p>
        </w:tc>
        <w:tc>
          <w:tcPr>
            <w:tcW w:w="4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满意度指标</w:t>
            </w:r>
          </w:p>
        </w:tc>
        <w:tc>
          <w:tcPr>
            <w:tcW w:w="9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服务对象</w:t>
            </w:r>
            <w:r>
              <w:rPr>
                <w:rFonts w:hint="eastAsia"/>
                <w:lang w:val="en-US" w:eastAsia="zh-CN"/>
              </w:rPr>
              <w:br w:type="textWrapping"/>
            </w:r>
            <w:r>
              <w:rPr>
                <w:rFonts w:hint="eastAsia"/>
                <w:lang w:val="en-US" w:eastAsia="zh-CN"/>
              </w:rPr>
              <w:t>满意度指标</w:t>
            </w:r>
          </w:p>
        </w:tc>
        <w:tc>
          <w:tcPr>
            <w:tcW w:w="319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社会公众满意度</w:t>
            </w:r>
          </w:p>
        </w:tc>
        <w:tc>
          <w:tcPr>
            <w:tcW w:w="1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≧95%</w:t>
            </w:r>
          </w:p>
        </w:tc>
        <w:tc>
          <w:tcPr>
            <w:tcW w:w="1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97%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43" w:hRule="atLeast"/>
        </w:trPr>
        <w:tc>
          <w:tcPr>
            <w:tcW w:w="4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说明</w:t>
            </w:r>
          </w:p>
        </w:tc>
        <w:tc>
          <w:tcPr>
            <w:tcW w:w="9209"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rPr>
            </w:pPr>
            <w:r>
              <w:rPr>
                <w:rFonts w:hint="eastAsia"/>
                <w:lang w:val="en-US" w:eastAsia="zh-CN"/>
              </w:rPr>
              <w:t>无</w:t>
            </w:r>
          </w:p>
        </w:tc>
      </w:tr>
      <w:tr>
        <w:tblPrEx>
          <w:tblCellMar>
            <w:top w:w="0" w:type="dxa"/>
            <w:left w:w="0" w:type="dxa"/>
            <w:bottom w:w="0" w:type="dxa"/>
            <w:right w:w="0" w:type="dxa"/>
          </w:tblCellMar>
        </w:tblPrEx>
        <w:trPr>
          <w:trHeight w:val="646" w:hRule="atLeast"/>
        </w:trPr>
        <w:tc>
          <w:tcPr>
            <w:tcW w:w="9695" w:type="dxa"/>
            <w:gridSpan w:val="8"/>
            <w:tcBorders>
              <w:top w:val="nil"/>
              <w:left w:val="nil"/>
              <w:bottom w:val="nil"/>
              <w:right w:val="nil"/>
            </w:tcBorders>
            <w:shd w:val="clear"/>
            <w:tcMar>
              <w:top w:w="15" w:type="dxa"/>
              <w:left w:w="15" w:type="dxa"/>
              <w:right w:w="15" w:type="dxa"/>
            </w:tcMar>
            <w:vAlign w:val="center"/>
          </w:tcPr>
          <w:p>
            <w:pPr>
              <w:rPr>
                <w:rFonts w:hint="eastAsia"/>
              </w:rPr>
            </w:pPr>
            <w:r>
              <w:rPr>
                <w:rFonts w:hint="eastAsia"/>
                <w:lang w:val="en-US" w:eastAsia="zh-CN"/>
              </w:rPr>
              <w:t>注：1.定量指标，资金使用单位填写本地区实际完成数。财政和主管部门汇总时，对绝对值直接累加计算，相对值按照资金额度加权平均计算。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636" w:hRule="atLeast"/>
        </w:trPr>
        <w:tc>
          <w:tcPr>
            <w:tcW w:w="9695" w:type="dxa"/>
            <w:gridSpan w:val="8"/>
            <w:tcBorders>
              <w:top w:val="nil"/>
              <w:left w:val="nil"/>
              <w:bottom w:val="nil"/>
              <w:right w:val="nil"/>
            </w:tcBorders>
            <w:shd w:val="clear"/>
            <w:tcMar>
              <w:top w:w="15" w:type="dxa"/>
              <w:left w:w="15" w:type="dxa"/>
              <w:right w:w="15" w:type="dxa"/>
            </w:tcMar>
            <w:vAlign w:val="center"/>
          </w:tcPr>
          <w:p>
            <w:pPr>
              <w:rPr>
                <w:rFonts w:hint="eastAsia"/>
              </w:rPr>
            </w:pPr>
            <w:r>
              <w:rPr>
                <w:rFonts w:hint="eastAsia"/>
                <w:lang w:val="en-US" w:eastAsia="zh-CN"/>
              </w:rPr>
              <w:t xml:space="preserve">    2.定性指标根据指标完成情况分为：全部或基本达成预期指标、部分达成预期指标并具有一定效果、未达成预期指标且效果较差三档，分别按照100%-80%（含）、80%-60%（含）、60-0%合理填写完成比例。</w:t>
            </w:r>
          </w:p>
        </w:tc>
      </w:tr>
      <w:tr>
        <w:tblPrEx>
          <w:tblCellMar>
            <w:top w:w="0" w:type="dxa"/>
            <w:left w:w="0" w:type="dxa"/>
            <w:bottom w:w="0" w:type="dxa"/>
            <w:right w:w="0" w:type="dxa"/>
          </w:tblCellMar>
        </w:tblPrEx>
        <w:trPr>
          <w:trHeight w:val="326" w:hRule="atLeast"/>
        </w:trPr>
        <w:tc>
          <w:tcPr>
            <w:tcW w:w="9695" w:type="dxa"/>
            <w:gridSpan w:val="8"/>
            <w:tcBorders>
              <w:top w:val="nil"/>
              <w:left w:val="nil"/>
              <w:bottom w:val="nil"/>
              <w:right w:val="nil"/>
            </w:tcBorders>
            <w:shd w:val="clear"/>
            <w:tcMar>
              <w:top w:w="15" w:type="dxa"/>
              <w:left w:w="15" w:type="dxa"/>
              <w:right w:w="15" w:type="dxa"/>
            </w:tcMar>
            <w:vAlign w:val="center"/>
          </w:tcPr>
          <w:p>
            <w:pPr>
              <w:rPr>
                <w:rFonts w:hint="eastAsia"/>
              </w:rPr>
            </w:pPr>
            <w:r>
              <w:rPr>
                <w:rFonts w:hint="eastAsia"/>
                <w:lang w:val="en-US" w:eastAsia="zh-CN"/>
              </w:rPr>
              <w:t xml:space="preserve">    3.资金使用单位按项目填报，主管部门和财政部门汇总时按区域绩效目标填报。</w:t>
            </w:r>
          </w:p>
        </w:tc>
      </w:tr>
    </w:tbl>
    <w:p/>
    <w:p/>
    <w:p/>
    <w:p/>
    <w:p/>
    <w:p/>
    <w:p/>
    <w:p/>
    <w:p/>
    <w:p/>
    <w:p/>
    <w:tbl>
      <w:tblPr>
        <w:tblW w:w="9838" w:type="dxa"/>
        <w:tblInd w:w="0" w:type="dxa"/>
        <w:shd w:val="clear"/>
        <w:tblLayout w:type="autofit"/>
        <w:tblCellMar>
          <w:top w:w="0" w:type="dxa"/>
          <w:left w:w="0" w:type="dxa"/>
          <w:bottom w:w="0" w:type="dxa"/>
          <w:right w:w="0" w:type="dxa"/>
        </w:tblCellMar>
      </w:tblPr>
      <w:tblGrid>
        <w:gridCol w:w="494"/>
        <w:gridCol w:w="494"/>
        <w:gridCol w:w="947"/>
        <w:gridCol w:w="1762"/>
        <w:gridCol w:w="1482"/>
        <w:gridCol w:w="1655"/>
        <w:gridCol w:w="1482"/>
        <w:gridCol w:w="1522"/>
      </w:tblGrid>
      <w:tr>
        <w:tblPrEx>
          <w:shd w:val="clear"/>
          <w:tblCellMar>
            <w:top w:w="0" w:type="dxa"/>
            <w:left w:w="0" w:type="dxa"/>
            <w:bottom w:w="0" w:type="dxa"/>
            <w:right w:w="0" w:type="dxa"/>
          </w:tblCellMar>
        </w:tblPrEx>
        <w:trPr>
          <w:trHeight w:val="634" w:hRule="atLeast"/>
        </w:trPr>
        <w:tc>
          <w:tcPr>
            <w:tcW w:w="494"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附件2</w:t>
            </w:r>
          </w:p>
        </w:tc>
        <w:tc>
          <w:tcPr>
            <w:tcW w:w="494"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947"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762"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8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2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4" w:hRule="atLeast"/>
        </w:trPr>
        <w:tc>
          <w:tcPr>
            <w:tcW w:w="9838"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鄂州市园林绿化管理局生态园林城市创建经费（项目）绩效目标自评表</w:t>
            </w:r>
            <w:r>
              <w:rPr>
                <w:rFonts w:hint="eastAsia" w:ascii="宋体" w:hAnsi="宋体" w:eastAsia="宋体" w:cs="宋体"/>
                <w:i w:val="0"/>
                <w:color w:val="000000"/>
                <w:kern w:val="0"/>
                <w:sz w:val="32"/>
                <w:szCs w:val="32"/>
                <w:u w:val="none"/>
                <w:bdr w:val="none" w:color="auto" w:sz="0" w:space="0"/>
                <w:lang w:val="en-US" w:eastAsia="zh-CN" w:bidi="ar"/>
              </w:rPr>
              <w:t xml:space="preserve"> </w:t>
            </w:r>
          </w:p>
        </w:tc>
      </w:tr>
      <w:tr>
        <w:tblPrEx>
          <w:tblCellMar>
            <w:top w:w="0" w:type="dxa"/>
            <w:left w:w="0" w:type="dxa"/>
            <w:bottom w:w="0" w:type="dxa"/>
            <w:right w:w="0" w:type="dxa"/>
          </w:tblCellMar>
        </w:tblPrEx>
        <w:trPr>
          <w:trHeight w:val="443" w:hRule="atLeast"/>
        </w:trPr>
        <w:tc>
          <w:tcPr>
            <w:tcW w:w="9838" w:type="dxa"/>
            <w:gridSpan w:val="8"/>
            <w:tcBorders>
              <w:top w:val="nil"/>
              <w:left w:val="nil"/>
              <w:bottom w:val="single" w:color="000000" w:sz="4" w:space="0"/>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（2019年度）</w:t>
            </w:r>
          </w:p>
        </w:tc>
      </w:tr>
      <w:tr>
        <w:tblPrEx>
          <w:tblCellMar>
            <w:top w:w="0" w:type="dxa"/>
            <w:left w:w="0" w:type="dxa"/>
            <w:bottom w:w="0" w:type="dxa"/>
            <w:right w:w="0" w:type="dxa"/>
          </w:tblCellMar>
        </w:tblPrEx>
        <w:trPr>
          <w:trHeight w:val="341"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专项（项目）名称</w:t>
            </w:r>
          </w:p>
        </w:tc>
        <w:tc>
          <w:tcPr>
            <w:tcW w:w="7903"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2019年生态园林城市创建经费</w:t>
            </w:r>
          </w:p>
        </w:tc>
      </w:tr>
      <w:tr>
        <w:tblPrEx>
          <w:tblCellMar>
            <w:top w:w="0" w:type="dxa"/>
            <w:left w:w="0" w:type="dxa"/>
            <w:bottom w:w="0" w:type="dxa"/>
            <w:right w:w="0" w:type="dxa"/>
          </w:tblCellMar>
        </w:tblPrEx>
        <w:trPr>
          <w:trHeight w:val="341"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鄂州市城管执法委员会</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300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鄂州市园林绿化管理局</w:t>
            </w:r>
          </w:p>
        </w:tc>
      </w:tr>
      <w:tr>
        <w:tblPrEx>
          <w:tblCellMar>
            <w:top w:w="0" w:type="dxa"/>
            <w:left w:w="0" w:type="dxa"/>
            <w:bottom w:w="0" w:type="dxa"/>
            <w:right w:w="0" w:type="dxa"/>
          </w:tblCellMar>
        </w:tblPrEx>
        <w:trPr>
          <w:trHeight w:val="501" w:hRule="atLeast"/>
        </w:trPr>
        <w:tc>
          <w:tcPr>
            <w:tcW w:w="1935"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17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全年预算数（A）</w:t>
            </w:r>
          </w:p>
        </w:tc>
        <w:tc>
          <w:tcPr>
            <w:tcW w:w="3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全年执行数（B）</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执行率（B/A)</w:t>
            </w:r>
          </w:p>
        </w:tc>
      </w:tr>
      <w:tr>
        <w:tblPrEx>
          <w:tblCellMar>
            <w:top w:w="0" w:type="dxa"/>
            <w:left w:w="0" w:type="dxa"/>
            <w:bottom w:w="0" w:type="dxa"/>
            <w:right w:w="0" w:type="dxa"/>
          </w:tblCellMar>
        </w:tblPrEx>
        <w:trPr>
          <w:trHeight w:val="341"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3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51.26</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r>
      <w:tr>
        <w:tblPrEx>
          <w:tblCellMar>
            <w:top w:w="0" w:type="dxa"/>
            <w:left w:w="0" w:type="dxa"/>
            <w:bottom w:w="0" w:type="dxa"/>
            <w:right w:w="0" w:type="dxa"/>
          </w:tblCellMar>
        </w:tblPrEx>
        <w:trPr>
          <w:trHeight w:val="341"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其中：中央补助</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 xml:space="preserve">      地方资金</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3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51.26</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r>
      <w:tr>
        <w:tblPrEx>
          <w:tblCellMar>
            <w:top w:w="0" w:type="dxa"/>
            <w:left w:w="0" w:type="dxa"/>
            <w:bottom w:w="0" w:type="dxa"/>
            <w:right w:w="0" w:type="dxa"/>
          </w:tblCellMar>
        </w:tblPrEx>
        <w:trPr>
          <w:trHeight w:val="643" w:hRule="atLeast"/>
        </w:trPr>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 xml:space="preserve"> 其他资金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（包括结转结余）</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468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年初设定目标</w:t>
            </w:r>
          </w:p>
        </w:tc>
        <w:tc>
          <w:tcPr>
            <w:tcW w:w="465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全年实际完成情况</w:t>
            </w:r>
          </w:p>
        </w:tc>
      </w:tr>
      <w:tr>
        <w:tblPrEx>
          <w:tblCellMar>
            <w:top w:w="0" w:type="dxa"/>
            <w:left w:w="0" w:type="dxa"/>
            <w:bottom w:w="0" w:type="dxa"/>
            <w:right w:w="0" w:type="dxa"/>
          </w:tblCellMar>
        </w:tblPrEx>
        <w:trPr>
          <w:trHeight w:val="953"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8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以生态宜居园林城市为目标，加强生态文明建设，改善人民群众生活质量，增强市民对鄂州的归属感、自豪感和幸福感,提高我市居民的生活质量</w:t>
            </w:r>
          </w:p>
        </w:tc>
        <w:tc>
          <w:tcPr>
            <w:tcW w:w="465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以生态宜居园林城市为目标，加强生态文明建设，改善人民群众生活质量，增强市民对鄂州的归属感、自豪感和幸福感,提高我市居民的生活质量</w:t>
            </w:r>
          </w:p>
        </w:tc>
      </w:tr>
      <w:tr>
        <w:tblPrEx>
          <w:tblCellMar>
            <w:top w:w="0" w:type="dxa"/>
            <w:left w:w="0" w:type="dxa"/>
            <w:bottom w:w="0" w:type="dxa"/>
            <w:right w:w="0" w:type="dxa"/>
          </w:tblCellMar>
        </w:tblPrEx>
        <w:trPr>
          <w:trHeight w:val="643"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年度指标值</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全年完成值</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未完成原因和改进措施</w:t>
            </w: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9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数量指标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建成区绿地面积</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1314.42公顷</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1314.42公顷</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绿地率</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≧37.48%</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≧37.48%</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绿化覆盖率</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≧43.22%</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≧43.22%</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人均公园绿地面积</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≧11.32%</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≧11.32%</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数字化园林专管员经费（每人/年）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10万元</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10万元</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质量指标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绿化三大指标</w:t>
            </w:r>
          </w:p>
        </w:tc>
        <w:tc>
          <w:tcPr>
            <w:tcW w:w="1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达标</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达标</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时效指标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绿化完成时效</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2019年1月-12月</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2019年1月-12月</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成本指标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成本控制限额</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r>
              <w:rPr>
                <w:rFonts w:hint="eastAsia" w:ascii="宋体" w:hAnsi="宋体" w:eastAsia="宋体" w:cs="宋体"/>
                <w:i w:val="0"/>
                <w:color w:val="000000"/>
                <w:kern w:val="0"/>
                <w:sz w:val="20"/>
                <w:szCs w:val="20"/>
                <w:u w:val="none"/>
                <w:bdr w:val="none" w:color="auto" w:sz="0" w:space="0"/>
                <w:lang w:val="en-US" w:eastAsia="zh-CN" w:bidi="ar"/>
              </w:rPr>
              <w:t>0万元</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r>
              <w:rPr>
                <w:rFonts w:hint="eastAsia" w:ascii="宋体" w:hAnsi="宋体" w:eastAsia="宋体" w:cs="宋体"/>
                <w:i w:val="0"/>
                <w:color w:val="000000"/>
                <w:kern w:val="0"/>
                <w:sz w:val="20"/>
                <w:szCs w:val="20"/>
                <w:u w:val="none"/>
                <w:bdr w:val="none" w:color="auto" w:sz="0" w:space="0"/>
                <w:lang w:val="en-US" w:eastAsia="zh-CN" w:bidi="ar"/>
              </w:rPr>
              <w:t>1.26万元</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3"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经济效益</w:t>
            </w:r>
            <w:r>
              <w:rPr>
                <w:rFonts w:hint="eastAsia" w:ascii="宋体" w:hAnsi="宋体" w:eastAsia="宋体" w:cs="宋体"/>
                <w:i w:val="0"/>
                <w:color w:val="000000"/>
                <w:kern w:val="0"/>
                <w:sz w:val="12"/>
                <w:szCs w:val="12"/>
                <w:u w:val="none"/>
                <w:bdr w:val="none" w:color="auto" w:sz="0" w:space="0"/>
                <w:lang w:val="en-US" w:eastAsia="zh-CN" w:bidi="ar"/>
              </w:rPr>
              <w:br w:type="textWrapping"/>
            </w:r>
            <w:r>
              <w:rPr>
                <w:rFonts w:hint="eastAsia" w:ascii="宋体" w:hAnsi="宋体" w:eastAsia="宋体" w:cs="宋体"/>
                <w:i w:val="0"/>
                <w:color w:val="000000"/>
                <w:kern w:val="0"/>
                <w:sz w:val="12"/>
                <w:szCs w:val="12"/>
                <w:u w:val="none"/>
                <w:bdr w:val="none" w:color="auto" w:sz="0" w:space="0"/>
                <w:lang w:val="en-US" w:eastAsia="zh-CN" w:bidi="ar"/>
              </w:rPr>
              <w:t>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3"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社会效益</w:t>
            </w:r>
            <w:r>
              <w:rPr>
                <w:rFonts w:hint="eastAsia" w:ascii="宋体" w:hAnsi="宋体" w:eastAsia="宋体" w:cs="宋体"/>
                <w:i w:val="0"/>
                <w:color w:val="000000"/>
                <w:kern w:val="0"/>
                <w:sz w:val="12"/>
                <w:szCs w:val="12"/>
                <w:u w:val="none"/>
                <w:bdr w:val="none" w:color="auto" w:sz="0" w:space="0"/>
                <w:lang w:val="en-US" w:eastAsia="zh-CN" w:bidi="ar"/>
              </w:rPr>
              <w:br w:type="textWrapping"/>
            </w:r>
            <w:r>
              <w:rPr>
                <w:rFonts w:hint="eastAsia" w:ascii="宋体" w:hAnsi="宋体" w:eastAsia="宋体" w:cs="宋体"/>
                <w:i w:val="0"/>
                <w:color w:val="000000"/>
                <w:kern w:val="0"/>
                <w:sz w:val="12"/>
                <w:szCs w:val="12"/>
                <w:u w:val="none"/>
                <w:bdr w:val="none" w:color="auto" w:sz="0" w:space="0"/>
                <w:lang w:val="en-US" w:eastAsia="zh-CN" w:bidi="ar"/>
              </w:rPr>
              <w:t>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美化城市环境，提升城市品味</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3"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生态效益</w:t>
            </w:r>
            <w:r>
              <w:rPr>
                <w:rFonts w:hint="eastAsia" w:ascii="宋体" w:hAnsi="宋体" w:eastAsia="宋体" w:cs="宋体"/>
                <w:i w:val="0"/>
                <w:color w:val="000000"/>
                <w:kern w:val="0"/>
                <w:sz w:val="12"/>
                <w:szCs w:val="12"/>
                <w:u w:val="none"/>
                <w:bdr w:val="none" w:color="auto" w:sz="0" w:space="0"/>
                <w:lang w:val="en-US" w:eastAsia="zh-CN" w:bidi="ar"/>
              </w:rPr>
              <w:br w:type="textWrapping"/>
            </w:r>
            <w:r>
              <w:rPr>
                <w:rFonts w:hint="eastAsia" w:ascii="宋体" w:hAnsi="宋体" w:eastAsia="宋体" w:cs="宋体"/>
                <w:i w:val="0"/>
                <w:color w:val="000000"/>
                <w:kern w:val="0"/>
                <w:sz w:val="12"/>
                <w:szCs w:val="12"/>
                <w:u w:val="none"/>
                <w:bdr w:val="none" w:color="auto" w:sz="0" w:space="0"/>
                <w:lang w:val="en-US" w:eastAsia="zh-CN" w:bidi="ar"/>
              </w:rPr>
              <w:t>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保护、改善市民居住环境</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可持续影响指标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3"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9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bdr w:val="none" w:color="auto" w:sz="0" w:space="0"/>
                <w:lang w:val="en-US" w:eastAsia="zh-CN" w:bidi="ar"/>
              </w:rPr>
              <w:t>服务对象</w:t>
            </w:r>
            <w:r>
              <w:rPr>
                <w:rFonts w:hint="eastAsia" w:ascii="宋体" w:hAnsi="宋体" w:eastAsia="宋体" w:cs="宋体"/>
                <w:i w:val="0"/>
                <w:color w:val="000000"/>
                <w:kern w:val="0"/>
                <w:sz w:val="12"/>
                <w:szCs w:val="12"/>
                <w:u w:val="none"/>
                <w:bdr w:val="none" w:color="auto" w:sz="0" w:space="0"/>
                <w:lang w:val="en-US" w:eastAsia="zh-CN" w:bidi="ar"/>
              </w:rPr>
              <w:br w:type="textWrapping"/>
            </w:r>
            <w:r>
              <w:rPr>
                <w:rFonts w:hint="eastAsia" w:ascii="宋体" w:hAnsi="宋体" w:eastAsia="宋体" w:cs="宋体"/>
                <w:i w:val="0"/>
                <w:color w:val="000000"/>
                <w:kern w:val="0"/>
                <w:sz w:val="12"/>
                <w:szCs w:val="12"/>
                <w:u w:val="none"/>
                <w:bdr w:val="none" w:color="auto" w:sz="0" w:space="0"/>
                <w:lang w:val="en-US" w:eastAsia="zh-CN" w:bidi="ar"/>
              </w:rPr>
              <w:t>满意度指标</w:t>
            </w:r>
          </w:p>
        </w:tc>
        <w:tc>
          <w:tcPr>
            <w:tcW w:w="32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社会公众满意度</w:t>
            </w:r>
          </w:p>
        </w:tc>
        <w:tc>
          <w:tcPr>
            <w:tcW w:w="1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14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w:t>
            </w:r>
          </w:p>
        </w:tc>
        <w:tc>
          <w:tcPr>
            <w:tcW w:w="15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4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说明</w:t>
            </w:r>
          </w:p>
        </w:tc>
        <w:tc>
          <w:tcPr>
            <w:tcW w:w="9344"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r>
      <w:tr>
        <w:tblPrEx>
          <w:tblCellMar>
            <w:top w:w="0" w:type="dxa"/>
            <w:left w:w="0" w:type="dxa"/>
            <w:bottom w:w="0" w:type="dxa"/>
            <w:right w:w="0" w:type="dxa"/>
          </w:tblCellMar>
        </w:tblPrEx>
        <w:trPr>
          <w:trHeight w:val="643" w:hRule="atLeast"/>
        </w:trPr>
        <w:tc>
          <w:tcPr>
            <w:tcW w:w="9838"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注：1.定量指标，资金使用单位填写本地区实际完成数。财政和主管部门汇总时，对绝对值直接累加计算，相对值按照资金额度加权平均计算。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634" w:hRule="atLeast"/>
        </w:trPr>
        <w:tc>
          <w:tcPr>
            <w:tcW w:w="9838"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tblPrEx>
          <w:tblCellMar>
            <w:top w:w="0" w:type="dxa"/>
            <w:left w:w="0" w:type="dxa"/>
            <w:bottom w:w="0" w:type="dxa"/>
            <w:right w:w="0" w:type="dxa"/>
          </w:tblCellMar>
        </w:tblPrEx>
        <w:trPr>
          <w:trHeight w:val="324" w:hRule="atLeast"/>
        </w:trPr>
        <w:tc>
          <w:tcPr>
            <w:tcW w:w="9838"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t xml:space="preserve">   3.资金使用单位按项目填报，主管部门和财政部门汇总时按区域绩效目标填报。</w:t>
            </w:r>
          </w:p>
        </w:tc>
      </w:tr>
    </w:tbl>
    <w:p/>
    <w:p/>
    <w:p/>
    <w:p/>
    <w:tbl>
      <w:tblPr>
        <w:tblW w:w="9774" w:type="dxa"/>
        <w:tblInd w:w="0" w:type="dxa"/>
        <w:shd w:val="clear"/>
        <w:tblLayout w:type="autofit"/>
        <w:tblCellMar>
          <w:top w:w="0" w:type="dxa"/>
          <w:left w:w="0" w:type="dxa"/>
          <w:bottom w:w="0" w:type="dxa"/>
          <w:right w:w="0" w:type="dxa"/>
        </w:tblCellMar>
      </w:tblPr>
      <w:tblGrid>
        <w:gridCol w:w="490"/>
        <w:gridCol w:w="490"/>
        <w:gridCol w:w="942"/>
        <w:gridCol w:w="1751"/>
        <w:gridCol w:w="1472"/>
        <w:gridCol w:w="1645"/>
        <w:gridCol w:w="1472"/>
        <w:gridCol w:w="1512"/>
      </w:tblGrid>
      <w:tr>
        <w:tblPrEx>
          <w:shd w:val="clear"/>
          <w:tblCellMar>
            <w:top w:w="0" w:type="dxa"/>
            <w:left w:w="0" w:type="dxa"/>
            <w:bottom w:w="0" w:type="dxa"/>
            <w:right w:w="0" w:type="dxa"/>
          </w:tblCellMar>
        </w:tblPrEx>
        <w:trPr>
          <w:trHeight w:val="643" w:hRule="atLeast"/>
        </w:trPr>
        <w:tc>
          <w:tcPr>
            <w:tcW w:w="49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附件2</w:t>
            </w:r>
          </w:p>
        </w:tc>
        <w:tc>
          <w:tcPr>
            <w:tcW w:w="490"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942"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751" w:type="dxa"/>
            <w:tcBorders>
              <w:top w:val="nil"/>
              <w:left w:val="nil"/>
              <w:bottom w:val="nil"/>
              <w:right w:val="nil"/>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3" w:hRule="atLeast"/>
        </w:trPr>
        <w:tc>
          <w:tcPr>
            <w:tcW w:w="9774"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鄂州市园林绿化管理局园林工程运维（项目）绩效目标自评表</w:t>
            </w:r>
            <w:r>
              <w:rPr>
                <w:rFonts w:hint="eastAsia" w:ascii="宋体" w:hAnsi="宋体" w:eastAsia="宋体" w:cs="宋体"/>
                <w:i w:val="0"/>
                <w:color w:val="000000"/>
                <w:kern w:val="0"/>
                <w:sz w:val="32"/>
                <w:szCs w:val="32"/>
                <w:u w:val="none"/>
                <w:bdr w:val="none" w:color="auto" w:sz="0" w:space="0"/>
                <w:lang w:val="en-US" w:eastAsia="zh-CN" w:bidi="ar"/>
              </w:rPr>
              <w:t xml:space="preserve"> </w:t>
            </w:r>
          </w:p>
        </w:tc>
      </w:tr>
      <w:tr>
        <w:tblPrEx>
          <w:tblCellMar>
            <w:top w:w="0" w:type="dxa"/>
            <w:left w:w="0" w:type="dxa"/>
            <w:bottom w:w="0" w:type="dxa"/>
            <w:right w:w="0" w:type="dxa"/>
          </w:tblCellMar>
        </w:tblPrEx>
        <w:trPr>
          <w:trHeight w:val="449" w:hRule="atLeast"/>
        </w:trPr>
        <w:tc>
          <w:tcPr>
            <w:tcW w:w="9774" w:type="dxa"/>
            <w:gridSpan w:val="8"/>
            <w:tcBorders>
              <w:top w:val="nil"/>
              <w:left w:val="nil"/>
              <w:bottom w:val="single" w:color="000000" w:sz="4" w:space="0"/>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（2019年度）</w:t>
            </w:r>
          </w:p>
        </w:tc>
      </w:tr>
      <w:tr>
        <w:tblPrEx>
          <w:tblCellMar>
            <w:top w:w="0" w:type="dxa"/>
            <w:left w:w="0" w:type="dxa"/>
            <w:bottom w:w="0" w:type="dxa"/>
            <w:right w:w="0" w:type="dxa"/>
          </w:tblCellMar>
        </w:tblPrEx>
        <w:trPr>
          <w:trHeight w:val="346" w:hRule="atLeast"/>
        </w:trPr>
        <w:tc>
          <w:tcPr>
            <w:tcW w:w="192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专项（项目）名称</w:t>
            </w:r>
          </w:p>
        </w:tc>
        <w:tc>
          <w:tcPr>
            <w:tcW w:w="7852"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2019年园林工程运维</w:t>
            </w:r>
          </w:p>
        </w:tc>
      </w:tr>
      <w:tr>
        <w:tblPrEx>
          <w:tblCellMar>
            <w:top w:w="0" w:type="dxa"/>
            <w:left w:w="0" w:type="dxa"/>
            <w:bottom w:w="0" w:type="dxa"/>
            <w:right w:w="0" w:type="dxa"/>
          </w:tblCellMar>
        </w:tblPrEx>
        <w:trPr>
          <w:trHeight w:val="346" w:hRule="atLeast"/>
        </w:trPr>
        <w:tc>
          <w:tcPr>
            <w:tcW w:w="192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鄂州市城管执法委员会</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298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鄂州市园林绿化管理局</w:t>
            </w:r>
          </w:p>
        </w:tc>
      </w:tr>
      <w:tr>
        <w:tblPrEx>
          <w:tblCellMar>
            <w:top w:w="0" w:type="dxa"/>
            <w:left w:w="0" w:type="dxa"/>
            <w:bottom w:w="0" w:type="dxa"/>
            <w:right w:w="0" w:type="dxa"/>
          </w:tblCellMar>
        </w:tblPrEx>
        <w:trPr>
          <w:trHeight w:val="508" w:hRule="atLeast"/>
        </w:trPr>
        <w:tc>
          <w:tcPr>
            <w:tcW w:w="1922"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1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全年预算数（A）</w:t>
            </w:r>
          </w:p>
        </w:tc>
        <w:tc>
          <w:tcPr>
            <w:tcW w:w="31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全年执行数（B）</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执行率（B/A)</w:t>
            </w:r>
          </w:p>
        </w:tc>
      </w:tr>
      <w:tr>
        <w:tblPrEx>
          <w:tblCellMar>
            <w:top w:w="0" w:type="dxa"/>
            <w:left w:w="0" w:type="dxa"/>
            <w:bottom w:w="0" w:type="dxa"/>
            <w:right w:w="0" w:type="dxa"/>
          </w:tblCellMar>
        </w:tblPrEx>
        <w:trPr>
          <w:trHeight w:val="346"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348</w:t>
            </w:r>
          </w:p>
        </w:tc>
        <w:tc>
          <w:tcPr>
            <w:tcW w:w="31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271.51</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r>
      <w:tr>
        <w:tblPrEx>
          <w:tblCellMar>
            <w:top w:w="0" w:type="dxa"/>
            <w:left w:w="0" w:type="dxa"/>
            <w:bottom w:w="0" w:type="dxa"/>
            <w:right w:w="0" w:type="dxa"/>
          </w:tblCellMar>
        </w:tblPrEx>
        <w:trPr>
          <w:trHeight w:val="346"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其中：中央补助</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6"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 xml:space="preserve">      地方资金</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348</w:t>
            </w:r>
          </w:p>
        </w:tc>
        <w:tc>
          <w:tcPr>
            <w:tcW w:w="31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271.51</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r>
      <w:tr>
        <w:tblPrEx>
          <w:tblCellMar>
            <w:top w:w="0" w:type="dxa"/>
            <w:left w:w="0" w:type="dxa"/>
            <w:bottom w:w="0" w:type="dxa"/>
            <w:right w:w="0" w:type="dxa"/>
          </w:tblCellMar>
        </w:tblPrEx>
        <w:trPr>
          <w:trHeight w:val="653"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 xml:space="preserve"> 其他资金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（包括结转结余）</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6"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465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年初设定目标</w:t>
            </w:r>
          </w:p>
        </w:tc>
        <w:tc>
          <w:tcPr>
            <w:tcW w:w="462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全年实际完成情况</w:t>
            </w:r>
          </w:p>
        </w:tc>
      </w:tr>
      <w:tr>
        <w:tblPrEx>
          <w:tblCellMar>
            <w:top w:w="0" w:type="dxa"/>
            <w:left w:w="0" w:type="dxa"/>
            <w:bottom w:w="0" w:type="dxa"/>
            <w:right w:w="0" w:type="dxa"/>
          </w:tblCellMar>
        </w:tblPrEx>
        <w:trPr>
          <w:trHeight w:val="87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营造整洁、靓丽、优美的城市环境。</w:t>
            </w:r>
          </w:p>
        </w:tc>
        <w:tc>
          <w:tcPr>
            <w:tcW w:w="462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营造整洁、靓丽、优美的城市环境。</w:t>
            </w:r>
          </w:p>
        </w:tc>
      </w:tr>
      <w:tr>
        <w:tblPrEx>
          <w:tblCellMar>
            <w:top w:w="0" w:type="dxa"/>
            <w:left w:w="0" w:type="dxa"/>
            <w:bottom w:w="0" w:type="dxa"/>
            <w:right w:w="0" w:type="dxa"/>
          </w:tblCellMar>
        </w:tblPrEx>
        <w:trPr>
          <w:trHeight w:val="653"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年度指标值</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全年完成值</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未完成原因和改进措施</w:t>
            </w:r>
          </w:p>
        </w:tc>
      </w:tr>
      <w:tr>
        <w:tblPrEx>
          <w:tblCellMar>
            <w:top w:w="0" w:type="dxa"/>
            <w:left w:w="0" w:type="dxa"/>
            <w:bottom w:w="0" w:type="dxa"/>
            <w:right w:w="0" w:type="dxa"/>
          </w:tblCellMar>
        </w:tblPrEx>
        <w:trPr>
          <w:trHeight w:val="339"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94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精心化管养检查</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12次</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9"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科普科研</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4次</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9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生产资料购置数量</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粉碎机1台26万元，垃圾车1台7万，铲车1台5万，肥料农药、油料10万元</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粉碎机1台26万元，垃圾车1台7万，铲车1台5万，肥料农药、油料10万元</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园林建设项目跟踪检查</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12次</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绿化保持率</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绿化设施完好率</w:t>
            </w:r>
          </w:p>
        </w:tc>
        <w:tc>
          <w:tcPr>
            <w:tcW w:w="1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绿化完成时效</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2019年1月-12月</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2019年1月-12月</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成本控制限额</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r>
              <w:rPr>
                <w:rFonts w:hint="eastAsia" w:ascii="宋体" w:hAnsi="宋体" w:eastAsia="宋体" w:cs="宋体"/>
                <w:i w:val="0"/>
                <w:color w:val="000000"/>
                <w:kern w:val="0"/>
                <w:sz w:val="20"/>
                <w:szCs w:val="20"/>
                <w:u w:val="none"/>
                <w:bdr w:val="none" w:color="auto" w:sz="0" w:space="0"/>
                <w:lang w:val="en-US" w:eastAsia="zh-CN" w:bidi="ar"/>
              </w:rPr>
              <w:t>48万元</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271.51万元</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财政削减预算</w:t>
            </w:r>
          </w:p>
        </w:tc>
      </w:tr>
      <w:tr>
        <w:tblPrEx>
          <w:tblCellMar>
            <w:top w:w="0" w:type="dxa"/>
            <w:left w:w="0" w:type="dxa"/>
            <w:bottom w:w="0" w:type="dxa"/>
            <w:right w:w="0" w:type="dxa"/>
          </w:tblCellMar>
        </w:tblPrEx>
        <w:trPr>
          <w:trHeight w:val="653"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53"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美化城市环境，提升城市品味</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53"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保护、改善市民居住环境</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53"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9"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67"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32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社会公众满意度</w:t>
            </w:r>
          </w:p>
        </w:tc>
        <w:tc>
          <w:tcPr>
            <w:tcW w:w="1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w:t>
            </w:r>
          </w:p>
        </w:tc>
        <w:tc>
          <w:tcPr>
            <w:tcW w:w="15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6"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说明</w:t>
            </w:r>
          </w:p>
        </w:tc>
        <w:tc>
          <w:tcPr>
            <w:tcW w:w="9284"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r>
      <w:tr>
        <w:tblPrEx>
          <w:tblCellMar>
            <w:top w:w="0" w:type="dxa"/>
            <w:left w:w="0" w:type="dxa"/>
            <w:bottom w:w="0" w:type="dxa"/>
            <w:right w:w="0" w:type="dxa"/>
          </w:tblCellMar>
        </w:tblPrEx>
        <w:trPr>
          <w:trHeight w:val="653" w:hRule="atLeast"/>
        </w:trPr>
        <w:tc>
          <w:tcPr>
            <w:tcW w:w="9774"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注：1.定量指标，资金使用单位填写本地区实际完成数。财政和主管部门汇总时，对绝对值直接累加计算，相对值按照资金额度加权平均计算。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643" w:hRule="atLeast"/>
        </w:trPr>
        <w:tc>
          <w:tcPr>
            <w:tcW w:w="9774"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tblPrEx>
          <w:tblCellMar>
            <w:top w:w="0" w:type="dxa"/>
            <w:left w:w="0" w:type="dxa"/>
            <w:bottom w:w="0" w:type="dxa"/>
            <w:right w:w="0" w:type="dxa"/>
          </w:tblCellMar>
        </w:tblPrEx>
        <w:trPr>
          <w:trHeight w:val="329" w:hRule="atLeast"/>
        </w:trPr>
        <w:tc>
          <w:tcPr>
            <w:tcW w:w="9774"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t xml:space="preserve">   3.资金使用单位按项目填报，主管部门和财政部门汇总时按区域绩效目标填报。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60952"/>
    <w:rsid w:val="394D60CC"/>
    <w:rsid w:val="6F8A116C"/>
    <w:rsid w:val="71DC4DBC"/>
    <w:rsid w:val="7BA7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51"/>
    <w:basedOn w:val="3"/>
    <w:uiPriority w:val="0"/>
    <w:rPr>
      <w:rFonts w:hint="eastAsia" w:ascii="宋体" w:hAnsi="宋体" w:eastAsia="宋体" w:cs="宋体"/>
      <w:color w:val="000000"/>
      <w:sz w:val="32"/>
      <w:szCs w:val="32"/>
      <w:u w:val="none"/>
    </w:rPr>
  </w:style>
  <w:style w:type="character" w:customStyle="1" w:styleId="5">
    <w:name w:val="font81"/>
    <w:basedOn w:val="3"/>
    <w:uiPriority w:val="0"/>
    <w:rPr>
      <w:rFonts w:hint="eastAsia" w:ascii="宋体" w:hAnsi="宋体" w:eastAsia="宋体" w:cs="宋体"/>
      <w:color w:val="000000"/>
      <w:sz w:val="20"/>
      <w:szCs w:val="20"/>
      <w:u w:val="none"/>
    </w:rPr>
  </w:style>
  <w:style w:type="character" w:customStyle="1" w:styleId="6">
    <w:name w:val="font101"/>
    <w:basedOn w:val="3"/>
    <w:uiPriority w:val="0"/>
    <w:rPr>
      <w:rFonts w:hint="eastAsia" w:ascii="宋体" w:hAnsi="宋体" w:eastAsia="宋体" w:cs="宋体"/>
      <w:color w:val="000000"/>
      <w:sz w:val="18"/>
      <w:szCs w:val="18"/>
      <w:u w:val="none"/>
    </w:rPr>
  </w:style>
  <w:style w:type="character" w:customStyle="1" w:styleId="7">
    <w:name w:val="font121"/>
    <w:basedOn w:val="3"/>
    <w:uiPriority w:val="0"/>
    <w:rPr>
      <w:rFonts w:hint="eastAsia" w:ascii="宋体" w:hAnsi="宋体" w:eastAsia="宋体" w:cs="宋体"/>
      <w:color w:val="000000"/>
      <w:sz w:val="32"/>
      <w:szCs w:val="32"/>
      <w:u w:val="none"/>
    </w:rPr>
  </w:style>
  <w:style w:type="character" w:customStyle="1" w:styleId="8">
    <w:name w:val="font131"/>
    <w:basedOn w:val="3"/>
    <w:uiPriority w:val="0"/>
    <w:rPr>
      <w:rFonts w:hint="eastAsia" w:ascii="宋体" w:hAnsi="宋体" w:eastAsia="宋体" w:cs="宋体"/>
      <w:color w:val="000000"/>
      <w:sz w:val="18"/>
      <w:szCs w:val="18"/>
      <w:u w:val="none"/>
    </w:rPr>
  </w:style>
  <w:style w:type="character" w:customStyle="1" w:styleId="9">
    <w:name w:val="font61"/>
    <w:basedOn w:val="3"/>
    <w:uiPriority w:val="0"/>
    <w:rPr>
      <w:rFonts w:hint="eastAsia" w:ascii="宋体" w:hAnsi="宋体" w:eastAsia="宋体" w:cs="宋体"/>
      <w:color w:val="000000"/>
      <w:sz w:val="20"/>
      <w:szCs w:val="20"/>
      <w:u w:val="none"/>
    </w:rPr>
  </w:style>
  <w:style w:type="character" w:customStyle="1" w:styleId="10">
    <w:name w:val="font51"/>
    <w:basedOn w:val="3"/>
    <w:uiPriority w:val="0"/>
    <w:rPr>
      <w:rFonts w:hint="eastAsia" w:ascii="宋体" w:hAnsi="宋体" w:eastAsia="宋体" w:cs="宋体"/>
      <w:color w:val="000000"/>
      <w:sz w:val="22"/>
      <w:szCs w:val="22"/>
      <w:u w:val="none"/>
    </w:rPr>
  </w:style>
  <w:style w:type="character" w:customStyle="1" w:styleId="11">
    <w:name w:val="font91"/>
    <w:basedOn w:val="3"/>
    <w:uiPriority w:val="0"/>
    <w:rPr>
      <w:rFonts w:hint="eastAsia" w:ascii="宋体" w:hAnsi="宋体" w:eastAsia="宋体" w:cs="宋体"/>
      <w:color w:val="000000"/>
      <w:sz w:val="20"/>
      <w:szCs w:val="20"/>
      <w:u w:val="none"/>
    </w:rPr>
  </w:style>
  <w:style w:type="character" w:customStyle="1" w:styleId="12">
    <w:name w:val="font41"/>
    <w:basedOn w:val="3"/>
    <w:uiPriority w:val="0"/>
    <w:rPr>
      <w:rFonts w:hint="eastAsia" w:ascii="宋体" w:hAnsi="宋体" w:eastAsia="宋体" w:cs="宋体"/>
      <w:color w:val="000000"/>
      <w:sz w:val="32"/>
      <w:szCs w:val="32"/>
      <w:u w:val="none"/>
    </w:rPr>
  </w:style>
  <w:style w:type="character" w:customStyle="1" w:styleId="13">
    <w:name w:val="font21"/>
    <w:basedOn w:val="3"/>
    <w:uiPriority w:val="0"/>
    <w:rPr>
      <w:rFonts w:hint="eastAsia" w:ascii="宋体" w:hAnsi="宋体" w:eastAsia="宋体" w:cs="宋体"/>
      <w:color w:val="000000"/>
      <w:sz w:val="20"/>
      <w:szCs w:val="20"/>
      <w:u w:val="none"/>
    </w:rPr>
  </w:style>
  <w:style w:type="character" w:customStyle="1" w:styleId="14">
    <w:name w:val="font1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Administrator.USER-20170628WQ</dc:creator>
  <cp:lastModifiedBy>Administrator</cp:lastModifiedBy>
  <dcterms:modified xsi:type="dcterms:W3CDTF">2020-11-13T01:01:10Z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