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22" w:rsidRDefault="00C10522">
      <w:pPr>
        <w:rPr>
          <w:rFonts w:asci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附件</w:t>
      </w:r>
      <w:r>
        <w:rPr>
          <w:rFonts w:ascii="宋体" w:hAnsi="宋体" w:cs="宋体"/>
          <w:bCs/>
          <w:kern w:val="0"/>
          <w:sz w:val="28"/>
          <w:szCs w:val="28"/>
        </w:rPr>
        <w:t>2.</w:t>
      </w:r>
    </w:p>
    <w:tbl>
      <w:tblPr>
        <w:tblW w:w="951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1303"/>
        <w:gridCol w:w="828"/>
        <w:gridCol w:w="283"/>
        <w:gridCol w:w="284"/>
        <w:gridCol w:w="425"/>
        <w:gridCol w:w="211"/>
        <w:gridCol w:w="640"/>
        <w:gridCol w:w="708"/>
      </w:tblGrid>
      <w:tr w:rsidR="00C10522" w:rsidRPr="00861770" w:rsidTr="00DD3886">
        <w:trPr>
          <w:trHeight w:hRule="exact" w:val="454"/>
          <w:jc w:val="center"/>
        </w:trPr>
        <w:tc>
          <w:tcPr>
            <w:tcW w:w="95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0522" w:rsidRDefault="00C10522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10522" w:rsidRPr="00861770" w:rsidTr="00DD3886">
        <w:trPr>
          <w:trHeight w:val="201"/>
          <w:jc w:val="center"/>
        </w:trPr>
        <w:tc>
          <w:tcPr>
            <w:tcW w:w="951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10522" w:rsidRDefault="00C10522" w:rsidP="00895D9A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kern w:val="0"/>
                <w:sz w:val="22"/>
              </w:rPr>
              <w:t>2019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4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953C6">
              <w:rPr>
                <w:rFonts w:ascii="宋体" w:hAnsi="宋体" w:cs="宋体" w:hint="eastAsia"/>
                <w:kern w:val="0"/>
                <w:sz w:val="20"/>
                <w:szCs w:val="20"/>
              </w:rPr>
              <w:t>华科鄂州工研院运行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专项</w:t>
            </w:r>
            <w:r w:rsidRPr="004953C6">
              <w:rPr>
                <w:rFonts w:ascii="宋体" w:hAnsi="宋体" w:cs="宋体" w:hint="eastAsia"/>
                <w:kern w:val="0"/>
                <w:sz w:val="20"/>
                <w:szCs w:val="20"/>
              </w:rPr>
              <w:t>经费</w:t>
            </w:r>
          </w:p>
        </w:tc>
      </w:tr>
      <w:tr w:rsidR="00C10522" w:rsidRPr="00861770" w:rsidTr="00DD3886">
        <w:trPr>
          <w:trHeight w:hRule="exact" w:val="505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鄂州市科学技术局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4953C6">
              <w:rPr>
                <w:rFonts w:ascii="宋体" w:hAnsi="宋体" w:cs="宋体" w:hint="eastAsia"/>
                <w:kern w:val="0"/>
                <w:sz w:val="20"/>
                <w:szCs w:val="20"/>
              </w:rPr>
              <w:t>华中科技大学鄂州工业技术研究院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7200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7200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6887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95.6%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9.6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6000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6000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5687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1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C10522" w:rsidRPr="00861770" w:rsidTr="00DD3886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10522" w:rsidRPr="00861770" w:rsidTr="00DD3886">
        <w:trPr>
          <w:trHeight w:hRule="exact" w:val="237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5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CE32A8" w:rsidRDefault="00C10522" w:rsidP="00413266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引进技术创新团队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；引进院士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名；完成专利申请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170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件；引进孵化企业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家；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新建</w:t>
            </w: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个公共服务平台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；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获批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省级平台</w:t>
            </w: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个；</w:t>
            </w:r>
          </w:p>
        </w:tc>
        <w:tc>
          <w:tcPr>
            <w:tcW w:w="33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CE32A8" w:rsidRDefault="00C10522" w:rsidP="00413266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引进技术创新团队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；引进院士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名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，获批院士专家工作站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；完成专利申请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17</w:t>
            </w: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件；引进孵化企业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cs="宋体"/>
                <w:kern w:val="0"/>
                <w:sz w:val="18"/>
                <w:szCs w:val="18"/>
              </w:rPr>
              <w:t>2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家；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新建</w:t>
            </w: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个公共服务平台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（</w:t>
            </w:r>
            <w:r w:rsidRPr="006C49B9">
              <w:rPr>
                <w:rFonts w:ascii="宋体" w:hAnsi="宋体" w:cs="宋体" w:hint="eastAsia"/>
                <w:kern w:val="0"/>
                <w:sz w:val="18"/>
                <w:szCs w:val="18"/>
              </w:rPr>
              <w:t>智能装备创新升级技术专业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服务平台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）；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获批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省级平台</w:t>
            </w:r>
            <w:r>
              <w:rPr>
                <w:rFonts w:asci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个（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省级小型微型创新示范基地、湖北省级技术转移示范机构、湖北省省级产业技术研究院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）；</w:t>
            </w:r>
          </w:p>
        </w:tc>
      </w:tr>
      <w:tr w:rsidR="00C10522" w:rsidRPr="00861770" w:rsidTr="00E62F03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cs="宋体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10522" w:rsidRPr="00861770" w:rsidTr="00E62F03">
        <w:trPr>
          <w:trHeight w:hRule="exact" w:val="30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引进院士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28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完成专利申请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170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27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</w:t>
            </w: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建公共服务平台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DD3886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29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获批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省级平台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>
              <w:rPr>
                <w:rFonts w:asci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引进孵化企业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家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5101C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5101C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 w:hint="eastAsia"/>
                <w:kern w:val="0"/>
                <w:sz w:val="18"/>
                <w:szCs w:val="18"/>
              </w:rPr>
              <w:t>引进技术创新团队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～</w:t>
            </w: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CE32A8">
              <w:rPr>
                <w:rFonts w:ascii="宋体" w:cs="宋体"/>
                <w:kern w:val="0"/>
                <w:sz w:val="18"/>
                <w:szCs w:val="18"/>
              </w:rPr>
              <w:t>15</w:t>
            </w:r>
            <w:r>
              <w:rPr>
                <w:rFonts w:asci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5101C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5101C8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59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4953C6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在孵企业对服务</w:t>
            </w:r>
            <w:r w:rsidRPr="004953C6">
              <w:rPr>
                <w:rFonts w:ascii="宋体" w:hAnsi="宋体" w:cs="宋体" w:hint="eastAsia"/>
                <w:kern w:val="0"/>
                <w:sz w:val="20"/>
                <w:szCs w:val="20"/>
              </w:rPr>
              <w:t>工作满意度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6C49B9" w:rsidRDefault="00C10522" w:rsidP="00895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C49B9"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6C49B9" w:rsidRDefault="00C10522" w:rsidP="00895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C49B9"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70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4953C6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kern w:val="0"/>
                <w:sz w:val="20"/>
                <w:szCs w:val="20"/>
              </w:rPr>
              <w:t>科研团队对科技创新工作支持满意度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6C49B9" w:rsidRDefault="00C10522" w:rsidP="00895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C49B9"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Pr="006C49B9" w:rsidRDefault="00C10522" w:rsidP="00895D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6C49B9">
              <w:rPr>
                <w:rFonts w:ascii="宋体" w:hAnsi="宋体" w:cs="宋体"/>
                <w:kern w:val="0"/>
                <w:sz w:val="20"/>
                <w:szCs w:val="20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</w:t>
            </w:r>
            <w:bookmarkStart w:id="0" w:name="_GoBack"/>
            <w:bookmarkEnd w:id="0"/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C10522" w:rsidRPr="00861770" w:rsidTr="00E62F03">
        <w:trPr>
          <w:trHeight w:hRule="exact" w:val="560"/>
          <w:jc w:val="center"/>
        </w:trPr>
        <w:tc>
          <w:tcPr>
            <w:tcW w:w="6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99.6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0522" w:rsidRDefault="00C10522" w:rsidP="00895D9A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C10522" w:rsidRDefault="00C10522">
      <w:pPr>
        <w:rPr>
          <w:rFonts w:ascii="宋体"/>
          <w:sz w:val="32"/>
          <w:szCs w:val="32"/>
        </w:rPr>
        <w:sectPr w:rsidR="00C10522">
          <w:headerReference w:type="even" r:id="rId6"/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10522" w:rsidRDefault="00C10522" w:rsidP="00E62F03">
      <w:bookmarkStart w:id="1" w:name="zhusong"/>
      <w:bookmarkEnd w:id="1"/>
    </w:p>
    <w:sectPr w:rsidR="00C10522" w:rsidSect="002A0F6F">
      <w:footerReference w:type="even" r:id="rId9"/>
      <w:footerReference w:type="default" r:id="rId10"/>
      <w:pgSz w:w="11906" w:h="16838"/>
      <w:pgMar w:top="1985" w:right="1588" w:bottom="1814" w:left="1588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22" w:rsidRDefault="00C10522" w:rsidP="002A0F6F">
      <w:r>
        <w:separator/>
      </w:r>
    </w:p>
  </w:endnote>
  <w:endnote w:type="continuationSeparator" w:id="0">
    <w:p w:rsidR="00C10522" w:rsidRDefault="00C10522" w:rsidP="002A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22" w:rsidRDefault="00C1052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10522" w:rsidRDefault="00C10522">
                <w:pPr>
                  <w:pStyle w:val="Footer"/>
                </w:pPr>
                <w:r>
                  <w:rPr>
                    <w:noProof/>
                  </w:rPr>
                  <w:fldChar w:fldCharType="begin"/>
                </w:r>
                <w:r>
                  <w:rPr>
                    <w:noProof/>
                  </w:rPr>
                  <w:instrText xml:space="preserve"> PAGE  \* MERGEFORMAT </w:instrText>
                </w:r>
                <w:r>
                  <w:rPr>
                    <w:noProof/>
                  </w:rP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22" w:rsidRDefault="00C10522">
    <w:pPr>
      <w:pStyle w:val="Footer"/>
      <w:rPr>
        <w:sz w:val="24"/>
        <w:szCs w:val="22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22" w:rsidRDefault="00C10522">
    <w:pPr>
      <w:pStyle w:val="Footer"/>
      <w:jc w:val="right"/>
      <w:rPr>
        <w:sz w:val="24"/>
        <w:szCs w:val="2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212pt;margin-top:-.75pt;width:2in;height:2in;z-index:251662336;mso-wrap-style:none;mso-position-horizontal-relative:margin" filled="f" stroked="f" strokeweight=".5pt">
          <v:textbox style="mso-fit-shape-to-text:t" inset="0,0,0,0">
            <w:txbxContent>
              <w:p w:rsidR="00C10522" w:rsidRDefault="00C10522">
                <w:pPr>
                  <w:pStyle w:val="Footer"/>
                  <w:jc w:val="right"/>
                  <w:rPr>
                    <w:sz w:val="24"/>
                  </w:rPr>
                </w:pP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1"/>
                    <w:szCs w:val="21"/>
                  </w:rPr>
                  <w:t>2</w: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end"/>
                </w:r>
                <w:r>
                  <w:rPr>
                    <w:sz w:val="24"/>
                  </w:rPr>
                  <w:t xml:space="preserve"> </w:t>
                </w:r>
              </w:p>
              <w:p w:rsidR="00C10522" w:rsidRDefault="00C10522">
                <w:pPr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22" w:rsidRDefault="00C10522" w:rsidP="002A0F6F">
      <w:r>
        <w:separator/>
      </w:r>
    </w:p>
  </w:footnote>
  <w:footnote w:type="continuationSeparator" w:id="0">
    <w:p w:rsidR="00C10522" w:rsidRDefault="00C10522" w:rsidP="002A0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22" w:rsidRDefault="00C10522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522" w:rsidRDefault="00C1052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CB5"/>
    <w:rsid w:val="00023F1B"/>
    <w:rsid w:val="000576FB"/>
    <w:rsid w:val="000A6704"/>
    <w:rsid w:val="000B5D58"/>
    <w:rsid w:val="001700B4"/>
    <w:rsid w:val="001E3F33"/>
    <w:rsid w:val="001F35DD"/>
    <w:rsid w:val="002204D7"/>
    <w:rsid w:val="002A0F6F"/>
    <w:rsid w:val="002B7BC1"/>
    <w:rsid w:val="002C68CE"/>
    <w:rsid w:val="00352845"/>
    <w:rsid w:val="00357164"/>
    <w:rsid w:val="00370848"/>
    <w:rsid w:val="00372F93"/>
    <w:rsid w:val="003F190A"/>
    <w:rsid w:val="0040665C"/>
    <w:rsid w:val="004068F9"/>
    <w:rsid w:val="00413266"/>
    <w:rsid w:val="00454A58"/>
    <w:rsid w:val="0046187E"/>
    <w:rsid w:val="00481AC7"/>
    <w:rsid w:val="00482CFC"/>
    <w:rsid w:val="004953C6"/>
    <w:rsid w:val="004C289A"/>
    <w:rsid w:val="004D4B1C"/>
    <w:rsid w:val="004F4ED3"/>
    <w:rsid w:val="005101C8"/>
    <w:rsid w:val="00515BB5"/>
    <w:rsid w:val="00523273"/>
    <w:rsid w:val="005358F1"/>
    <w:rsid w:val="00576902"/>
    <w:rsid w:val="005E4796"/>
    <w:rsid w:val="00662D8D"/>
    <w:rsid w:val="00667858"/>
    <w:rsid w:val="00683015"/>
    <w:rsid w:val="00697868"/>
    <w:rsid w:val="006C49B9"/>
    <w:rsid w:val="006C54EB"/>
    <w:rsid w:val="006F2D94"/>
    <w:rsid w:val="006F324A"/>
    <w:rsid w:val="007001E1"/>
    <w:rsid w:val="007340B9"/>
    <w:rsid w:val="00751F78"/>
    <w:rsid w:val="007534F1"/>
    <w:rsid w:val="00753633"/>
    <w:rsid w:val="007658DE"/>
    <w:rsid w:val="00771145"/>
    <w:rsid w:val="007826EE"/>
    <w:rsid w:val="007A06F2"/>
    <w:rsid w:val="007B40EB"/>
    <w:rsid w:val="007D2C27"/>
    <w:rsid w:val="007D3703"/>
    <w:rsid w:val="007E1B29"/>
    <w:rsid w:val="00803FD5"/>
    <w:rsid w:val="0084256E"/>
    <w:rsid w:val="00847EFE"/>
    <w:rsid w:val="00861770"/>
    <w:rsid w:val="0089498C"/>
    <w:rsid w:val="00895D9A"/>
    <w:rsid w:val="008A46EC"/>
    <w:rsid w:val="008E4FB8"/>
    <w:rsid w:val="008F11C0"/>
    <w:rsid w:val="008F2DD7"/>
    <w:rsid w:val="0095552E"/>
    <w:rsid w:val="009830B7"/>
    <w:rsid w:val="009B16B8"/>
    <w:rsid w:val="009C5778"/>
    <w:rsid w:val="00A14C6B"/>
    <w:rsid w:val="00A9701A"/>
    <w:rsid w:val="00AA6795"/>
    <w:rsid w:val="00B46AC2"/>
    <w:rsid w:val="00B572BC"/>
    <w:rsid w:val="00B66CB5"/>
    <w:rsid w:val="00B7263B"/>
    <w:rsid w:val="00B95CD4"/>
    <w:rsid w:val="00C00B33"/>
    <w:rsid w:val="00C036F8"/>
    <w:rsid w:val="00C10522"/>
    <w:rsid w:val="00C115D6"/>
    <w:rsid w:val="00C95C64"/>
    <w:rsid w:val="00CE32A8"/>
    <w:rsid w:val="00D15B47"/>
    <w:rsid w:val="00D31FEF"/>
    <w:rsid w:val="00D4152C"/>
    <w:rsid w:val="00D6147B"/>
    <w:rsid w:val="00DA2E8D"/>
    <w:rsid w:val="00DD3886"/>
    <w:rsid w:val="00DD4A56"/>
    <w:rsid w:val="00DE194E"/>
    <w:rsid w:val="00E1609A"/>
    <w:rsid w:val="00E23434"/>
    <w:rsid w:val="00E35111"/>
    <w:rsid w:val="00E62F03"/>
    <w:rsid w:val="00E76369"/>
    <w:rsid w:val="00F0595E"/>
    <w:rsid w:val="00F15056"/>
    <w:rsid w:val="00F8780B"/>
    <w:rsid w:val="00F97898"/>
    <w:rsid w:val="00FE2C60"/>
    <w:rsid w:val="0A6A181C"/>
    <w:rsid w:val="514D57DC"/>
    <w:rsid w:val="72A13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6F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A0F6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0F6F"/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2A0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0F6F"/>
    <w:rPr>
      <w:sz w:val="18"/>
    </w:rPr>
  </w:style>
  <w:style w:type="table" w:styleId="TableGrid">
    <w:name w:val="Table Grid"/>
    <w:basedOn w:val="TableNormal"/>
    <w:uiPriority w:val="99"/>
    <w:rsid w:val="002A0F6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A0F6F"/>
    <w:pPr>
      <w:ind w:firstLineChars="200" w:firstLine="420"/>
    </w:pPr>
  </w:style>
  <w:style w:type="paragraph" w:customStyle="1" w:styleId="a">
    <w:name w:val="抄 送"/>
    <w:basedOn w:val="Normal"/>
    <w:uiPriority w:val="99"/>
    <w:rsid w:val="002A0F6F"/>
    <w:pPr>
      <w:framePr w:wrap="notBeside" w:hAnchor="margin" w:yAlign="bottom"/>
    </w:pPr>
    <w:rPr>
      <w:rFonts w:eastAsia="仿宋_GB2312"/>
      <w:sz w:val="32"/>
      <w:szCs w:val="20"/>
    </w:rPr>
  </w:style>
  <w:style w:type="paragraph" w:styleId="NormalWeb">
    <w:name w:val="Normal (Web)"/>
    <w:basedOn w:val="Normal"/>
    <w:uiPriority w:val="99"/>
    <w:semiHidden/>
    <w:rsid w:val="00CE32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2</Pages>
  <Words>132</Words>
  <Characters>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微软中国</cp:lastModifiedBy>
  <cp:revision>23</cp:revision>
  <cp:lastPrinted>2020-06-11T02:05:00Z</cp:lastPrinted>
  <dcterms:created xsi:type="dcterms:W3CDTF">2020-01-02T02:44:00Z</dcterms:created>
  <dcterms:modified xsi:type="dcterms:W3CDTF">2020-08-28T03:31:00Z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