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szCs w:val="28"/>
        </w:rPr>
      </w:pPr>
    </w:p>
    <w:p>
      <w:pPr>
        <w:pStyle w:val="9"/>
        <w:rPr>
          <w:szCs w:val="28"/>
        </w:rPr>
      </w:pPr>
      <w:r>
        <w:rPr>
          <w:rFonts w:hint="eastAsia"/>
          <w:szCs w:val="28"/>
        </w:rPr>
        <w:t>附：</w:t>
      </w:r>
      <w:bookmarkStart w:id="0" w:name="_GoBack"/>
      <w:r>
        <w:rPr>
          <w:rFonts w:hint="eastAsia"/>
          <w:szCs w:val="28"/>
        </w:rPr>
        <w:t>2019年鄂州市市直部门整体支出绩效自评表</w:t>
      </w:r>
      <w:bookmarkEnd w:id="0"/>
    </w:p>
    <w:tbl>
      <w:tblPr>
        <w:tblStyle w:val="5"/>
        <w:tblW w:w="918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80"/>
        <w:gridCol w:w="591"/>
        <w:gridCol w:w="417"/>
        <w:gridCol w:w="1584"/>
        <w:gridCol w:w="241"/>
        <w:gridCol w:w="1743"/>
        <w:gridCol w:w="1135"/>
        <w:gridCol w:w="940"/>
        <w:gridCol w:w="616"/>
        <w:gridCol w:w="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9" w:type="dxa"/>
          <w:trHeight w:val="675" w:hRule="atLeast"/>
        </w:trPr>
        <w:tc>
          <w:tcPr>
            <w:tcW w:w="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填报单位（盖章）：</w:t>
            </w:r>
          </w:p>
        </w:tc>
        <w:tc>
          <w:tcPr>
            <w:tcW w:w="44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9" w:type="dxa"/>
          <w:trHeight w:val="405" w:hRule="atLeast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评价单位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鄂州市文学艺术界联合会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评价年度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9" w:type="dxa"/>
          <w:trHeight w:val="435" w:hRule="atLeast"/>
        </w:trPr>
        <w:tc>
          <w:tcPr>
            <w:tcW w:w="1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部门整体支出资金（万元）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全年执行数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9" w:type="dxa"/>
          <w:trHeight w:val="495" w:hRule="atLeast"/>
        </w:trPr>
        <w:tc>
          <w:tcPr>
            <w:tcW w:w="1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其中：一般公共预算财政拨款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一般公共预算执行数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9" w:type="dxa"/>
          <w:trHeight w:val="363" w:hRule="atLeast"/>
        </w:trPr>
        <w:tc>
          <w:tcPr>
            <w:tcW w:w="1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政府性基金预算财政拨款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政府性基金预算财政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一级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二级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指标说明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年初目标值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得分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指标值偏差率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预算管理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预算执行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预算执行率=全年执行数/预算数×100%。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得分按执行率*指标权重记分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100.00%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预算调整率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预算调整率=（预算调整数/预算数）×100%。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预算调整率绝对值≤5%，得10分。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预算调整率绝对值＞5%的，每增加0.1个百分点扣0.1分，扣完为止。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108.68%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约束性指标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资金管理合规性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1.是否制定专项资金管理办法并遵照执行；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2.是否符合部门预算批复的用途；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3.资金整合使用是否符合相关规定，是否有规范的审批程序。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不设权重，酌情扣分，如出现审计等部门重点披露的问题，或造成重大不良社会影响，评价总得分不得超过70分。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（负数）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—</w:t>
            </w:r>
          </w:p>
        </w:tc>
      </w:tr>
    </w:tbl>
    <w:p>
      <w:pPr>
        <w:spacing w:line="56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14256D-0C4B-4D7B-9B31-1BBBFA808F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476972-0E6F-4671-BD1D-36A0F79181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92FC21-8FF2-4108-99A1-882405C3084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0A6BFD-2823-41E6-BE94-D526FE38190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6726415-3F89-4BB5-95BE-6243C4F494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5359"/>
    <w:rsid w:val="00040E2D"/>
    <w:rsid w:val="001918A0"/>
    <w:rsid w:val="00273AC1"/>
    <w:rsid w:val="00465989"/>
    <w:rsid w:val="00467E3B"/>
    <w:rsid w:val="0064513B"/>
    <w:rsid w:val="006D05C3"/>
    <w:rsid w:val="00821F2D"/>
    <w:rsid w:val="008E6427"/>
    <w:rsid w:val="00901555"/>
    <w:rsid w:val="009A4734"/>
    <w:rsid w:val="009A506F"/>
    <w:rsid w:val="009C7701"/>
    <w:rsid w:val="00A14BCD"/>
    <w:rsid w:val="00A53C47"/>
    <w:rsid w:val="00A60B44"/>
    <w:rsid w:val="00B34750"/>
    <w:rsid w:val="00C7287C"/>
    <w:rsid w:val="00CB40D0"/>
    <w:rsid w:val="00D9304F"/>
    <w:rsid w:val="00DD0869"/>
    <w:rsid w:val="00DF0D44"/>
    <w:rsid w:val="00E9717A"/>
    <w:rsid w:val="00F97F5E"/>
    <w:rsid w:val="059C364E"/>
    <w:rsid w:val="060979BE"/>
    <w:rsid w:val="07A93794"/>
    <w:rsid w:val="08B3525E"/>
    <w:rsid w:val="1045153D"/>
    <w:rsid w:val="12C66CC0"/>
    <w:rsid w:val="180E5E58"/>
    <w:rsid w:val="1F7E6F8B"/>
    <w:rsid w:val="1F8B45B3"/>
    <w:rsid w:val="2652017F"/>
    <w:rsid w:val="34890FB5"/>
    <w:rsid w:val="38E32AE0"/>
    <w:rsid w:val="3A3F3D49"/>
    <w:rsid w:val="3B51333D"/>
    <w:rsid w:val="3D1933C7"/>
    <w:rsid w:val="48D93EAD"/>
    <w:rsid w:val="49DF628C"/>
    <w:rsid w:val="51517676"/>
    <w:rsid w:val="574C5359"/>
    <w:rsid w:val="591F4EFC"/>
    <w:rsid w:val="5CCF5743"/>
    <w:rsid w:val="5DB3034D"/>
    <w:rsid w:val="60B978E1"/>
    <w:rsid w:val="62914BB0"/>
    <w:rsid w:val="6726322E"/>
    <w:rsid w:val="6E4E0439"/>
    <w:rsid w:val="6FF8698C"/>
    <w:rsid w:val="73454322"/>
    <w:rsid w:val="735E03D4"/>
    <w:rsid w:val="75257BCB"/>
    <w:rsid w:val="77A75781"/>
    <w:rsid w:val="7F6F7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sz w:val="12"/>
      <w:szCs w:val="12"/>
      <w:u w:val="none"/>
    </w:rPr>
  </w:style>
  <w:style w:type="character" w:styleId="8">
    <w:name w:val="Hyperlink"/>
    <w:basedOn w:val="6"/>
    <w:qFormat/>
    <w:uiPriority w:val="0"/>
    <w:rPr>
      <w:color w:val="000000"/>
      <w:sz w:val="12"/>
      <w:szCs w:val="12"/>
      <w:u w:val="none"/>
    </w:rPr>
  </w:style>
  <w:style w:type="paragraph" w:customStyle="1" w:styleId="9">
    <w:name w:val="正文缩进 + 首行缩进:  2 字符"/>
    <w:basedOn w:val="1"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10</Pages>
  <Words>1065</Words>
  <Characters>6076</Characters>
  <Lines>50</Lines>
  <Paragraphs>14</Paragraphs>
  <TotalTime>3</TotalTime>
  <ScaleCrop>false</ScaleCrop>
  <LinksUpToDate>false</LinksUpToDate>
  <CharactersWithSpaces>7127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2020-11-11T08:01:00Z</dcterms:created>
  <dc:creator>Quina</dc:creator>
  <cp:lastModifiedBy>夏之雪</cp:lastModifiedBy>
  <cp:lastPrinted>2019-03-11T07:01:00Z</cp:lastPrinted>
  <dcterms:modified xsi:type="dcterms:W3CDTF">2020-11-11T08:17:13Z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