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23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1040"/>
        <w:gridCol w:w="3732"/>
        <w:gridCol w:w="1180"/>
        <w:gridCol w:w="353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01表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2021年部门收支总体情况表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填报单位:鄂州市红十字会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收入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本年预算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本年预算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项目(按支出性质和经济分类)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一、【201】一般公共服务支出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一般公共预算财政拨款（补助）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二、【202】外交支出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其中：经费拨款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三、【203】国防支出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工资福利支出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四、【204】公共安全支出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行政事业性收费收入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五、【205】教育支出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日常公用支出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罚没收入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六、【206】科学技术支出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商品和服务支出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国有资源(资产)有偿使用收入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七、【207】文化旅游体育与传媒支出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其他拨款收入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八、【208】社会保障和就业支出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123.34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政府性基金拨款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九、【210】卫生健康支出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运行维护类项目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二、上级补助收入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十、【211】节能环保支出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民生保障类项目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市级主管部门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十一、【212】城乡社区支出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经济社会发展类项目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上级转移支付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十二、【213】农林水支出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信息化建设类项目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十三、【214】交通运输支出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专户管理的事业收入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十四、【215】资源勘探工业信息等支出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三、上缴上级支出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其他事业收入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十五、【216】商业服务业等支出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四、事业单位经营支出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十六、【217】金融支出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五、对附属单位补助支出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十七、【219】援助其他地区支出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十八、【220】自然资源海洋气象等支出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支出经济分类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十九、【221】住房保障支出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基本支出和项目支出合计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二十、【222】粮油物资储备支出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一、工资福利支出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二十一、【224】灾害防治及应急管理支出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二、商品和服务支出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二十二、【227】预备费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二十三、【229】其他支出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23.97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四、债务利息及费用支出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二十四、【230】转移性支出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五、资本性支出（基本建设）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二十五、【231】债务还本支出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六、资本性支出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二十六、【232】债务付息支出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七、对企业补助（基本建设）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二十七、【233】债务发行费用支出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八、对企业补助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二十八、【234】抗疫特别国债安排的支出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九、对社会保障基金补助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十、其他支出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127.88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七、用事业基金弥补收支差额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八、上年结余、结存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其中：财政拨款结转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其他结转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154.19 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W w:w="21801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91"/>
        <w:gridCol w:w="309"/>
        <w:gridCol w:w="683"/>
        <w:gridCol w:w="597"/>
        <w:gridCol w:w="112"/>
        <w:gridCol w:w="588"/>
        <w:gridCol w:w="404"/>
        <w:gridCol w:w="996"/>
        <w:gridCol w:w="700"/>
        <w:gridCol w:w="714"/>
        <w:gridCol w:w="566"/>
        <w:gridCol w:w="285"/>
        <w:gridCol w:w="915"/>
        <w:gridCol w:w="77"/>
        <w:gridCol w:w="709"/>
        <w:gridCol w:w="174"/>
        <w:gridCol w:w="534"/>
        <w:gridCol w:w="266"/>
        <w:gridCol w:w="443"/>
        <w:gridCol w:w="437"/>
        <w:gridCol w:w="700"/>
        <w:gridCol w:w="139"/>
        <w:gridCol w:w="709"/>
        <w:gridCol w:w="232"/>
        <w:gridCol w:w="618"/>
        <w:gridCol w:w="128"/>
        <w:gridCol w:w="370"/>
        <w:gridCol w:w="168"/>
        <w:gridCol w:w="357"/>
        <w:gridCol w:w="860"/>
        <w:gridCol w:w="820"/>
        <w:gridCol w:w="860"/>
        <w:gridCol w:w="700"/>
        <w:gridCol w:w="700"/>
        <w:gridCol w:w="660"/>
        <w:gridCol w:w="680"/>
        <w:gridCol w:w="700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Y1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02表</w:t>
            </w:r>
            <w:bookmarkEnd w:id="0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0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0" w:firstLineChars="900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2021年部门收入总体情况表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填报单位:鄂州市红十字会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上年结余、结存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518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3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财政拨款结转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其他结转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954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一般公共预算财政拨款（补助）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</w:t>
            </w: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市级主管部门补助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上级转移支付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专户管理的事业收入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其他事业收入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罚没收入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国有资源(资产)有偿使用收入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其他拨款收入</w:t>
            </w: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鄂州市红十字会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W w:w="19112" w:type="dxa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334"/>
        <w:gridCol w:w="234"/>
        <w:gridCol w:w="1694"/>
        <w:gridCol w:w="29"/>
        <w:gridCol w:w="822"/>
        <w:gridCol w:w="198"/>
        <w:gridCol w:w="1400"/>
        <w:gridCol w:w="960"/>
        <w:gridCol w:w="820"/>
        <w:gridCol w:w="720"/>
        <w:gridCol w:w="1005"/>
        <w:gridCol w:w="1080"/>
        <w:gridCol w:w="1020"/>
        <w:gridCol w:w="840"/>
        <w:gridCol w:w="940"/>
        <w:gridCol w:w="920"/>
        <w:gridCol w:w="920"/>
        <w:gridCol w:w="920"/>
        <w:gridCol w:w="880"/>
        <w:gridCol w:w="880"/>
        <w:gridCol w:w="880"/>
        <w:gridCol w:w="10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0"/>
          <w:wAfter w:w="17960" w:type="dxa"/>
          <w:trHeight w:val="285" w:hRule="atLeast"/>
        </w:trPr>
        <w:tc>
          <w:tcPr>
            <w:tcW w:w="58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03表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1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0" w:firstLineChars="800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2021年部门支出总体情况表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填报单位:鄂州市红十字会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19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1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对附属单位补助支出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行政事业项目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基本建设项目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运行维护类项目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民生保障类项目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经济社会发展类项目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信息化建设类项目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52.88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101.31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24.11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77.20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鄂州市红十字会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154.19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52.88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101.31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24.11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77.20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2050802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干部教育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2081601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行政运行（红十字事业）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6.27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77.20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77.20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2296005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用于红十字事业的彩票公益金支出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23.27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23.27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2296002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用于社会福利的彩票公益金支出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607001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鄂州市红十字会本级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9255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63"/>
        <w:gridCol w:w="119"/>
        <w:gridCol w:w="736"/>
        <w:gridCol w:w="278"/>
        <w:gridCol w:w="6"/>
        <w:gridCol w:w="2834"/>
        <w:gridCol w:w="704"/>
        <w:gridCol w:w="430"/>
        <w:gridCol w:w="193"/>
        <w:gridCol w:w="653"/>
        <w:gridCol w:w="658"/>
        <w:gridCol w:w="197"/>
        <w:gridCol w:w="279"/>
        <w:gridCol w:w="835"/>
        <w:gridCol w:w="582"/>
        <w:gridCol w:w="418"/>
        <w:gridCol w:w="1997"/>
        <w:gridCol w:w="1542"/>
        <w:gridCol w:w="1311"/>
        <w:gridCol w:w="111"/>
        <w:gridCol w:w="1200"/>
        <w:gridCol w:w="111"/>
        <w:gridCol w:w="921"/>
        <w:gridCol w:w="390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240" w:hRule="atLeast"/>
        </w:trPr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04表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600" w:hRule="atLeast"/>
        </w:trPr>
        <w:tc>
          <w:tcPr>
            <w:tcW w:w="178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  <w:t>2021年财政拨款收支总体情况表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330" w:hRule="atLeast"/>
        </w:trPr>
        <w:tc>
          <w:tcPr>
            <w:tcW w:w="25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填报单位:鄂州市红十字会</w:t>
            </w:r>
          </w:p>
        </w:tc>
        <w:tc>
          <w:tcPr>
            <w:tcW w:w="4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540" w:hRule="atLeast"/>
        </w:trPr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收入</w:t>
            </w:r>
          </w:p>
        </w:tc>
        <w:tc>
          <w:tcPr>
            <w:tcW w:w="152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510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本年预算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项目(按功能分类)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项目(按支出性质及经济分类)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一、一般公共预算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77.88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一、【201】一般公共服务支出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一、基本支出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52.88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52.88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二、政府性基金预算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二、【202】外交支出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46.13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46.13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三、【203】国防支出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工资福利支出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46.13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46.13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四、【204】公共安全支出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对个人和家庭的补助支出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五、【205】教育支出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日常公用支出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6.75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6.75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六、【206】科学技术支出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商品和服务支出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6.75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6.75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七、【207】文化旅游体育与传媒支出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二、项目支出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八、【208】社会保障和就业支出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73.34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73.34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行政事业项目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51.31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51.31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九、【210】卫生健康支出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2.88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2.88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运行维护类项目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26.31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26.31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十、【211】节能环保支出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民生保障类项目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十一、【212】城乡社区支出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经济社会发展类项目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十二、【213】农林水支出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信息化建设类项目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十三、【214】交通运输支出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基本建设项目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十四、【215】资源勘探工业信息等支出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十五、【216】商业服务业等支出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十六、【217】金融支出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支出经济分类</w:t>
            </w:r>
          </w:p>
        </w:tc>
        <w:tc>
          <w:tcPr>
            <w:tcW w:w="2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十七、【219】援助其他地区支出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基本支出和项目支出合计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十八、【220】自然资源海洋气象等支出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一、工资福利支出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46.13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46.13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十九、【221】住房保障支出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3.73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3.73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二、商品和服务支出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33.59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33.59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二十、【222】粮油物资储备支出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三、对个人和家庭的补助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二十一、【224】灾害防治及应急管理支出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四、债务利息及费用支出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二十二、【227】预备费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五、资本性支出（基本建设）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二十三、【229】其他支出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23.97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23.97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六、资本性支出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二十四、【230】转移性支出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七、对企业补助（基本建设）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二十五、【231】债务还本支出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八、对企业补助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二十六、【232】债务付息支出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九、对社会保障基金补助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二十七、【233】债务发行费用支出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十、其他支出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23.97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23.97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二十八、【234】抗疫特别国债安排的支出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77.88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三、上年结转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26.31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七、结转下年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结转下年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7" w:type="dxa"/>
          <w:trHeight w:val="402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收入总计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支出总计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支出总计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104.19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tbl>
      <w:tblPr>
        <w:tblStyle w:val="6"/>
        <w:tblW w:w="8238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25"/>
        <w:gridCol w:w="1439"/>
        <w:gridCol w:w="1500"/>
        <w:gridCol w:w="1030"/>
        <w:gridCol w:w="550"/>
        <w:gridCol w:w="5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RANGE!A1:E43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05表</w:t>
            </w:r>
            <w:bookmarkEnd w:id="1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2021年一般公共预算支出情况表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填报单位:鄂州市红十字会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功能分类科目（到项级）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20508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进修及培训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2050802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干部教育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97.31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20805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3.43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3.43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2080501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行政单位离退休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20816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红十字事业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93.88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2081601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行政运行（红十字事业）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2081699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其他红十字事业支出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21011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行政单位医疗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22102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住房改革支出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社会保障科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607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鄂州市红十字会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607001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鄂州市红十字会本级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tbl>
      <w:tblPr>
        <w:tblStyle w:val="6"/>
        <w:tblW w:w="974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700"/>
        <w:gridCol w:w="2000"/>
        <w:gridCol w:w="202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2" w:name="RANGE!A1:E8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06表</w:t>
            </w:r>
            <w:bookmarkEnd w:id="2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2021年一般公共预算基本支出情况表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填报单位:鄂州市红十字会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经济分类科目（到款级）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日常公用支出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52.88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3010301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第十三个月工资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3010302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年奖励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职工基本医疗保险缴费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公务员医疗补助缴费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3.73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6.25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其他福利费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3029901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离退休福利费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3029902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离退休公务费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31002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办公设备购置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社会保障科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鄂州市红十字会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607001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鄂州市红十字会本级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tbl>
      <w:tblPr>
        <w:tblStyle w:val="6"/>
        <w:tblW w:w="1070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80"/>
        <w:gridCol w:w="1740"/>
        <w:gridCol w:w="190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RANGE!A1:E5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07表</w:t>
            </w:r>
            <w:bookmarkEnd w:id="3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2021年政府性基金预算支出情况表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填报单位:鄂州市红十字会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功能分类科目（到项级）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本年无政府基金支出</w:t>
      </w: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tbl>
      <w:tblPr>
        <w:tblStyle w:val="6"/>
        <w:tblW w:w="1300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0"/>
        <w:gridCol w:w="5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4" w:name="RANGE!A1:B1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08表</w:t>
            </w:r>
            <w:bookmarkEnd w:id="4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2021年财政拨款“三公”经费支出情况表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填报单位:鄂州市红十字会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    计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1、因公出国(境)费用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2、公务接待费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3、公务用车购置及运行维护费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其中：公务用车运行维护费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公务用车购置费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81"/>
    <w:rsid w:val="00005B13"/>
    <w:rsid w:val="0003793E"/>
    <w:rsid w:val="00054370"/>
    <w:rsid w:val="000801EC"/>
    <w:rsid w:val="000A409D"/>
    <w:rsid w:val="000B4D97"/>
    <w:rsid w:val="00162A8F"/>
    <w:rsid w:val="00183ADF"/>
    <w:rsid w:val="001C0EC8"/>
    <w:rsid w:val="001C301B"/>
    <w:rsid w:val="00227E7D"/>
    <w:rsid w:val="00236500"/>
    <w:rsid w:val="00245620"/>
    <w:rsid w:val="00267314"/>
    <w:rsid w:val="002C3367"/>
    <w:rsid w:val="002D4AAD"/>
    <w:rsid w:val="00305673"/>
    <w:rsid w:val="00355ECA"/>
    <w:rsid w:val="0038625C"/>
    <w:rsid w:val="0042340A"/>
    <w:rsid w:val="004A10A9"/>
    <w:rsid w:val="004A3A99"/>
    <w:rsid w:val="004D64B4"/>
    <w:rsid w:val="005428D3"/>
    <w:rsid w:val="00544394"/>
    <w:rsid w:val="00555EEC"/>
    <w:rsid w:val="005663C8"/>
    <w:rsid w:val="0056758E"/>
    <w:rsid w:val="0057723E"/>
    <w:rsid w:val="005A30C6"/>
    <w:rsid w:val="005A644E"/>
    <w:rsid w:val="005D2258"/>
    <w:rsid w:val="005E292E"/>
    <w:rsid w:val="005E6434"/>
    <w:rsid w:val="005E66AE"/>
    <w:rsid w:val="005F641B"/>
    <w:rsid w:val="00617E45"/>
    <w:rsid w:val="00653681"/>
    <w:rsid w:val="006712C9"/>
    <w:rsid w:val="00683707"/>
    <w:rsid w:val="0068455E"/>
    <w:rsid w:val="006C6651"/>
    <w:rsid w:val="006E24CC"/>
    <w:rsid w:val="006F4B1F"/>
    <w:rsid w:val="00706FBA"/>
    <w:rsid w:val="00787C07"/>
    <w:rsid w:val="007C408A"/>
    <w:rsid w:val="008470BD"/>
    <w:rsid w:val="008472EF"/>
    <w:rsid w:val="00854123"/>
    <w:rsid w:val="008562F7"/>
    <w:rsid w:val="008C499D"/>
    <w:rsid w:val="008D635A"/>
    <w:rsid w:val="008E0131"/>
    <w:rsid w:val="008E26E9"/>
    <w:rsid w:val="0092009F"/>
    <w:rsid w:val="00977684"/>
    <w:rsid w:val="009838B5"/>
    <w:rsid w:val="009B06F3"/>
    <w:rsid w:val="009B2D60"/>
    <w:rsid w:val="00A32350"/>
    <w:rsid w:val="00A5493E"/>
    <w:rsid w:val="00A57460"/>
    <w:rsid w:val="00A655A8"/>
    <w:rsid w:val="00AB22B3"/>
    <w:rsid w:val="00AB6085"/>
    <w:rsid w:val="00AE49B5"/>
    <w:rsid w:val="00AF5446"/>
    <w:rsid w:val="00B64B0A"/>
    <w:rsid w:val="00B74A66"/>
    <w:rsid w:val="00BB073B"/>
    <w:rsid w:val="00C80320"/>
    <w:rsid w:val="00C803BF"/>
    <w:rsid w:val="00C8325F"/>
    <w:rsid w:val="00CD209C"/>
    <w:rsid w:val="00CD498C"/>
    <w:rsid w:val="00D07A53"/>
    <w:rsid w:val="00D15BE5"/>
    <w:rsid w:val="00D5759F"/>
    <w:rsid w:val="00D76953"/>
    <w:rsid w:val="00D84213"/>
    <w:rsid w:val="00D96977"/>
    <w:rsid w:val="00DB7CAB"/>
    <w:rsid w:val="00E2179F"/>
    <w:rsid w:val="00E91F62"/>
    <w:rsid w:val="00EA19DA"/>
    <w:rsid w:val="00EF37DD"/>
    <w:rsid w:val="00EF5017"/>
    <w:rsid w:val="00F01828"/>
    <w:rsid w:val="00F13563"/>
    <w:rsid w:val="00F710D6"/>
    <w:rsid w:val="00F73DD2"/>
    <w:rsid w:val="00F950A3"/>
    <w:rsid w:val="00FA6400"/>
    <w:rsid w:val="00FF3B2E"/>
    <w:rsid w:val="00FF5E9D"/>
    <w:rsid w:val="013619A1"/>
    <w:rsid w:val="02EE4643"/>
    <w:rsid w:val="037E0897"/>
    <w:rsid w:val="039A2F43"/>
    <w:rsid w:val="06F33ADB"/>
    <w:rsid w:val="08E642F3"/>
    <w:rsid w:val="0B110E46"/>
    <w:rsid w:val="0B68319E"/>
    <w:rsid w:val="0E191C6E"/>
    <w:rsid w:val="0EE36752"/>
    <w:rsid w:val="0F061290"/>
    <w:rsid w:val="10681A37"/>
    <w:rsid w:val="11AF4BDB"/>
    <w:rsid w:val="17104BFD"/>
    <w:rsid w:val="172D6135"/>
    <w:rsid w:val="192D51FA"/>
    <w:rsid w:val="196F3232"/>
    <w:rsid w:val="19A3781F"/>
    <w:rsid w:val="1A1434D9"/>
    <w:rsid w:val="1A477938"/>
    <w:rsid w:val="1D1E53E9"/>
    <w:rsid w:val="1D9351A6"/>
    <w:rsid w:val="1DCF25FC"/>
    <w:rsid w:val="20995F77"/>
    <w:rsid w:val="22341AEB"/>
    <w:rsid w:val="23673B01"/>
    <w:rsid w:val="26BB2993"/>
    <w:rsid w:val="27175033"/>
    <w:rsid w:val="282B423A"/>
    <w:rsid w:val="2C505F1F"/>
    <w:rsid w:val="2C606241"/>
    <w:rsid w:val="2C7538EB"/>
    <w:rsid w:val="2EDC7DDA"/>
    <w:rsid w:val="2F9609D3"/>
    <w:rsid w:val="30AA18F2"/>
    <w:rsid w:val="30B87627"/>
    <w:rsid w:val="30C33D31"/>
    <w:rsid w:val="30DB12FC"/>
    <w:rsid w:val="31FC4889"/>
    <w:rsid w:val="32A75EE6"/>
    <w:rsid w:val="332B64A1"/>
    <w:rsid w:val="349940C3"/>
    <w:rsid w:val="35016EF0"/>
    <w:rsid w:val="38AD246D"/>
    <w:rsid w:val="391B3FFF"/>
    <w:rsid w:val="3ABA36C6"/>
    <w:rsid w:val="3AEC1C97"/>
    <w:rsid w:val="3B510E7F"/>
    <w:rsid w:val="3E4F75B1"/>
    <w:rsid w:val="3F6C57C8"/>
    <w:rsid w:val="3F6C5B06"/>
    <w:rsid w:val="432B3CF5"/>
    <w:rsid w:val="455C4A9A"/>
    <w:rsid w:val="461A1440"/>
    <w:rsid w:val="47F6325B"/>
    <w:rsid w:val="483D3D82"/>
    <w:rsid w:val="490C3DEC"/>
    <w:rsid w:val="4A0D7372"/>
    <w:rsid w:val="4AA13630"/>
    <w:rsid w:val="50DE0263"/>
    <w:rsid w:val="51843E17"/>
    <w:rsid w:val="51FD4E48"/>
    <w:rsid w:val="53801811"/>
    <w:rsid w:val="594362B3"/>
    <w:rsid w:val="5BAE7CE4"/>
    <w:rsid w:val="5D4E0AA5"/>
    <w:rsid w:val="5DA64674"/>
    <w:rsid w:val="5E890508"/>
    <w:rsid w:val="5ED0097A"/>
    <w:rsid w:val="61072BD8"/>
    <w:rsid w:val="64037BA7"/>
    <w:rsid w:val="64C5270E"/>
    <w:rsid w:val="652F4571"/>
    <w:rsid w:val="65936C05"/>
    <w:rsid w:val="673D5AD3"/>
    <w:rsid w:val="6A463150"/>
    <w:rsid w:val="6C823C2F"/>
    <w:rsid w:val="6E99785F"/>
    <w:rsid w:val="6F3264E2"/>
    <w:rsid w:val="6F900D85"/>
    <w:rsid w:val="706F365A"/>
    <w:rsid w:val="74877A15"/>
    <w:rsid w:val="75645CC4"/>
    <w:rsid w:val="75BE696D"/>
    <w:rsid w:val="76E627CB"/>
    <w:rsid w:val="76FA7DAE"/>
    <w:rsid w:val="78853F46"/>
    <w:rsid w:val="798C2D01"/>
    <w:rsid w:val="79C7417C"/>
    <w:rsid w:val="7B527701"/>
    <w:rsid w:val="7F696121"/>
    <w:rsid w:val="7F8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9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0">
    <w:name w:val="font6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3">
    <w:name w:val="font5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298D3-54C4-41BB-939A-CBCB2B6C6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2023</Words>
  <Characters>11534</Characters>
  <Lines>96</Lines>
  <Paragraphs>27</Paragraphs>
  <TotalTime>181</TotalTime>
  <ScaleCrop>false</ScaleCrop>
  <LinksUpToDate>false</LinksUpToDate>
  <CharactersWithSpaces>13530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2021-02-01T00:57:00Z</dcterms:created>
  <dc:creator>Administrator</dc:creator>
  <cp:lastModifiedBy>夏之雪</cp:lastModifiedBy>
  <cp:lastPrinted>2019-01-28T06:26:00Z</cp:lastPrinted>
  <dcterms:modified xsi:type="dcterms:W3CDTF">2021-02-03T07:51:29Z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