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市政府扶贫办精准扶贫专项工作经费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2020</w:t>
      </w:r>
      <w:r>
        <w:rPr>
          <w:rFonts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度</w:t>
      </w:r>
      <w:r>
        <w:rPr>
          <w:rFonts w:ascii="方正小标宋简体" w:hAnsi="宋体" w:eastAsia="方正小标宋简体" w:cs="宋体"/>
          <w:color w:val="000000" w:themeColor="text1"/>
          <w:kern w:val="2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绩效自评报告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仿宋"/>
          <w:b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kern w:val="2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（一）项目单位基本情况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鄂州市人民政府扶贫开发办公室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内设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个科室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共计定编1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（含市老促会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，其中行政编制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事业编制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（市老促会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工勤编制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名。财政供养人数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人，其中在职1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人，退休人员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。遗属补助人员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下属市农业学校一个二级单位，财政供养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11名退休人员。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（二）项目立项情况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1、项目实施依据。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市委市政府已作出了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贫攻坚决战小康的重大战略决策，市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贫攻坚领导小组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设在市扶贫办，围绕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贫攻坚的各项工作任务非常繁重，其中政策宣传、迎接检查、建档立卡、完善数据库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组织会议、考察培训、巡查督导等各项开支庞大。</w:t>
      </w: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中共湖北省委、省政府《关于全力推进精准扶贫精准脱贫的决定》（鄂发[2015]19号）文件要求：“切实加强全省各级扶贫机构和队伍建设，扶贫机构设立、职能配备、人员编制要与新时期扶贫开发任务和精准扶贫要求相适应，加大贫困地区干部培训力度，提高执行能力，提供必须的工作条件和经费保障。……”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根据工作需要，市领导同意安排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贫攻坚决战小康专项预算工作经费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65万元。</w:t>
      </w:r>
    </w:p>
    <w:p>
      <w:pPr>
        <w:overflowPunct w:val="0"/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2、项目绩效目标。“以精准扶贫不落一人，全面小康不漏一项”为总要求，确保到2020年全市贫困人口如期脱贫。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3、项目主要内容。本项目为我办部门预算项目，项目资金65万元。项目主要内容是：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年脱贫攻坚决战小康专项工作任务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二、绩效自评工作开展情况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为了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提高预算资金的使用效益，增强预算管理的精细化水平，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促进预算绩效管理等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目的开展了本次绩效评价工作。绩效评价指标是衡量绩效目标实现程度的考核工具，指标体系是评价的关键问题。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本次评价，根据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市政府扶贫办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经费支出特点及评价目标，从部门预算经费的投入、过程、产出、效果四个维度进行评价指标体系构建，设计了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个一级指标、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个二级指标和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个三级指标。本次绩效评价的目的是为加强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本单位预算项目资金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支出管理，强化支出责任，建立科学、合理的财政支出绩效评价管理体系，提高财政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预算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 xml:space="preserve">资金的使用效益。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三、绩效目标实现情况分析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（一）项目资金情况分析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精准扶贫专项工作经费年初预算20万元，年中追加拨付45万元，截止2020年12月底资金全部拨付到位。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（二）项目绩效指标完成情况分析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本项目预算资金65万元，为保证财政资金使用效率，我办在资金使用管理服务过程中，严格加强费用控制，尽量将费用控制在预算范围内。2020年我办实际使用项目资金65万元，元，项目预期目标已100%完成。</w:t>
      </w:r>
      <w:r>
        <w:rPr>
          <w:rFonts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项目的开展主要根据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市委、</w:t>
      </w:r>
      <w:r>
        <w:rPr>
          <w:rFonts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市政府的安排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，绩效总目标和阶段性目标都已按照计划完成，未逾期。所有开支均按照我单位财务管理制度执行，资金的使用严格把关；整个项目的运行完全按照我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内部管理制度、市委市政府及财政的有关规定执行，不存在违规违法的问题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取得了较好地社会效益，按照项目支出绩效自评表，得分为99.8分。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8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（三）项目实施取得的成效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在市委、市政府和单位党组的正确领导下，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经过多年持续攻坚，全市47个建档立卡贫困村全部出列，5.2万贫困人口已实现稳定脱贫，我市脱贫攻坚取得全面胜利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在2018年-2020年省对市县脱贫攻坚成效考核中，鄂州连续三次进入全省市州综合评价“好”的第一方阵。考核结果反馈，我市建档立卡贫困人口“两不愁”全面实现，“三保障”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全面达标，产业扶贫和就业扶贫有力推进，农村基础设施和公共服务明显提升，农村社会保障和救助制度进一步健全，脱贫攻坚各项政策落实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到位，群众对扶贫工作认可度达99.7%。</w:t>
      </w:r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3D185550"/>
    <w:rsid w:val="025969A9"/>
    <w:rsid w:val="08B97F47"/>
    <w:rsid w:val="092A3C97"/>
    <w:rsid w:val="16FE0CDC"/>
    <w:rsid w:val="17C6355A"/>
    <w:rsid w:val="1F5A5839"/>
    <w:rsid w:val="234B2432"/>
    <w:rsid w:val="343E0AC5"/>
    <w:rsid w:val="39685017"/>
    <w:rsid w:val="3D185550"/>
    <w:rsid w:val="3D7F0C5A"/>
    <w:rsid w:val="4020671D"/>
    <w:rsid w:val="444E1F9B"/>
    <w:rsid w:val="507422C4"/>
    <w:rsid w:val="57B41859"/>
    <w:rsid w:val="5C21152E"/>
    <w:rsid w:val="5E575F7F"/>
    <w:rsid w:val="5F2564A0"/>
    <w:rsid w:val="61D537B0"/>
    <w:rsid w:val="61F93ED7"/>
    <w:rsid w:val="63190A1D"/>
    <w:rsid w:val="639A2728"/>
    <w:rsid w:val="64395A8D"/>
    <w:rsid w:val="6620536E"/>
    <w:rsid w:val="71802163"/>
    <w:rsid w:val="74B47DED"/>
    <w:rsid w:val="78793C3D"/>
    <w:rsid w:val="7A792696"/>
    <w:rsid w:val="7DBF3D6A"/>
    <w:rsid w:val="7FC854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hj-easyread-speakerprocesser-position-action-icon"/>
    <w:basedOn w:val="6"/>
    <w:qFormat/>
    <w:uiPriority w:val="0"/>
  </w:style>
  <w:style w:type="paragraph" w:customStyle="1" w:styleId="16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  <w:style w:type="character" w:customStyle="1" w:styleId="17">
    <w:name w:val="wx-space"/>
    <w:basedOn w:val="6"/>
    <w:qFormat/>
    <w:uiPriority w:val="0"/>
  </w:style>
  <w:style w:type="character" w:customStyle="1" w:styleId="18">
    <w:name w:val="a2"/>
    <w:basedOn w:val="6"/>
    <w:qFormat/>
    <w:uiPriority w:val="0"/>
  </w:style>
  <w:style w:type="character" w:customStyle="1" w:styleId="19">
    <w:name w:val="n3"/>
    <w:basedOn w:val="6"/>
    <w:qFormat/>
    <w:uiPriority w:val="0"/>
  </w:style>
  <w:style w:type="character" w:customStyle="1" w:styleId="20">
    <w:name w:val="hover29"/>
    <w:basedOn w:val="6"/>
    <w:qFormat/>
    <w:uiPriority w:val="0"/>
    <w:rPr>
      <w:color w:val="000000"/>
      <w:shd w:val="clear" w:fill="FFFFFF"/>
    </w:rPr>
  </w:style>
  <w:style w:type="character" w:customStyle="1" w:styleId="21">
    <w:name w:val="a3"/>
    <w:basedOn w:val="6"/>
    <w:qFormat/>
    <w:uiPriority w:val="0"/>
  </w:style>
  <w:style w:type="character" w:customStyle="1" w:styleId="22">
    <w:name w:val="a1"/>
    <w:basedOn w:val="6"/>
    <w:qFormat/>
    <w:uiPriority w:val="0"/>
  </w:style>
  <w:style w:type="character" w:customStyle="1" w:styleId="23">
    <w:name w:val="a4"/>
    <w:basedOn w:val="6"/>
    <w:qFormat/>
    <w:uiPriority w:val="0"/>
  </w:style>
  <w:style w:type="character" w:customStyle="1" w:styleId="24">
    <w:name w:val="n1"/>
    <w:basedOn w:val="6"/>
    <w:qFormat/>
    <w:uiPriority w:val="0"/>
  </w:style>
  <w:style w:type="character" w:customStyle="1" w:styleId="25">
    <w:name w:val="n4"/>
    <w:basedOn w:val="6"/>
    <w:qFormat/>
    <w:uiPriority w:val="0"/>
  </w:style>
  <w:style w:type="character" w:customStyle="1" w:styleId="26">
    <w:name w:val="n2"/>
    <w:basedOn w:val="6"/>
    <w:qFormat/>
    <w:uiPriority w:val="0"/>
  </w:style>
  <w:style w:type="character" w:customStyle="1" w:styleId="27">
    <w:name w:val="n5"/>
    <w:basedOn w:val="6"/>
    <w:qFormat/>
    <w:uiPriority w:val="0"/>
  </w:style>
  <w:style w:type="character" w:customStyle="1" w:styleId="28">
    <w:name w:val="line"/>
    <w:basedOn w:val="6"/>
    <w:qFormat/>
    <w:uiPriority w:val="0"/>
  </w:style>
  <w:style w:type="character" w:customStyle="1" w:styleId="29">
    <w:name w:val="line1"/>
    <w:basedOn w:val="6"/>
    <w:qFormat/>
    <w:uiPriority w:val="0"/>
  </w:style>
  <w:style w:type="character" w:customStyle="1" w:styleId="30">
    <w:name w:val="wx-space1"/>
    <w:basedOn w:val="6"/>
    <w:qFormat/>
    <w:uiPriority w:val="0"/>
  </w:style>
  <w:style w:type="character" w:customStyle="1" w:styleId="31">
    <w:name w:val="hover27"/>
    <w:basedOn w:val="6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1375</Words>
  <Characters>1428</Characters>
  <Lines>0</Lines>
  <Paragraphs>0</Paragraphs>
  <TotalTime>5</TotalTime>
  <ScaleCrop>false</ScaleCrop>
  <LinksUpToDate>false</LinksUpToDate>
  <CharactersWithSpaces>1431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2018-04-11T08:21:00Z</dcterms:created>
  <dc:creator>我们温馨的家</dc:creator>
  <cp:lastModifiedBy>远烟</cp:lastModifiedBy>
  <cp:lastPrinted>2021-11-05T05:10:00Z</cp:lastPrinted>
  <dcterms:modified xsi:type="dcterms:W3CDTF">2024-05-16T06:38:18Z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7CAC0697AD5D447D9F2996E464BC2AA3</vt:lpwstr>
  </property>
</Properties>
</file>