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eastAsia="宋体" w:cs="宋体"/>
          <w:sz w:val="24"/>
          <w:szCs w:val="24"/>
        </w:rPr>
      </w:pPr>
      <w:r>
        <w:rPr>
          <w:rFonts w:ascii="宋体" w:eastAsia="宋体" w:cs="宋体"/>
          <w:sz w:val="24"/>
          <w:szCs w:val="24"/>
        </w:rPr>
        <w:br w:type="textWrapping"/>
      </w:r>
    </w:p>
    <w:p>
      <w:pPr>
        <w:keepNext w:val="0"/>
        <w:keepLines w:val="0"/>
        <w:pageBreakBefore w:val="0"/>
        <w:widowControl w:val="0"/>
        <w:kinsoku/>
        <w:wordWrap/>
        <w:overflowPunct/>
        <w:topLinePunct w:val="0"/>
        <w:autoSpaceDE/>
        <w:autoSpaceDN/>
        <w:bidi w:val="0"/>
        <w:adjustRightInd/>
        <w:snapToGrid/>
        <w:spacing w:after="313" w:afterLines="10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u w:val="single"/>
          <w:lang w:val="en-US" w:eastAsia="zh-CN"/>
        </w:rPr>
        <w:t>鄂州市农产品质量安全检验检测所</w:t>
      </w:r>
      <w:r>
        <w:rPr>
          <w:rFonts w:hint="eastAsia" w:ascii="方正小标宋简体" w:hAnsi="方正小标宋简体" w:eastAsia="方正小标宋简体" w:cs="方正小标宋简体"/>
          <w:sz w:val="40"/>
          <w:szCs w:val="40"/>
          <w:lang w:val="en-US" w:eastAsia="zh-CN"/>
        </w:rPr>
        <w:t>2021年单位预算公开说明</w:t>
      </w:r>
    </w:p>
    <w:p>
      <w:pPr>
        <w:spacing w:line="400" w:lineRule="exact"/>
        <w:ind w:left="0" w:firstLine="880" w:firstLineChars="200"/>
        <w:jc w:val="left"/>
        <w:rPr>
          <w:rFonts w:ascii="方正小标宋_GBK" w:eastAsia="方正小标宋_GBK" w:cs="宋体"/>
          <w:sz w:val="44"/>
          <w:szCs w:val="44"/>
          <w:lang w:val="en-US" w:eastAsia="zh-CN"/>
        </w:rPr>
      </w:pPr>
    </w:p>
    <w:p>
      <w:pPr>
        <w:spacing w:line="360" w:lineRule="auto"/>
        <w:ind w:left="0" w:firstLine="640" w:firstLineChars="200"/>
        <w:jc w:val="left"/>
        <w:rPr>
          <w:rFonts w:hint="eastAsia" w:ascii="黑体" w:eastAsia="黑体"/>
          <w:sz w:val="32"/>
          <w:szCs w:val="32"/>
          <w:lang w:val="en-US" w:eastAsia="zh-CN"/>
        </w:rPr>
      </w:pPr>
      <w:r>
        <w:rPr>
          <w:rFonts w:hint="eastAsia" w:ascii="黑体" w:eastAsia="黑体"/>
          <w:sz w:val="32"/>
          <w:szCs w:val="32"/>
          <w:lang w:val="en-US" w:eastAsia="zh-CN"/>
        </w:rPr>
        <w:t>一、单位基本情况</w:t>
      </w:r>
    </w:p>
    <w:p>
      <w:pPr>
        <w:spacing w:line="360" w:lineRule="auto"/>
        <w:ind w:firstLine="480" w:firstLineChars="150"/>
        <w:jc w:val="left"/>
        <w:rPr>
          <w:rFonts w:hint="eastAsia" w:ascii="楷体" w:eastAsia="楷体"/>
          <w:sz w:val="32"/>
          <w:szCs w:val="32"/>
          <w:lang w:val="en-US" w:eastAsia="zh-CN"/>
        </w:rPr>
      </w:pPr>
      <w:r>
        <w:rPr>
          <w:rFonts w:hint="eastAsia" w:ascii="楷体" w:eastAsia="楷体"/>
          <w:sz w:val="32"/>
          <w:szCs w:val="32"/>
          <w:lang w:val="en-US" w:eastAsia="zh-CN"/>
        </w:rPr>
        <w:t>（一）单位主要职能</w:t>
      </w:r>
    </w:p>
    <w:p>
      <w:pPr>
        <w:spacing w:line="360" w:lineRule="auto"/>
        <w:ind w:firstLine="640" w:firstLineChars="200"/>
        <w:jc w:val="left"/>
        <w:rPr>
          <w:rFonts w:hint="eastAsia" w:ascii="仿宋" w:eastAsia="仿宋"/>
          <w:sz w:val="32"/>
          <w:szCs w:val="32"/>
          <w:lang w:val="en-US" w:eastAsia="zh-CN"/>
        </w:rPr>
      </w:pPr>
      <w:r>
        <w:rPr>
          <w:rFonts w:hint="eastAsia" w:ascii="仿宋" w:eastAsia="仿宋"/>
          <w:sz w:val="32"/>
          <w:szCs w:val="32"/>
          <w:lang w:val="en-US" w:eastAsia="zh-CN"/>
        </w:rPr>
        <w:t>1.承担市本级年度检验检测工作计划内的种植业产品（包括粮食、油料、蔬菜、水果、食用菌、茶叶等）和鲜活水产品（包括鱼、虾、蜻蟹等）的质量检验检测、评价鉴定检验、仲裁检验；负责全市农产品质量安全风险监测和风险评估，提供农产品质量预警分析、调查、品质测报和咨询服务；承接上级有关单位指定的农产品质量安全授权和委托的质量监测任务。</w:t>
      </w:r>
    </w:p>
    <w:p>
      <w:pPr>
        <w:spacing w:line="360" w:lineRule="auto"/>
        <w:ind w:firstLine="640" w:firstLineChars="200"/>
        <w:jc w:val="left"/>
        <w:rPr>
          <w:rFonts w:hint="eastAsia" w:ascii="仿宋" w:eastAsia="仿宋"/>
          <w:sz w:val="32"/>
          <w:szCs w:val="32"/>
          <w:lang w:val="en-US" w:eastAsia="zh-CN"/>
        </w:rPr>
      </w:pPr>
      <w:r>
        <w:rPr>
          <w:rFonts w:hint="eastAsia" w:ascii="仿宋" w:eastAsia="仿宋"/>
          <w:sz w:val="32"/>
          <w:szCs w:val="32"/>
          <w:lang w:val="en-US" w:eastAsia="zh-CN"/>
        </w:rPr>
        <w:t>2.参与拟订和实施全市农产品质量安全相关规划计划、政策措施、检验检测技术规范和行业标准；参与全市农产品质量安全监测体系建设及技术指导工作，为农产品生产经营主体提供科普宣传、生产指导、消费引导等服务。</w:t>
      </w:r>
    </w:p>
    <w:p>
      <w:pPr>
        <w:spacing w:line="360" w:lineRule="auto"/>
        <w:ind w:firstLine="640" w:firstLineChars="200"/>
        <w:jc w:val="left"/>
        <w:rPr>
          <w:rFonts w:hint="eastAsia" w:ascii="仿宋" w:eastAsia="仿宋"/>
          <w:sz w:val="32"/>
          <w:szCs w:val="32"/>
          <w:lang w:val="en-US" w:eastAsia="zh-CN"/>
        </w:rPr>
      </w:pPr>
      <w:r>
        <w:rPr>
          <w:rFonts w:hint="eastAsia" w:ascii="仿宋" w:eastAsia="仿宋"/>
          <w:sz w:val="32"/>
          <w:szCs w:val="32"/>
          <w:lang w:val="en-US" w:eastAsia="zh-CN"/>
        </w:rPr>
        <w:t>3.承接政府公共领域以及全市大型活动中的农产品质量安全突击检验检测任务和突发事件应急检验检测任务，开展国家政策性储备粮食和救灾储备农产品的检验检测工作，参与开展农产品质量安全应急处置和投诉调查，参与农产品质量安全问题会商研判。</w:t>
      </w:r>
    </w:p>
    <w:p>
      <w:pPr>
        <w:spacing w:line="360" w:lineRule="auto"/>
        <w:ind w:firstLine="640" w:firstLineChars="200"/>
        <w:jc w:val="left"/>
        <w:rPr>
          <w:rFonts w:hint="eastAsia" w:ascii="仿宋" w:eastAsia="仿宋"/>
          <w:sz w:val="32"/>
          <w:szCs w:val="32"/>
          <w:lang w:val="en-US" w:eastAsia="zh-CN"/>
        </w:rPr>
      </w:pPr>
      <w:r>
        <w:rPr>
          <w:rFonts w:hint="eastAsia" w:ascii="仿宋" w:eastAsia="仿宋"/>
          <w:sz w:val="32"/>
          <w:szCs w:val="32"/>
          <w:lang w:val="en-US" w:eastAsia="zh-CN"/>
        </w:rPr>
        <w:t>4.承担上级交办的其他工作。</w:t>
      </w:r>
    </w:p>
    <w:p>
      <w:pPr>
        <w:spacing w:line="360" w:lineRule="auto"/>
        <w:ind w:firstLine="480" w:firstLineChars="150"/>
        <w:jc w:val="left"/>
        <w:rPr>
          <w:rFonts w:hint="eastAsia" w:ascii="楷体" w:eastAsia="楷体"/>
          <w:sz w:val="32"/>
          <w:szCs w:val="32"/>
          <w:lang w:val="en-US" w:eastAsia="zh-CN"/>
        </w:rPr>
      </w:pPr>
      <w:r>
        <w:rPr>
          <w:rFonts w:hint="eastAsia" w:ascii="楷体" w:eastAsia="楷体"/>
          <w:sz w:val="32"/>
          <w:szCs w:val="32"/>
          <w:lang w:val="en-US" w:eastAsia="zh-CN"/>
        </w:rPr>
        <w:t>（二）单位预算单位构成</w:t>
      </w:r>
    </w:p>
    <w:p>
      <w:pPr>
        <w:spacing w:line="360" w:lineRule="auto"/>
        <w:ind w:firstLine="640" w:firstLineChars="200"/>
        <w:jc w:val="left"/>
        <w:rPr>
          <w:rFonts w:hint="eastAsia" w:ascii="仿宋" w:eastAsia="仿宋" w:cs="黑体"/>
          <w:sz w:val="32"/>
          <w:szCs w:val="32"/>
          <w:lang w:eastAsia="zh-CN"/>
        </w:rPr>
      </w:pPr>
      <w:r>
        <w:rPr>
          <w:rFonts w:ascii="仿宋" w:eastAsia="仿宋" w:cs="黑体"/>
          <w:sz w:val="32"/>
          <w:szCs w:val="32"/>
        </w:rPr>
        <w:t>市农产品质量安全检验检测所为公益一类事业单位，相当正科级</w:t>
      </w:r>
      <w:r>
        <w:rPr>
          <w:rFonts w:hint="eastAsia" w:ascii="仿宋" w:eastAsia="仿宋" w:cs="黑体"/>
          <w:sz w:val="32"/>
          <w:szCs w:val="32"/>
          <w:lang w:eastAsia="zh-CN"/>
        </w:rPr>
        <w:t>。</w:t>
      </w:r>
    </w:p>
    <w:p>
      <w:pPr>
        <w:spacing w:line="360" w:lineRule="auto"/>
        <w:ind w:firstLine="640" w:firstLineChars="200"/>
        <w:jc w:val="left"/>
        <w:rPr>
          <w:rFonts w:hint="eastAsia" w:ascii="楷体" w:eastAsia="楷体" w:cs="黑体"/>
          <w:sz w:val="32"/>
          <w:szCs w:val="32"/>
        </w:rPr>
      </w:pPr>
      <w:r>
        <w:rPr>
          <w:rFonts w:hint="eastAsia" w:ascii="楷体" w:eastAsia="楷体" w:cs="黑体"/>
          <w:sz w:val="32"/>
          <w:szCs w:val="32"/>
        </w:rPr>
        <w:t>（三）</w:t>
      </w:r>
      <w:r>
        <w:rPr>
          <w:rFonts w:hint="eastAsia" w:ascii="楷体" w:eastAsia="楷体" w:cs="黑体"/>
          <w:sz w:val="32"/>
          <w:szCs w:val="32"/>
          <w:lang w:eastAsia="zh-CN"/>
        </w:rPr>
        <w:t>单位</w:t>
      </w:r>
      <w:r>
        <w:rPr>
          <w:rFonts w:hint="eastAsia" w:ascii="楷体" w:eastAsia="楷体" w:cs="黑体"/>
          <w:sz w:val="32"/>
          <w:szCs w:val="32"/>
        </w:rPr>
        <w:t>人员构成</w:t>
      </w:r>
    </w:p>
    <w:p>
      <w:pPr>
        <w:spacing w:line="360" w:lineRule="auto"/>
        <w:ind w:firstLine="640" w:firstLineChars="200"/>
        <w:jc w:val="left"/>
        <w:rPr>
          <w:rFonts w:hint="eastAsia" w:ascii="仿宋" w:eastAsia="仿宋" w:cs="黑体"/>
          <w:sz w:val="32"/>
          <w:szCs w:val="32"/>
          <w:lang w:eastAsia="zh-CN"/>
        </w:rPr>
      </w:pPr>
      <w:r>
        <w:rPr>
          <w:rFonts w:ascii="仿宋" w:eastAsia="仿宋" w:cs="黑体"/>
          <w:sz w:val="32"/>
          <w:szCs w:val="32"/>
        </w:rPr>
        <w:t>市</w:t>
      </w:r>
      <w:r>
        <w:rPr>
          <w:rFonts w:hint="eastAsia" w:ascii="仿宋" w:eastAsia="仿宋" w:cs="黑体"/>
          <w:sz w:val="32"/>
          <w:szCs w:val="32"/>
          <w:lang w:val="en-US" w:eastAsia="zh-CN"/>
        </w:rPr>
        <w:t>农产品质量安全检验检测所</w:t>
      </w:r>
      <w:r>
        <w:rPr>
          <w:rFonts w:hint="eastAsia" w:ascii="仿宋" w:eastAsia="仿宋" w:cs="黑体"/>
          <w:sz w:val="32"/>
          <w:szCs w:val="32"/>
        </w:rPr>
        <w:t>总编制人数</w:t>
      </w:r>
      <w:r>
        <w:rPr>
          <w:rFonts w:hint="eastAsia" w:ascii="仿宋" w:eastAsia="仿宋" w:cs="黑体"/>
          <w:sz w:val="32"/>
          <w:szCs w:val="32"/>
          <w:lang w:val="en-US" w:eastAsia="zh-CN"/>
        </w:rPr>
        <w:t>13</w:t>
      </w:r>
      <w:r>
        <w:rPr>
          <w:rFonts w:hint="eastAsia" w:ascii="仿宋" w:eastAsia="仿宋" w:cs="黑体"/>
          <w:sz w:val="32"/>
          <w:szCs w:val="32"/>
        </w:rPr>
        <w:t>名</w:t>
      </w:r>
      <w:r>
        <w:rPr>
          <w:rFonts w:ascii="仿宋" w:eastAsia="仿宋" w:cs="黑体"/>
          <w:sz w:val="32"/>
          <w:szCs w:val="32"/>
        </w:rPr>
        <w:t>，</w:t>
      </w:r>
      <w:r>
        <w:rPr>
          <w:rFonts w:hint="eastAsia" w:ascii="仿宋" w:eastAsia="仿宋" w:cs="黑体"/>
          <w:sz w:val="32"/>
          <w:szCs w:val="32"/>
        </w:rPr>
        <w:t>公益一类事业编制</w:t>
      </w:r>
      <w:r>
        <w:rPr>
          <w:rFonts w:hint="eastAsia" w:ascii="仿宋" w:eastAsia="仿宋" w:cs="黑体"/>
          <w:sz w:val="32"/>
          <w:szCs w:val="32"/>
          <w:lang w:val="en-US" w:eastAsia="zh-CN"/>
        </w:rPr>
        <w:t>13</w:t>
      </w:r>
      <w:r>
        <w:rPr>
          <w:rFonts w:hint="eastAsia" w:ascii="仿宋" w:eastAsia="仿宋" w:cs="黑体"/>
          <w:sz w:val="32"/>
          <w:szCs w:val="32"/>
        </w:rPr>
        <w:t>人</w:t>
      </w:r>
      <w:r>
        <w:rPr>
          <w:rFonts w:hint="eastAsia" w:ascii="仿宋" w:eastAsia="仿宋" w:cs="黑体"/>
          <w:sz w:val="32"/>
          <w:szCs w:val="32"/>
          <w:lang w:eastAsia="zh-CN"/>
        </w:rPr>
        <w:t>。</w:t>
      </w:r>
      <w:r>
        <w:rPr>
          <w:rFonts w:hint="eastAsia" w:ascii="仿宋" w:eastAsia="仿宋" w:cs="黑体"/>
          <w:sz w:val="32"/>
          <w:szCs w:val="32"/>
        </w:rPr>
        <w:t>20</w:t>
      </w:r>
      <w:r>
        <w:rPr>
          <w:rFonts w:hint="eastAsia" w:ascii="仿宋" w:eastAsia="仿宋" w:cs="黑体"/>
          <w:sz w:val="32"/>
          <w:szCs w:val="32"/>
          <w:lang w:val="en-US" w:eastAsia="zh-CN"/>
        </w:rPr>
        <w:t>21</w:t>
      </w:r>
      <w:r>
        <w:rPr>
          <w:rFonts w:hint="eastAsia" w:ascii="仿宋" w:eastAsia="仿宋" w:cs="黑体"/>
          <w:sz w:val="32"/>
          <w:szCs w:val="32"/>
        </w:rPr>
        <w:t>年</w:t>
      </w:r>
      <w:r>
        <w:rPr>
          <w:rFonts w:ascii="仿宋" w:eastAsia="仿宋" w:cs="黑体"/>
          <w:sz w:val="32"/>
          <w:szCs w:val="32"/>
        </w:rPr>
        <w:t>市</w:t>
      </w:r>
      <w:r>
        <w:rPr>
          <w:rFonts w:hint="eastAsia" w:ascii="仿宋" w:eastAsia="仿宋" w:cs="黑体"/>
          <w:sz w:val="32"/>
          <w:szCs w:val="32"/>
          <w:lang w:val="en-US" w:eastAsia="zh-CN"/>
        </w:rPr>
        <w:t>农产品质量安全检验检测所</w:t>
      </w:r>
      <w:r>
        <w:rPr>
          <w:rFonts w:hint="eastAsia" w:ascii="仿宋" w:eastAsia="仿宋" w:cs="黑体"/>
          <w:sz w:val="32"/>
          <w:szCs w:val="32"/>
        </w:rPr>
        <w:t>在职人员</w:t>
      </w:r>
      <w:r>
        <w:rPr>
          <w:rFonts w:hint="eastAsia" w:ascii="仿宋" w:eastAsia="仿宋" w:cs="黑体"/>
          <w:sz w:val="32"/>
          <w:szCs w:val="32"/>
          <w:lang w:val="en-US" w:eastAsia="zh-CN"/>
        </w:rPr>
        <w:t>10</w:t>
      </w:r>
      <w:r>
        <w:rPr>
          <w:rFonts w:hint="eastAsia" w:ascii="仿宋" w:eastAsia="仿宋" w:cs="黑体"/>
          <w:sz w:val="32"/>
          <w:szCs w:val="32"/>
        </w:rPr>
        <w:t>人</w:t>
      </w:r>
      <w:r>
        <w:rPr>
          <w:rFonts w:hint="eastAsia" w:ascii="仿宋" w:eastAsia="仿宋" w:cs="黑体"/>
          <w:sz w:val="32"/>
          <w:szCs w:val="32"/>
          <w:lang w:eastAsia="zh-CN"/>
        </w:rPr>
        <w:t>。</w:t>
      </w:r>
    </w:p>
    <w:p>
      <w:pPr>
        <w:spacing w:line="360" w:lineRule="auto"/>
        <w:ind w:firstLine="640" w:firstLineChars="200"/>
        <w:jc w:val="left"/>
        <w:rPr>
          <w:rFonts w:ascii="黑体" w:eastAsia="黑体" w:cs="宋体"/>
          <w:sz w:val="32"/>
          <w:szCs w:val="32"/>
          <w:lang w:val="en-US" w:eastAsia="zh-CN"/>
        </w:rPr>
      </w:pPr>
      <w:r>
        <w:rPr>
          <w:rFonts w:hint="eastAsia" w:ascii="黑体" w:eastAsia="黑体" w:cs="宋体"/>
          <w:sz w:val="32"/>
          <w:szCs w:val="32"/>
        </w:rPr>
        <w:t>二、</w:t>
      </w:r>
      <w:r>
        <w:rPr>
          <w:rFonts w:ascii="黑体" w:eastAsia="黑体" w:cs="宋体"/>
          <w:sz w:val="32"/>
          <w:szCs w:val="32"/>
        </w:rPr>
        <w:t>年度工作目标</w:t>
      </w:r>
      <w:r>
        <w:rPr>
          <w:rFonts w:ascii="黑体" w:eastAsia="黑体" w:cs="宋体"/>
          <w:sz w:val="32"/>
          <w:szCs w:val="32"/>
          <w:lang w:val="en-US" w:eastAsia="zh-CN"/>
        </w:rPr>
        <w:t>及主要</w:t>
      </w:r>
      <w:r>
        <w:rPr>
          <w:rFonts w:hint="eastAsia" w:ascii="黑体" w:eastAsia="黑体" w:cs="宋体"/>
          <w:sz w:val="32"/>
          <w:szCs w:val="32"/>
          <w:lang w:val="en-US" w:eastAsia="zh-CN"/>
        </w:rPr>
        <w:t>任务</w:t>
      </w:r>
    </w:p>
    <w:p>
      <w:pPr>
        <w:spacing w:line="360" w:lineRule="auto"/>
        <w:ind w:firstLine="640" w:firstLineChars="200"/>
        <w:jc w:val="left"/>
        <w:rPr>
          <w:rFonts w:hint="eastAsia" w:ascii="仿宋" w:eastAsia="仿宋" w:cs="黑体"/>
          <w:sz w:val="32"/>
          <w:szCs w:val="32"/>
        </w:rPr>
      </w:pPr>
      <w:r>
        <w:rPr>
          <w:rFonts w:hint="eastAsia" w:ascii="仿宋" w:eastAsia="仿宋" w:cs="黑体"/>
          <w:sz w:val="32"/>
          <w:szCs w:val="32"/>
        </w:rPr>
        <w:t>202</w:t>
      </w:r>
      <w:r>
        <w:rPr>
          <w:rFonts w:hint="eastAsia" w:ascii="仿宋" w:eastAsia="仿宋" w:cs="黑体"/>
          <w:sz w:val="32"/>
          <w:szCs w:val="32"/>
          <w:lang w:val="en-US" w:eastAsia="zh-CN"/>
        </w:rPr>
        <w:t>1</w:t>
      </w:r>
      <w:r>
        <w:rPr>
          <w:rFonts w:hint="eastAsia" w:ascii="仿宋" w:eastAsia="仿宋" w:cs="黑体"/>
          <w:sz w:val="32"/>
          <w:szCs w:val="32"/>
        </w:rPr>
        <w:t>年，</w:t>
      </w:r>
      <w:r>
        <w:rPr>
          <w:rFonts w:hint="eastAsia" w:ascii="仿宋" w:eastAsia="仿宋" w:cs="黑体"/>
          <w:sz w:val="32"/>
          <w:szCs w:val="32"/>
          <w:lang w:val="en-US" w:eastAsia="zh-CN"/>
        </w:rPr>
        <w:t>市农产品质量安全检验检测所</w:t>
      </w:r>
      <w:r>
        <w:rPr>
          <w:rFonts w:hint="eastAsia" w:ascii="仿宋" w:eastAsia="仿宋" w:cs="黑体"/>
          <w:sz w:val="32"/>
          <w:szCs w:val="32"/>
        </w:rPr>
        <w:t>坚决贯彻落实党中央关于公共检验检测工作的方针政策和决策部署，重点抓好以下几个方面的工作：</w:t>
      </w:r>
    </w:p>
    <w:p>
      <w:pPr>
        <w:numPr>
          <w:ilvl w:val="0"/>
          <w:numId w:val="1"/>
        </w:numPr>
        <w:spacing w:line="360" w:lineRule="auto"/>
        <w:ind w:firstLine="640" w:firstLineChars="200"/>
        <w:jc w:val="left"/>
        <w:rPr>
          <w:rFonts w:hint="eastAsia" w:ascii="仿宋" w:eastAsia="仿宋" w:cs="黑体"/>
          <w:bCs/>
          <w:sz w:val="32"/>
          <w:szCs w:val="32"/>
        </w:rPr>
      </w:pPr>
      <w:r>
        <w:rPr>
          <w:rFonts w:hint="eastAsia" w:ascii="仿宋" w:eastAsia="仿宋" w:cs="黑体"/>
          <w:bCs/>
          <w:sz w:val="32"/>
          <w:szCs w:val="32"/>
        </w:rPr>
        <w:t>农产品质量安全监测项目由现有的蔬菜、水果、食用菌、茶叶等种植业产品农药残留检测，增强到种植业产品、水产品、畜产品、农兽药残留及重金属检验检测，检测参数增加到104个，准确率从95%提高到98%以上，蔬菜农药残留监测合格率达到96.5%以上，水果、食用菌、茶叶农药残留监测合格率达到97%以上，水产品监测合格率达到97.5%以上，畜产品监测合格率达到97%以上，“二品一标”产品禁用农药残留监测合格率达到100%，确保我市农产品不出现重大农产品质量安全事故，保障广大市民吃上“放心粮”、“放心菜”。</w:t>
      </w:r>
    </w:p>
    <w:p>
      <w:pPr>
        <w:numPr>
          <w:ilvl w:val="0"/>
          <w:numId w:val="1"/>
        </w:numPr>
        <w:spacing w:line="360" w:lineRule="auto"/>
        <w:ind w:firstLine="640" w:firstLineChars="200"/>
        <w:jc w:val="left"/>
        <w:rPr>
          <w:rFonts w:hint="eastAsia" w:ascii="仿宋" w:eastAsia="仿宋" w:cs="黑体"/>
          <w:bCs/>
          <w:sz w:val="32"/>
          <w:szCs w:val="32"/>
        </w:rPr>
      </w:pPr>
      <w:r>
        <w:rPr>
          <w:rFonts w:hint="eastAsia" w:ascii="仿宋" w:eastAsia="仿宋" w:cs="黑体"/>
          <w:bCs/>
          <w:sz w:val="32"/>
          <w:szCs w:val="32"/>
        </w:rPr>
        <w:t>一是实现政策性粮油从收购入库到储存、销售出库环节质量安全监测全覆盖，确保质量安全合格率达100%；二是加强对本地区主要粮油品种、重点区域重金属污染、真菌毒素污染情况的监测，实现鄂州地区粮油质量安全监测范围全覆盖；三是严格落实军供粮质量安全监测“一批一检一报告”制度，坚决杜绝质量安全不达标粮油流入部队食堂；四是做好‘放心粮油’质量安全监测，确保我市‘放心粮油’不出现重大质量安全事故，保障广大市民真正吃上“放心粮油”；五是粮油质量安全检验检测准确率达98%以上。</w:t>
      </w:r>
    </w:p>
    <w:p>
      <w:pPr>
        <w:numPr>
          <w:ilvl w:val="0"/>
          <w:numId w:val="0"/>
        </w:numPr>
        <w:spacing w:line="360" w:lineRule="auto"/>
        <w:ind w:firstLine="640" w:firstLineChars="200"/>
        <w:jc w:val="left"/>
        <w:rPr>
          <w:rFonts w:ascii="黑体" w:eastAsia="黑体" w:cs="宋体"/>
          <w:kern w:val="2"/>
          <w:sz w:val="32"/>
          <w:szCs w:val="32"/>
        </w:rPr>
      </w:pPr>
      <w:r>
        <w:rPr>
          <w:rFonts w:ascii="黑体" w:eastAsia="黑体" w:cs="宋体"/>
          <w:kern w:val="2"/>
          <w:sz w:val="32"/>
          <w:szCs w:val="32"/>
        </w:rPr>
        <w:t>三、</w:t>
      </w:r>
      <w:r>
        <w:rPr>
          <w:rFonts w:hint="eastAsia" w:ascii="黑体" w:eastAsia="黑体" w:cs="宋体"/>
          <w:kern w:val="2"/>
          <w:sz w:val="32"/>
          <w:szCs w:val="32"/>
          <w:lang w:eastAsia="zh-CN"/>
        </w:rPr>
        <w:t>单位</w:t>
      </w:r>
      <w:r>
        <w:rPr>
          <w:rFonts w:ascii="黑体" w:eastAsia="黑体" w:cs="宋体"/>
          <w:kern w:val="2"/>
          <w:sz w:val="32"/>
          <w:szCs w:val="32"/>
        </w:rPr>
        <w:t>收支预算总体安排情况</w:t>
      </w:r>
    </w:p>
    <w:p>
      <w:pPr>
        <w:pStyle w:val="3"/>
        <w:ind w:firstLine="554"/>
        <w:rPr>
          <w:rFonts w:hint="eastAsia" w:ascii="仿宋" w:eastAsia="仿宋" w:cs="黑体"/>
          <w:bCs/>
          <w:kern w:val="2"/>
          <w:sz w:val="32"/>
          <w:szCs w:val="32"/>
          <w:lang w:eastAsia="zh-CN"/>
        </w:rPr>
      </w:pPr>
      <w:r>
        <w:rPr>
          <w:rFonts w:hint="eastAsia" w:ascii="仿宋" w:eastAsia="仿宋" w:cs="黑体"/>
          <w:bCs/>
          <w:kern w:val="2"/>
          <w:sz w:val="32"/>
          <w:szCs w:val="32"/>
        </w:rPr>
        <w:t>（一）202</w:t>
      </w:r>
      <w:r>
        <w:rPr>
          <w:rFonts w:hint="eastAsia" w:ascii="仿宋" w:eastAsia="仿宋" w:cs="黑体"/>
          <w:bCs/>
          <w:kern w:val="2"/>
          <w:sz w:val="32"/>
          <w:szCs w:val="32"/>
          <w:lang w:val="en-US" w:eastAsia="zh-CN"/>
        </w:rPr>
        <w:t>1</w:t>
      </w:r>
      <w:r>
        <w:rPr>
          <w:rFonts w:hint="eastAsia" w:ascii="仿宋" w:eastAsia="仿宋" w:cs="黑体"/>
          <w:bCs/>
          <w:kern w:val="2"/>
          <w:sz w:val="32"/>
          <w:szCs w:val="32"/>
        </w:rPr>
        <w:t>年</w:t>
      </w:r>
      <w:r>
        <w:rPr>
          <w:rFonts w:hint="eastAsia" w:ascii="仿宋" w:eastAsia="仿宋" w:cs="黑体"/>
          <w:bCs/>
          <w:kern w:val="2"/>
          <w:sz w:val="32"/>
          <w:szCs w:val="32"/>
          <w:lang w:val="en-US" w:eastAsia="zh-CN"/>
        </w:rPr>
        <w:t>单位</w:t>
      </w:r>
      <w:r>
        <w:rPr>
          <w:rFonts w:hint="eastAsia" w:ascii="仿宋" w:eastAsia="仿宋" w:cs="黑体"/>
          <w:bCs/>
          <w:kern w:val="2"/>
          <w:sz w:val="32"/>
          <w:szCs w:val="32"/>
        </w:rPr>
        <w:t>预算总收入</w:t>
      </w:r>
      <w:r>
        <w:rPr>
          <w:rFonts w:hint="eastAsia" w:ascii="仿宋" w:eastAsia="仿宋" w:cs="黑体"/>
          <w:bCs/>
          <w:kern w:val="2"/>
          <w:sz w:val="32"/>
          <w:szCs w:val="32"/>
          <w:u w:val="single"/>
          <w:lang w:val="en-US" w:eastAsia="zh-CN"/>
        </w:rPr>
        <w:t>296.17</w:t>
      </w:r>
      <w:r>
        <w:rPr>
          <w:rFonts w:hint="eastAsia" w:ascii="仿宋" w:eastAsia="仿宋" w:cs="黑体"/>
          <w:bCs/>
          <w:kern w:val="2"/>
          <w:sz w:val="32"/>
          <w:szCs w:val="32"/>
        </w:rPr>
        <w:t>万元。其中：一般公共预算财政拨款收入</w:t>
      </w:r>
      <w:r>
        <w:rPr>
          <w:rFonts w:hint="eastAsia" w:ascii="仿宋" w:eastAsia="仿宋" w:cs="黑体"/>
          <w:bCs/>
          <w:kern w:val="2"/>
          <w:sz w:val="32"/>
          <w:szCs w:val="32"/>
          <w:u w:val="single"/>
          <w:lang w:val="en-US" w:eastAsia="zh-CN"/>
        </w:rPr>
        <w:t>267.23</w:t>
      </w:r>
      <w:r>
        <w:rPr>
          <w:rFonts w:hint="eastAsia" w:ascii="仿宋" w:eastAsia="仿宋" w:cs="黑体"/>
          <w:bCs/>
          <w:kern w:val="2"/>
          <w:sz w:val="32"/>
          <w:szCs w:val="32"/>
        </w:rPr>
        <w:t>万元</w:t>
      </w:r>
      <w:r>
        <w:rPr>
          <w:rFonts w:hint="eastAsia" w:ascii="仿宋" w:eastAsia="仿宋" w:cs="黑体"/>
          <w:bCs/>
          <w:kern w:val="2"/>
          <w:sz w:val="32"/>
          <w:szCs w:val="32"/>
          <w:lang w:eastAsia="zh-CN"/>
        </w:rPr>
        <w:t>，</w:t>
      </w:r>
      <w:r>
        <w:rPr>
          <w:rFonts w:hint="eastAsia" w:ascii="仿宋" w:eastAsia="仿宋" w:cs="黑体"/>
          <w:bCs/>
          <w:kern w:val="2"/>
          <w:sz w:val="32"/>
          <w:szCs w:val="32"/>
          <w:lang w:val="en-US" w:eastAsia="zh-CN"/>
        </w:rPr>
        <w:t>上年结转28.94万元</w:t>
      </w:r>
      <w:r>
        <w:rPr>
          <w:rFonts w:hint="eastAsia" w:ascii="仿宋" w:eastAsia="仿宋" w:cs="黑体"/>
          <w:bCs/>
          <w:kern w:val="2"/>
          <w:sz w:val="32"/>
          <w:szCs w:val="32"/>
        </w:rPr>
        <w:t>。比2020年预算</w:t>
      </w:r>
      <w:r>
        <w:rPr>
          <w:rFonts w:hint="eastAsia" w:ascii="仿宋" w:eastAsia="仿宋" w:cs="黑体"/>
          <w:bCs/>
          <w:kern w:val="2"/>
          <w:sz w:val="32"/>
          <w:szCs w:val="32"/>
          <w:lang w:val="en-US" w:eastAsia="zh-CN"/>
        </w:rPr>
        <w:t>增加</w:t>
      </w:r>
      <w:r>
        <w:rPr>
          <w:rFonts w:hint="eastAsia" w:ascii="仿宋" w:eastAsia="仿宋" w:cs="黑体"/>
          <w:bCs/>
          <w:kern w:val="2"/>
          <w:sz w:val="32"/>
          <w:szCs w:val="32"/>
          <w:u w:val="single"/>
          <w:lang w:val="en-US" w:eastAsia="zh-CN"/>
        </w:rPr>
        <w:t>165.87</w:t>
      </w:r>
      <w:r>
        <w:rPr>
          <w:rFonts w:hint="eastAsia" w:ascii="仿宋" w:eastAsia="仿宋" w:cs="黑体"/>
          <w:bCs/>
          <w:kern w:val="2"/>
          <w:sz w:val="32"/>
          <w:szCs w:val="32"/>
        </w:rPr>
        <w:t>万元，主要原因：</w:t>
      </w:r>
      <w:r>
        <w:rPr>
          <w:rFonts w:hint="eastAsia" w:ascii="仿宋" w:eastAsia="仿宋" w:cs="黑体"/>
          <w:bCs/>
          <w:kern w:val="2"/>
          <w:sz w:val="32"/>
          <w:szCs w:val="32"/>
          <w:lang w:val="en-US" w:eastAsia="zh-CN"/>
        </w:rPr>
        <w:t>19年机构改革后，项目经费增加</w:t>
      </w:r>
      <w:r>
        <w:rPr>
          <w:rFonts w:hint="eastAsia" w:ascii="仿宋" w:eastAsia="仿宋" w:cs="黑体"/>
          <w:bCs/>
          <w:kern w:val="2"/>
          <w:sz w:val="32"/>
          <w:szCs w:val="32"/>
          <w:lang w:eastAsia="zh-CN"/>
        </w:rPr>
        <w:t>。</w:t>
      </w:r>
    </w:p>
    <w:p>
      <w:pPr>
        <w:pStyle w:val="3"/>
        <w:ind w:firstLine="554"/>
        <w:rPr>
          <w:rFonts w:hint="eastAsia" w:ascii="仿宋" w:eastAsia="仿宋" w:cs="黑体"/>
          <w:bCs/>
          <w:kern w:val="2"/>
          <w:sz w:val="32"/>
          <w:szCs w:val="32"/>
          <w:lang w:eastAsia="zh-CN"/>
        </w:rPr>
      </w:pPr>
      <w:r>
        <w:rPr>
          <w:rFonts w:hint="eastAsia" w:ascii="仿宋" w:eastAsia="仿宋" w:cs="黑体"/>
          <w:bCs/>
          <w:kern w:val="2"/>
          <w:sz w:val="32"/>
          <w:szCs w:val="32"/>
        </w:rPr>
        <w:t>（二）202</w:t>
      </w:r>
      <w:r>
        <w:rPr>
          <w:rFonts w:hint="eastAsia" w:ascii="仿宋" w:eastAsia="仿宋" w:cs="黑体"/>
          <w:bCs/>
          <w:kern w:val="2"/>
          <w:sz w:val="32"/>
          <w:szCs w:val="32"/>
          <w:lang w:val="en-US" w:eastAsia="zh-CN"/>
        </w:rPr>
        <w:t>1</w:t>
      </w:r>
      <w:r>
        <w:rPr>
          <w:rFonts w:hint="eastAsia" w:ascii="仿宋" w:eastAsia="仿宋" w:cs="黑体"/>
          <w:bCs/>
          <w:kern w:val="2"/>
          <w:sz w:val="32"/>
          <w:szCs w:val="32"/>
        </w:rPr>
        <w:t>年</w:t>
      </w:r>
      <w:r>
        <w:rPr>
          <w:rFonts w:hint="eastAsia" w:ascii="仿宋" w:eastAsia="仿宋" w:cs="黑体"/>
          <w:bCs/>
          <w:kern w:val="2"/>
          <w:sz w:val="32"/>
          <w:szCs w:val="32"/>
          <w:lang w:val="en-US" w:eastAsia="zh-CN"/>
        </w:rPr>
        <w:t>单位</w:t>
      </w:r>
      <w:r>
        <w:rPr>
          <w:rFonts w:hint="eastAsia" w:ascii="仿宋" w:eastAsia="仿宋" w:cs="黑体"/>
          <w:bCs/>
          <w:kern w:val="2"/>
          <w:sz w:val="32"/>
          <w:szCs w:val="32"/>
        </w:rPr>
        <w:t>预算总支出</w:t>
      </w:r>
      <w:r>
        <w:rPr>
          <w:rFonts w:hint="eastAsia" w:ascii="仿宋" w:eastAsia="仿宋" w:cs="黑体"/>
          <w:bCs/>
          <w:kern w:val="2"/>
          <w:sz w:val="32"/>
          <w:szCs w:val="32"/>
          <w:u w:val="single"/>
          <w:lang w:val="en-US" w:eastAsia="zh-CN"/>
        </w:rPr>
        <w:t>296.17</w:t>
      </w:r>
      <w:r>
        <w:rPr>
          <w:rFonts w:hint="eastAsia" w:ascii="仿宋" w:eastAsia="仿宋" w:cs="黑体"/>
          <w:bCs/>
          <w:kern w:val="2"/>
          <w:sz w:val="32"/>
          <w:szCs w:val="32"/>
        </w:rPr>
        <w:t>万元。其中：基本支出</w:t>
      </w:r>
      <w:r>
        <w:rPr>
          <w:rFonts w:hint="eastAsia" w:ascii="仿宋" w:eastAsia="仿宋" w:cs="黑体"/>
          <w:bCs/>
          <w:kern w:val="2"/>
          <w:sz w:val="32"/>
          <w:szCs w:val="32"/>
          <w:u w:val="single"/>
          <w:lang w:val="en-US" w:eastAsia="zh-CN"/>
        </w:rPr>
        <w:t>117.23</w:t>
      </w:r>
      <w:r>
        <w:rPr>
          <w:rFonts w:hint="eastAsia" w:ascii="仿宋" w:eastAsia="仿宋" w:cs="黑体"/>
          <w:bCs/>
          <w:kern w:val="2"/>
          <w:sz w:val="32"/>
          <w:szCs w:val="32"/>
        </w:rPr>
        <w:t>万元，项目支出</w:t>
      </w:r>
      <w:r>
        <w:rPr>
          <w:rFonts w:hint="eastAsia" w:ascii="仿宋" w:eastAsia="仿宋" w:cs="黑体"/>
          <w:bCs/>
          <w:kern w:val="2"/>
          <w:sz w:val="32"/>
          <w:szCs w:val="32"/>
          <w:u w:val="single"/>
        </w:rPr>
        <w:t>178.94</w:t>
      </w:r>
      <w:r>
        <w:rPr>
          <w:rFonts w:hint="eastAsia" w:ascii="仿宋" w:eastAsia="仿宋" w:cs="黑体"/>
          <w:bCs/>
          <w:kern w:val="2"/>
          <w:sz w:val="32"/>
          <w:szCs w:val="32"/>
        </w:rPr>
        <w:t xml:space="preserve"> 万元。比2020年预算</w:t>
      </w:r>
      <w:r>
        <w:rPr>
          <w:rFonts w:hint="eastAsia" w:ascii="仿宋" w:eastAsia="仿宋" w:cs="黑体"/>
          <w:bCs/>
          <w:kern w:val="2"/>
          <w:sz w:val="32"/>
          <w:szCs w:val="32"/>
          <w:lang w:val="en-US" w:eastAsia="zh-CN"/>
        </w:rPr>
        <w:t>增加</w:t>
      </w:r>
      <w:r>
        <w:rPr>
          <w:rFonts w:hint="eastAsia" w:ascii="仿宋" w:eastAsia="仿宋" w:cs="黑体"/>
          <w:bCs/>
          <w:kern w:val="2"/>
          <w:sz w:val="32"/>
          <w:szCs w:val="32"/>
          <w:u w:val="single"/>
          <w:lang w:val="en-US" w:eastAsia="zh-CN"/>
        </w:rPr>
        <w:t>165.87</w:t>
      </w:r>
      <w:r>
        <w:rPr>
          <w:rFonts w:hint="eastAsia" w:ascii="仿宋" w:eastAsia="仿宋" w:cs="黑体"/>
          <w:bCs/>
          <w:kern w:val="2"/>
          <w:sz w:val="32"/>
          <w:szCs w:val="32"/>
        </w:rPr>
        <w:t>万元，主要原因：</w:t>
      </w:r>
      <w:r>
        <w:rPr>
          <w:rFonts w:hint="eastAsia" w:ascii="仿宋" w:eastAsia="仿宋" w:cs="黑体"/>
          <w:bCs/>
          <w:kern w:val="2"/>
          <w:sz w:val="32"/>
          <w:szCs w:val="32"/>
          <w:lang w:val="en-US" w:eastAsia="zh-CN"/>
        </w:rPr>
        <w:t>19年机构改革后，增加项目经费</w:t>
      </w:r>
      <w:r>
        <w:rPr>
          <w:rFonts w:hint="eastAsia" w:ascii="仿宋" w:eastAsia="仿宋" w:cs="黑体"/>
          <w:bCs/>
          <w:kern w:val="2"/>
          <w:sz w:val="32"/>
          <w:szCs w:val="32"/>
          <w:lang w:eastAsia="zh-CN"/>
        </w:rPr>
        <w:t>。</w:t>
      </w:r>
    </w:p>
    <w:p>
      <w:pPr>
        <w:pStyle w:val="3"/>
        <w:ind w:firstLine="0"/>
        <w:rPr>
          <w:rFonts w:hint="eastAsia" w:ascii="仿宋" w:eastAsia="仿宋" w:cs="黑体"/>
          <w:bCs/>
          <w:kern w:val="2"/>
          <w:sz w:val="32"/>
          <w:szCs w:val="32"/>
        </w:rPr>
      </w:pPr>
      <w:r>
        <w:rPr>
          <w:rFonts w:hint="eastAsia" w:ascii="仿宋" w:eastAsia="仿宋" w:cs="黑体"/>
          <w:bCs/>
          <w:kern w:val="2"/>
          <w:sz w:val="32"/>
          <w:szCs w:val="32"/>
        </w:rPr>
        <w:t>　　按照支出功能分类科目，主要用于</w:t>
      </w:r>
      <w:r>
        <w:rPr>
          <w:rFonts w:hint="eastAsia" w:ascii="仿宋" w:eastAsia="仿宋" w:cs="黑体"/>
          <w:bCs/>
          <w:kern w:val="2"/>
          <w:sz w:val="32"/>
          <w:szCs w:val="32"/>
          <w:lang w:eastAsia="zh-CN"/>
        </w:rPr>
        <w:t>：</w:t>
      </w:r>
      <w:r>
        <w:rPr>
          <w:rFonts w:hint="eastAsia" w:ascii="仿宋" w:eastAsia="仿宋" w:cs="黑体"/>
          <w:bCs/>
          <w:kern w:val="2"/>
          <w:sz w:val="32"/>
          <w:szCs w:val="32"/>
        </w:rPr>
        <w:t>一般公共服务支出</w:t>
      </w:r>
      <w:r>
        <w:rPr>
          <w:rFonts w:hint="eastAsia" w:ascii="仿宋" w:eastAsia="仿宋" w:cs="黑体"/>
          <w:bCs/>
          <w:kern w:val="2"/>
          <w:sz w:val="32"/>
          <w:szCs w:val="32"/>
          <w:u w:val="single"/>
        </w:rPr>
        <w:t>270.73</w:t>
      </w:r>
      <w:r>
        <w:rPr>
          <w:rFonts w:hint="eastAsia" w:ascii="仿宋" w:eastAsia="仿宋" w:cs="黑体"/>
          <w:bCs/>
          <w:kern w:val="2"/>
          <w:sz w:val="32"/>
          <w:szCs w:val="32"/>
        </w:rPr>
        <w:t>万元，教育支出</w:t>
      </w:r>
      <w:r>
        <w:rPr>
          <w:rFonts w:hint="eastAsia" w:ascii="仿宋" w:eastAsia="仿宋" w:cs="黑体"/>
          <w:bCs/>
          <w:kern w:val="2"/>
          <w:sz w:val="32"/>
          <w:szCs w:val="32"/>
          <w:u w:val="single"/>
          <w:lang w:val="en-US" w:eastAsia="zh-CN"/>
        </w:rPr>
        <w:t>0.95</w:t>
      </w:r>
      <w:r>
        <w:rPr>
          <w:rFonts w:hint="eastAsia" w:ascii="仿宋" w:eastAsia="仿宋" w:cs="黑体"/>
          <w:bCs/>
          <w:kern w:val="2"/>
          <w:sz w:val="32"/>
          <w:szCs w:val="32"/>
        </w:rPr>
        <w:t>万元，社会保障和就业支出</w:t>
      </w:r>
      <w:r>
        <w:rPr>
          <w:rFonts w:hint="eastAsia" w:ascii="仿宋" w:eastAsia="仿宋" w:cs="黑体"/>
          <w:bCs/>
          <w:kern w:val="2"/>
          <w:sz w:val="32"/>
          <w:szCs w:val="32"/>
          <w:u w:val="single"/>
          <w:lang w:val="en-US" w:eastAsia="zh-CN"/>
        </w:rPr>
        <w:t>9.98</w:t>
      </w:r>
      <w:r>
        <w:rPr>
          <w:rFonts w:hint="eastAsia" w:ascii="仿宋" w:eastAsia="仿宋" w:cs="黑体"/>
          <w:bCs/>
          <w:kern w:val="2"/>
          <w:sz w:val="32"/>
          <w:szCs w:val="32"/>
        </w:rPr>
        <w:t>万元，卫生健康支出</w:t>
      </w:r>
      <w:r>
        <w:rPr>
          <w:rFonts w:hint="eastAsia" w:ascii="仿宋" w:eastAsia="仿宋" w:cs="黑体"/>
          <w:bCs/>
          <w:kern w:val="2"/>
          <w:sz w:val="32"/>
          <w:szCs w:val="32"/>
          <w:u w:val="single"/>
          <w:lang w:val="en-US" w:eastAsia="zh-CN"/>
        </w:rPr>
        <w:t>5.80</w:t>
      </w:r>
      <w:r>
        <w:rPr>
          <w:rFonts w:hint="eastAsia" w:ascii="仿宋" w:eastAsia="仿宋" w:cs="黑体"/>
          <w:bCs/>
          <w:kern w:val="2"/>
          <w:sz w:val="32"/>
          <w:szCs w:val="32"/>
        </w:rPr>
        <w:t>万元，住房保障支出</w:t>
      </w:r>
      <w:r>
        <w:rPr>
          <w:rFonts w:hint="eastAsia" w:ascii="仿宋" w:eastAsia="仿宋" w:cs="黑体"/>
          <w:bCs/>
          <w:kern w:val="2"/>
          <w:sz w:val="32"/>
          <w:szCs w:val="32"/>
          <w:u w:val="single"/>
          <w:lang w:val="en-US" w:eastAsia="zh-CN"/>
        </w:rPr>
        <w:t>8.71</w:t>
      </w:r>
      <w:r>
        <w:rPr>
          <w:rFonts w:hint="eastAsia" w:ascii="仿宋" w:eastAsia="仿宋" w:cs="黑体"/>
          <w:bCs/>
          <w:kern w:val="2"/>
          <w:sz w:val="32"/>
          <w:szCs w:val="32"/>
        </w:rPr>
        <w:t>万元。</w:t>
      </w:r>
    </w:p>
    <w:p>
      <w:pPr>
        <w:spacing w:line="360" w:lineRule="auto"/>
        <w:ind w:left="0" w:firstLine="640" w:firstLineChars="200"/>
        <w:jc w:val="left"/>
        <w:rPr>
          <w:rFonts w:hint="default" w:ascii="仿宋" w:eastAsia="仿宋" w:cs="黑体"/>
          <w:bCs/>
          <w:sz w:val="32"/>
          <w:szCs w:val="32"/>
          <w:lang w:val="en-US" w:eastAsia="zh-CN"/>
        </w:rPr>
      </w:pPr>
      <w:r>
        <w:rPr>
          <w:rFonts w:hint="eastAsia" w:ascii="仿宋" w:eastAsia="仿宋" w:cs="黑体"/>
          <w:bCs/>
          <w:sz w:val="32"/>
          <w:szCs w:val="32"/>
        </w:rPr>
        <w:t>按照支出经济分类科目，主要用于</w:t>
      </w:r>
      <w:r>
        <w:rPr>
          <w:rFonts w:hint="eastAsia" w:ascii="仿宋" w:eastAsia="仿宋" w:cs="黑体"/>
          <w:bCs/>
          <w:sz w:val="32"/>
          <w:szCs w:val="32"/>
          <w:lang w:eastAsia="zh-CN"/>
        </w:rPr>
        <w:t>：</w:t>
      </w:r>
      <w:r>
        <w:rPr>
          <w:rFonts w:hint="eastAsia" w:ascii="仿宋" w:eastAsia="仿宋" w:cs="黑体"/>
          <w:bCs/>
          <w:sz w:val="32"/>
          <w:szCs w:val="32"/>
        </w:rPr>
        <w:t>工资福利支出</w:t>
      </w:r>
      <w:r>
        <w:rPr>
          <w:rFonts w:hint="eastAsia" w:ascii="仿宋" w:eastAsia="仿宋" w:cs="黑体"/>
          <w:bCs/>
          <w:kern w:val="2"/>
          <w:sz w:val="32"/>
          <w:szCs w:val="32"/>
          <w:u w:val="single"/>
          <w:lang w:val="en-US" w:eastAsia="zh-CN"/>
        </w:rPr>
        <w:t>97.04</w:t>
      </w:r>
      <w:r>
        <w:rPr>
          <w:rFonts w:hint="eastAsia" w:ascii="仿宋" w:eastAsia="仿宋" w:cs="黑体"/>
          <w:bCs/>
          <w:sz w:val="32"/>
          <w:szCs w:val="32"/>
        </w:rPr>
        <w:t>万元，</w:t>
      </w:r>
      <w:r>
        <w:rPr>
          <w:rFonts w:hint="eastAsia" w:ascii="仿宋" w:eastAsia="仿宋" w:cs="黑体"/>
          <w:bCs/>
          <w:sz w:val="32"/>
          <w:szCs w:val="32"/>
          <w:lang w:val="en-US" w:eastAsia="zh-CN"/>
        </w:rPr>
        <w:t>商品和服务</w:t>
      </w:r>
      <w:r>
        <w:rPr>
          <w:rFonts w:hint="eastAsia" w:ascii="仿宋" w:eastAsia="仿宋" w:cs="黑体"/>
          <w:bCs/>
          <w:sz w:val="32"/>
          <w:szCs w:val="32"/>
        </w:rPr>
        <w:t>支出</w:t>
      </w:r>
      <w:r>
        <w:rPr>
          <w:rFonts w:hint="eastAsia" w:ascii="仿宋" w:eastAsia="仿宋" w:cs="黑体"/>
          <w:bCs/>
          <w:sz w:val="32"/>
          <w:szCs w:val="32"/>
          <w:u w:val="single"/>
          <w:lang w:val="en-US" w:eastAsia="zh-CN"/>
        </w:rPr>
        <w:t>20.19</w:t>
      </w:r>
      <w:r>
        <w:rPr>
          <w:rFonts w:hint="eastAsia" w:ascii="仿宋" w:eastAsia="仿宋" w:cs="黑体"/>
          <w:bCs/>
          <w:sz w:val="32"/>
          <w:szCs w:val="32"/>
        </w:rPr>
        <w:t>万元</w:t>
      </w:r>
      <w:r>
        <w:rPr>
          <w:rFonts w:hint="eastAsia" w:ascii="仿宋" w:eastAsia="仿宋" w:cs="黑体"/>
          <w:bCs/>
          <w:sz w:val="32"/>
          <w:szCs w:val="32"/>
          <w:lang w:val="en-US" w:eastAsia="zh-CN"/>
        </w:rPr>
        <w:t>,项目支出</w:t>
      </w:r>
      <w:r>
        <w:rPr>
          <w:rFonts w:hint="eastAsia" w:ascii="仿宋" w:eastAsia="仿宋" w:cs="黑体"/>
          <w:bCs/>
          <w:kern w:val="2"/>
          <w:sz w:val="32"/>
          <w:szCs w:val="32"/>
          <w:u w:val="single"/>
        </w:rPr>
        <w:t>178.94</w:t>
      </w:r>
      <w:r>
        <w:rPr>
          <w:rFonts w:hint="eastAsia" w:ascii="仿宋" w:eastAsia="仿宋" w:cs="黑体"/>
          <w:bCs/>
          <w:kern w:val="2"/>
          <w:sz w:val="32"/>
          <w:szCs w:val="32"/>
        </w:rPr>
        <w:t xml:space="preserve"> </w:t>
      </w:r>
      <w:r>
        <w:rPr>
          <w:rFonts w:hint="eastAsia" w:ascii="仿宋" w:eastAsia="仿宋" w:cs="黑体"/>
          <w:bCs/>
          <w:sz w:val="32"/>
          <w:szCs w:val="32"/>
          <w:u w:val="none"/>
          <w:lang w:val="en-US" w:eastAsia="zh-CN"/>
        </w:rPr>
        <w:t>万元</w:t>
      </w:r>
      <w:r>
        <w:rPr>
          <w:rFonts w:hint="eastAsia" w:ascii="仿宋" w:eastAsia="仿宋" w:cs="黑体"/>
          <w:bCs/>
          <w:sz w:val="32"/>
          <w:szCs w:val="32"/>
          <w:lang w:val="en-US" w:eastAsia="zh-CN"/>
        </w:rPr>
        <w:t>。</w:t>
      </w:r>
    </w:p>
    <w:p>
      <w:pPr>
        <w:pStyle w:val="3"/>
        <w:ind w:firstLine="640" w:firstLineChars="200"/>
        <w:rPr>
          <w:rFonts w:ascii="黑体" w:eastAsia="黑体" w:cs="宋体"/>
          <w:kern w:val="2"/>
          <w:sz w:val="32"/>
          <w:szCs w:val="32"/>
        </w:rPr>
      </w:pPr>
      <w:r>
        <w:rPr>
          <w:rFonts w:ascii="黑体" w:eastAsia="黑体" w:cs="宋体"/>
          <w:kern w:val="2"/>
          <w:sz w:val="32"/>
          <w:szCs w:val="32"/>
        </w:rPr>
        <w:t>四、一般公共预算财政拨款支出预算情况</w:t>
      </w:r>
    </w:p>
    <w:p>
      <w:pPr>
        <w:pStyle w:val="3"/>
        <w:rPr>
          <w:rFonts w:hint="eastAsia" w:ascii="仿宋" w:eastAsia="仿宋" w:cs="黑体"/>
          <w:bCs/>
          <w:kern w:val="2"/>
          <w:sz w:val="32"/>
          <w:szCs w:val="32"/>
        </w:rPr>
      </w:pPr>
      <w:r>
        <w:t>　　</w:t>
      </w:r>
      <w:r>
        <w:rPr>
          <w:rFonts w:hint="eastAsia" w:ascii="仿宋" w:eastAsia="仿宋" w:cs="黑体"/>
          <w:bCs/>
          <w:kern w:val="2"/>
          <w:sz w:val="32"/>
          <w:szCs w:val="32"/>
        </w:rPr>
        <w:t>202</w:t>
      </w:r>
      <w:r>
        <w:rPr>
          <w:rFonts w:hint="eastAsia" w:ascii="仿宋" w:eastAsia="仿宋" w:cs="黑体"/>
          <w:bCs/>
          <w:kern w:val="2"/>
          <w:sz w:val="32"/>
          <w:szCs w:val="32"/>
          <w:lang w:val="en-US" w:eastAsia="zh-CN"/>
        </w:rPr>
        <w:t>1</w:t>
      </w:r>
      <w:r>
        <w:rPr>
          <w:rFonts w:hint="eastAsia" w:ascii="仿宋" w:eastAsia="仿宋" w:cs="黑体"/>
          <w:bCs/>
          <w:kern w:val="2"/>
          <w:sz w:val="32"/>
          <w:szCs w:val="32"/>
        </w:rPr>
        <w:t>年一般公共预算财政拨款支出预算</w:t>
      </w:r>
      <w:r>
        <w:rPr>
          <w:rFonts w:hint="eastAsia" w:ascii="仿宋" w:eastAsia="仿宋" w:cs="黑体"/>
          <w:bCs/>
          <w:kern w:val="2"/>
          <w:sz w:val="32"/>
          <w:szCs w:val="32"/>
          <w:u w:val="single"/>
          <w:lang w:val="en-US" w:eastAsia="zh-CN"/>
        </w:rPr>
        <w:t>296.17</w:t>
      </w:r>
      <w:r>
        <w:rPr>
          <w:rFonts w:hint="eastAsia" w:ascii="仿宋" w:eastAsia="仿宋" w:cs="黑体"/>
          <w:bCs/>
          <w:kern w:val="2"/>
          <w:sz w:val="32"/>
          <w:szCs w:val="32"/>
        </w:rPr>
        <w:t>万元，其中：当年预算</w:t>
      </w:r>
      <w:r>
        <w:rPr>
          <w:rFonts w:hint="eastAsia" w:ascii="仿宋" w:eastAsia="仿宋" w:cs="黑体"/>
          <w:bCs/>
          <w:kern w:val="2"/>
          <w:sz w:val="32"/>
          <w:szCs w:val="32"/>
          <w:u w:val="single"/>
          <w:lang w:val="en-US" w:eastAsia="zh-CN"/>
        </w:rPr>
        <w:t>267.23</w:t>
      </w:r>
      <w:r>
        <w:rPr>
          <w:rFonts w:hint="eastAsia" w:ascii="仿宋" w:eastAsia="仿宋" w:cs="黑体"/>
          <w:bCs/>
          <w:kern w:val="2"/>
          <w:sz w:val="32"/>
          <w:szCs w:val="32"/>
        </w:rPr>
        <w:t>万元</w:t>
      </w:r>
      <w:r>
        <w:rPr>
          <w:rFonts w:hint="eastAsia" w:ascii="仿宋" w:eastAsia="仿宋" w:cs="黑体"/>
          <w:bCs/>
          <w:kern w:val="2"/>
          <w:sz w:val="32"/>
          <w:szCs w:val="32"/>
          <w:lang w:eastAsia="zh-CN"/>
        </w:rPr>
        <w:t>，</w:t>
      </w:r>
      <w:r>
        <w:rPr>
          <w:rFonts w:hint="eastAsia" w:ascii="仿宋" w:eastAsia="仿宋" w:cs="黑体"/>
          <w:bCs/>
          <w:kern w:val="2"/>
          <w:sz w:val="32"/>
          <w:szCs w:val="32"/>
          <w:lang w:val="en-US" w:eastAsia="zh-CN"/>
        </w:rPr>
        <w:t>上年结转</w:t>
      </w:r>
      <w:r>
        <w:rPr>
          <w:rFonts w:hint="eastAsia" w:ascii="仿宋" w:eastAsia="仿宋" w:cs="黑体"/>
          <w:bCs/>
          <w:kern w:val="2"/>
          <w:sz w:val="32"/>
          <w:szCs w:val="32"/>
          <w:u w:val="single"/>
          <w:lang w:val="en-US" w:eastAsia="zh-CN"/>
        </w:rPr>
        <w:t>28.94</w:t>
      </w:r>
      <w:r>
        <w:rPr>
          <w:rFonts w:hint="eastAsia" w:ascii="仿宋" w:eastAsia="仿宋" w:cs="黑体"/>
          <w:bCs/>
          <w:kern w:val="2"/>
          <w:sz w:val="32"/>
          <w:szCs w:val="32"/>
          <w:lang w:val="en-US" w:eastAsia="zh-CN"/>
        </w:rPr>
        <w:t>万元</w:t>
      </w:r>
      <w:r>
        <w:rPr>
          <w:rFonts w:hint="eastAsia" w:ascii="仿宋" w:eastAsia="仿宋" w:cs="黑体"/>
          <w:bCs/>
          <w:kern w:val="2"/>
          <w:sz w:val="32"/>
          <w:szCs w:val="32"/>
        </w:rPr>
        <w:t>。主要安排情况如下：</w:t>
      </w:r>
    </w:p>
    <w:p>
      <w:pPr>
        <w:pStyle w:val="3"/>
        <w:rPr>
          <w:rFonts w:hint="eastAsia" w:ascii="仿宋" w:eastAsia="仿宋" w:cs="黑体"/>
          <w:bCs/>
          <w:kern w:val="2"/>
          <w:sz w:val="32"/>
          <w:szCs w:val="32"/>
        </w:rPr>
      </w:pPr>
      <w:r>
        <w:t>　</w:t>
      </w:r>
      <w:r>
        <w:rPr>
          <w:rFonts w:hint="eastAsia" w:ascii="仿宋" w:eastAsia="仿宋" w:cs="黑体"/>
          <w:bCs/>
          <w:kern w:val="2"/>
          <w:sz w:val="32"/>
          <w:szCs w:val="32"/>
        </w:rPr>
        <w:t>　（一）基本支出</w:t>
      </w:r>
      <w:r>
        <w:rPr>
          <w:rFonts w:hint="eastAsia" w:ascii="仿宋" w:eastAsia="仿宋" w:cs="黑体"/>
          <w:bCs/>
          <w:kern w:val="2"/>
          <w:sz w:val="32"/>
          <w:szCs w:val="32"/>
          <w:u w:val="single"/>
          <w:lang w:val="en-US" w:eastAsia="zh-CN"/>
        </w:rPr>
        <w:t>117.23</w:t>
      </w:r>
      <w:r>
        <w:rPr>
          <w:rFonts w:hint="eastAsia" w:ascii="仿宋" w:eastAsia="仿宋" w:cs="黑体"/>
          <w:bCs/>
          <w:kern w:val="2"/>
          <w:sz w:val="32"/>
          <w:szCs w:val="32"/>
        </w:rPr>
        <w:t>万元。其中：</w:t>
      </w:r>
    </w:p>
    <w:p>
      <w:pPr>
        <w:pStyle w:val="3"/>
        <w:rPr>
          <w:rFonts w:hint="eastAsia" w:ascii="仿宋" w:eastAsia="仿宋" w:cs="黑体"/>
          <w:bCs/>
          <w:kern w:val="2"/>
          <w:sz w:val="32"/>
          <w:szCs w:val="32"/>
        </w:rPr>
      </w:pPr>
      <w:r>
        <w:rPr>
          <w:rFonts w:hint="eastAsia" w:ascii="仿宋" w:eastAsia="仿宋" w:cs="黑体"/>
          <w:bCs/>
          <w:kern w:val="2"/>
          <w:sz w:val="32"/>
          <w:szCs w:val="32"/>
        </w:rPr>
        <w:t>　　1.人员经费</w:t>
      </w:r>
      <w:r>
        <w:rPr>
          <w:rFonts w:hint="eastAsia" w:ascii="仿宋" w:eastAsia="仿宋" w:cs="黑体"/>
          <w:bCs/>
          <w:kern w:val="2"/>
          <w:sz w:val="32"/>
          <w:szCs w:val="32"/>
          <w:u w:val="single"/>
          <w:lang w:val="en-US" w:eastAsia="zh-CN"/>
        </w:rPr>
        <w:t>97.04</w:t>
      </w:r>
      <w:r>
        <w:rPr>
          <w:rFonts w:hint="eastAsia" w:ascii="仿宋" w:eastAsia="仿宋" w:cs="黑体"/>
          <w:bCs/>
          <w:kern w:val="2"/>
          <w:sz w:val="32"/>
          <w:szCs w:val="32"/>
        </w:rPr>
        <w:t>万元，包括：</w:t>
      </w:r>
      <w:r>
        <w:rPr>
          <w:rFonts w:ascii="仿宋" w:eastAsia="仿宋" w:cs="黑体"/>
          <w:bCs/>
          <w:kern w:val="2"/>
          <w:sz w:val="32"/>
          <w:szCs w:val="32"/>
        </w:rPr>
        <w:t>（1）</w:t>
      </w:r>
      <w:r>
        <w:rPr>
          <w:rFonts w:hint="eastAsia" w:ascii="仿宋" w:eastAsia="仿宋" w:cs="黑体"/>
          <w:bCs/>
          <w:kern w:val="2"/>
          <w:sz w:val="32"/>
          <w:szCs w:val="32"/>
        </w:rPr>
        <w:t>工资福利支出</w:t>
      </w:r>
      <w:r>
        <w:rPr>
          <w:rFonts w:hint="eastAsia" w:ascii="仿宋" w:eastAsia="仿宋" w:cs="黑体"/>
          <w:bCs/>
          <w:kern w:val="2"/>
          <w:sz w:val="32"/>
          <w:szCs w:val="32"/>
          <w:u w:val="single"/>
          <w:lang w:val="en-US" w:eastAsia="zh-CN"/>
        </w:rPr>
        <w:t>97.04</w:t>
      </w:r>
      <w:r>
        <w:rPr>
          <w:rFonts w:ascii="仿宋" w:eastAsia="仿宋" w:cs="黑体"/>
          <w:bCs/>
          <w:kern w:val="2"/>
          <w:sz w:val="32"/>
          <w:szCs w:val="32"/>
          <w:u w:val="single"/>
        </w:rPr>
        <w:t xml:space="preserve">  </w:t>
      </w:r>
      <w:r>
        <w:rPr>
          <w:rFonts w:hint="eastAsia" w:ascii="仿宋" w:eastAsia="仿宋" w:cs="黑体"/>
          <w:bCs/>
          <w:kern w:val="2"/>
          <w:sz w:val="32"/>
          <w:szCs w:val="32"/>
        </w:rPr>
        <w:t>万元，主要用于基本工资、津贴补贴、机关事业单位基本养老保险缴费、公务员医疗补助缴费、住房公积金</w:t>
      </w:r>
      <w:r>
        <w:rPr>
          <w:rFonts w:hint="eastAsia" w:ascii="仿宋" w:eastAsia="仿宋" w:cs="黑体"/>
          <w:bCs/>
          <w:kern w:val="2"/>
          <w:sz w:val="32"/>
          <w:szCs w:val="32"/>
          <w:lang w:eastAsia="zh-CN"/>
        </w:rPr>
        <w:t>。</w:t>
      </w:r>
      <w:r>
        <w:rPr>
          <w:rFonts w:ascii="仿宋" w:eastAsia="仿宋" w:cs="黑体"/>
          <w:bCs/>
          <w:kern w:val="2"/>
          <w:sz w:val="32"/>
          <w:szCs w:val="32"/>
        </w:rPr>
        <w:t>（2）对个人和家庭的补助支出</w:t>
      </w:r>
      <w:r>
        <w:rPr>
          <w:rFonts w:hint="eastAsia" w:ascii="仿宋" w:eastAsia="仿宋" w:cs="黑体"/>
          <w:bCs/>
          <w:kern w:val="2"/>
          <w:sz w:val="32"/>
          <w:szCs w:val="32"/>
          <w:u w:val="single"/>
          <w:lang w:val="en-US" w:eastAsia="zh-CN"/>
        </w:rPr>
        <w:t>0</w:t>
      </w:r>
      <w:r>
        <w:rPr>
          <w:rFonts w:hint="eastAsia" w:ascii="仿宋" w:eastAsia="仿宋" w:cs="黑体"/>
          <w:bCs/>
          <w:kern w:val="2"/>
          <w:sz w:val="32"/>
          <w:szCs w:val="32"/>
        </w:rPr>
        <w:t>万元。</w:t>
      </w:r>
    </w:p>
    <w:p>
      <w:pPr>
        <w:pStyle w:val="3"/>
        <w:rPr>
          <w:rFonts w:hint="eastAsia" w:ascii="仿宋" w:eastAsia="仿宋" w:cs="黑体"/>
          <w:bCs/>
          <w:kern w:val="2"/>
          <w:sz w:val="32"/>
          <w:szCs w:val="32"/>
        </w:rPr>
      </w:pPr>
      <w:r>
        <w:rPr>
          <w:rFonts w:hint="eastAsia" w:ascii="仿宋" w:eastAsia="仿宋" w:cs="黑体"/>
          <w:bCs/>
          <w:kern w:val="2"/>
          <w:sz w:val="32"/>
          <w:szCs w:val="32"/>
        </w:rPr>
        <w:t>　　2.公用经费</w:t>
      </w:r>
      <w:r>
        <w:rPr>
          <w:rFonts w:hint="eastAsia" w:ascii="仿宋" w:eastAsia="仿宋" w:cs="黑体"/>
          <w:bCs/>
          <w:kern w:val="2"/>
          <w:sz w:val="32"/>
          <w:szCs w:val="32"/>
          <w:u w:val="single"/>
          <w:lang w:val="en-US" w:eastAsia="zh-CN"/>
        </w:rPr>
        <w:t>20.19</w:t>
      </w:r>
      <w:r>
        <w:rPr>
          <w:rFonts w:hint="eastAsia" w:ascii="仿宋" w:eastAsia="仿宋" w:cs="黑体"/>
          <w:bCs/>
          <w:kern w:val="2"/>
          <w:sz w:val="32"/>
          <w:szCs w:val="32"/>
        </w:rPr>
        <w:t>万元，包括：办公费、印刷费、水电费、邮电费、差旅费、会议费、培训费、公务接待费、工会经费、福利费</w:t>
      </w:r>
      <w:r>
        <w:rPr>
          <w:rFonts w:hint="eastAsia" w:ascii="仿宋" w:eastAsia="仿宋" w:cs="黑体"/>
          <w:bCs/>
          <w:kern w:val="2"/>
          <w:sz w:val="32"/>
          <w:szCs w:val="32"/>
          <w:lang w:eastAsia="zh-CN"/>
        </w:rPr>
        <w:t>、</w:t>
      </w:r>
      <w:r>
        <w:rPr>
          <w:rFonts w:hint="eastAsia" w:ascii="仿宋" w:eastAsia="仿宋" w:cs="黑体"/>
          <w:bCs/>
          <w:kern w:val="2"/>
          <w:sz w:val="32"/>
          <w:szCs w:val="32"/>
        </w:rPr>
        <w:t>培训费用等支出，主要用于</w:t>
      </w:r>
      <w:r>
        <w:rPr>
          <w:rFonts w:hint="eastAsia" w:ascii="仿宋" w:eastAsia="仿宋" w:cs="黑体"/>
          <w:bCs/>
          <w:kern w:val="2"/>
          <w:sz w:val="32"/>
          <w:szCs w:val="32"/>
          <w:lang w:eastAsia="zh-CN"/>
        </w:rPr>
        <w:t>单位</w:t>
      </w:r>
      <w:r>
        <w:rPr>
          <w:rFonts w:hint="eastAsia" w:ascii="仿宋" w:eastAsia="仿宋" w:cs="黑体"/>
          <w:bCs/>
          <w:kern w:val="2"/>
          <w:sz w:val="32"/>
          <w:szCs w:val="32"/>
        </w:rPr>
        <w:t>日常运转。</w:t>
      </w:r>
    </w:p>
    <w:p>
      <w:pPr>
        <w:pStyle w:val="3"/>
        <w:ind w:firstLine="640"/>
        <w:rPr>
          <w:rFonts w:hint="eastAsia" w:ascii="仿宋" w:eastAsia="仿宋" w:cs="黑体"/>
          <w:bCs/>
          <w:kern w:val="2"/>
          <w:sz w:val="32"/>
          <w:szCs w:val="32"/>
        </w:rPr>
      </w:pPr>
      <w:r>
        <w:rPr>
          <w:rFonts w:hint="eastAsia" w:ascii="仿宋" w:eastAsia="仿宋" w:cs="黑体"/>
          <w:bCs/>
          <w:kern w:val="2"/>
          <w:sz w:val="32"/>
          <w:szCs w:val="32"/>
        </w:rPr>
        <w:t>（二）项目支出</w:t>
      </w:r>
      <w:r>
        <w:rPr>
          <w:rFonts w:hint="eastAsia" w:ascii="仿宋" w:eastAsia="仿宋" w:cs="黑体"/>
          <w:bCs/>
          <w:kern w:val="2"/>
          <w:sz w:val="32"/>
          <w:szCs w:val="32"/>
          <w:u w:val="single"/>
        </w:rPr>
        <w:t>178.94</w:t>
      </w:r>
      <w:r>
        <w:rPr>
          <w:rFonts w:hint="eastAsia" w:ascii="仿宋" w:eastAsia="仿宋" w:cs="黑体"/>
          <w:bCs/>
          <w:kern w:val="2"/>
          <w:sz w:val="32"/>
          <w:szCs w:val="32"/>
        </w:rPr>
        <w:t>万元。主要安排为：</w:t>
      </w:r>
    </w:p>
    <w:p>
      <w:pPr>
        <w:pStyle w:val="3"/>
        <w:ind w:firstLine="640"/>
        <w:rPr>
          <w:rFonts w:hint="eastAsia" w:ascii="仿宋" w:eastAsia="仿宋" w:cs="黑体"/>
          <w:bCs/>
          <w:kern w:val="2"/>
          <w:sz w:val="32"/>
          <w:szCs w:val="32"/>
          <w:lang w:val="en-US" w:eastAsia="zh-CN"/>
        </w:rPr>
      </w:pPr>
      <w:r>
        <w:rPr>
          <w:rFonts w:hint="eastAsia" w:ascii="仿宋" w:eastAsia="仿宋" w:cs="黑体"/>
          <w:bCs/>
          <w:kern w:val="2"/>
          <w:sz w:val="32"/>
          <w:szCs w:val="32"/>
          <w:lang w:val="en-US" w:eastAsia="zh-CN"/>
        </w:rPr>
        <w:t>1</w:t>
      </w:r>
      <w:r>
        <w:rPr>
          <w:rFonts w:hint="eastAsia" w:ascii="仿宋" w:eastAsia="仿宋" w:cs="黑体"/>
          <w:bCs/>
          <w:kern w:val="2"/>
          <w:sz w:val="32"/>
          <w:szCs w:val="32"/>
        </w:rPr>
        <w:t>．</w:t>
      </w:r>
      <w:r>
        <w:rPr>
          <w:rFonts w:hint="eastAsia" w:ascii="仿宋" w:eastAsia="仿宋" w:cs="黑体"/>
          <w:bCs/>
          <w:kern w:val="2"/>
          <w:sz w:val="32"/>
          <w:szCs w:val="32"/>
          <w:lang w:val="en-US" w:eastAsia="zh-CN"/>
        </w:rPr>
        <w:t>农产品质量安全检验检测</w:t>
      </w:r>
      <w:r>
        <w:rPr>
          <w:rFonts w:hint="eastAsia" w:ascii="仿宋" w:eastAsia="仿宋" w:cs="黑体"/>
          <w:bCs/>
          <w:kern w:val="2"/>
          <w:sz w:val="32"/>
          <w:szCs w:val="32"/>
        </w:rPr>
        <w:t>经费</w:t>
      </w:r>
      <w:r>
        <w:rPr>
          <w:rFonts w:hint="eastAsia" w:ascii="仿宋" w:eastAsia="仿宋" w:cs="黑体"/>
          <w:bCs/>
          <w:kern w:val="2"/>
          <w:sz w:val="32"/>
          <w:szCs w:val="32"/>
          <w:u w:val="single"/>
        </w:rPr>
        <w:t>1</w:t>
      </w:r>
      <w:r>
        <w:rPr>
          <w:rFonts w:hint="eastAsia" w:ascii="仿宋" w:eastAsia="仿宋" w:cs="黑体"/>
          <w:bCs/>
          <w:kern w:val="2"/>
          <w:sz w:val="32"/>
          <w:szCs w:val="32"/>
          <w:u w:val="single"/>
          <w:lang w:val="en-US" w:eastAsia="zh-CN"/>
        </w:rPr>
        <w:t>5</w:t>
      </w:r>
      <w:r>
        <w:rPr>
          <w:rFonts w:hint="eastAsia" w:ascii="仿宋" w:eastAsia="仿宋" w:cs="黑体"/>
          <w:bCs/>
          <w:kern w:val="2"/>
          <w:sz w:val="32"/>
          <w:szCs w:val="32"/>
          <w:u w:val="single"/>
        </w:rPr>
        <w:t>8.94</w:t>
      </w:r>
      <w:r>
        <w:rPr>
          <w:rFonts w:hint="eastAsia" w:ascii="仿宋" w:eastAsia="仿宋" w:cs="黑体"/>
          <w:bCs/>
          <w:kern w:val="2"/>
          <w:sz w:val="32"/>
          <w:szCs w:val="32"/>
        </w:rPr>
        <w:t>万元。主要用于：</w:t>
      </w:r>
      <w:r>
        <w:rPr>
          <w:rFonts w:hint="eastAsia" w:ascii="仿宋" w:eastAsia="仿宋" w:cs="黑体"/>
          <w:bCs/>
          <w:kern w:val="2"/>
          <w:sz w:val="32"/>
          <w:szCs w:val="32"/>
          <w:lang w:val="en-US" w:eastAsia="zh-CN"/>
        </w:rPr>
        <w:t>农产品定性检测，种植业产品监测，水产品兽药残留监测，畜禽产品监测，收获粮食安全检验监测，政策性粮油安全检验监测，军供粮检验监测等工作。</w:t>
      </w:r>
      <w:bookmarkStart w:id="0" w:name="_GoBack"/>
      <w:bookmarkEnd w:id="0"/>
    </w:p>
    <w:p>
      <w:pPr>
        <w:pStyle w:val="3"/>
        <w:ind w:firstLine="640"/>
        <w:rPr>
          <w:rFonts w:hint="default"/>
          <w:lang w:val="en-US" w:eastAsia="zh-CN"/>
        </w:rPr>
      </w:pPr>
      <w:r>
        <w:rPr>
          <w:rFonts w:hint="eastAsia" w:ascii="仿宋" w:eastAsia="仿宋" w:cs="黑体"/>
          <w:bCs/>
          <w:kern w:val="2"/>
          <w:sz w:val="32"/>
          <w:szCs w:val="32"/>
          <w:lang w:val="en-US" w:eastAsia="zh-CN"/>
        </w:rPr>
        <w:t>2.粮油质量安全检验检测经费</w:t>
      </w:r>
      <w:r>
        <w:rPr>
          <w:rFonts w:hint="eastAsia" w:ascii="仿宋" w:eastAsia="仿宋" w:cs="黑体"/>
          <w:bCs/>
          <w:kern w:val="2"/>
          <w:sz w:val="32"/>
          <w:szCs w:val="32"/>
          <w:u w:val="single"/>
          <w:lang w:val="en-US" w:eastAsia="zh-CN"/>
        </w:rPr>
        <w:t>20</w:t>
      </w:r>
      <w:r>
        <w:rPr>
          <w:rFonts w:hint="eastAsia" w:ascii="仿宋" w:eastAsia="仿宋" w:cs="黑体"/>
          <w:bCs/>
          <w:kern w:val="2"/>
          <w:sz w:val="32"/>
          <w:szCs w:val="32"/>
          <w:lang w:val="en-US" w:eastAsia="zh-CN"/>
        </w:rPr>
        <w:t>万元。主要用于：收获粮食质量调查、品质测报及质量安全检验监测，政策性粮油收购、军供粮质量安全监测、放心粮质量安全监测。</w:t>
      </w:r>
    </w:p>
    <w:p>
      <w:pPr>
        <w:pStyle w:val="3"/>
        <w:rPr>
          <w:rFonts w:hint="eastAsia" w:ascii="黑体" w:eastAsia="黑体" w:cs="黑体"/>
          <w:bCs/>
          <w:kern w:val="2"/>
          <w:sz w:val="32"/>
          <w:szCs w:val="32"/>
        </w:rPr>
      </w:pPr>
      <w:r>
        <w:rPr>
          <w:rFonts w:hint="eastAsia" w:ascii="仿宋" w:eastAsia="仿宋" w:cs="黑体"/>
          <w:bCs/>
          <w:kern w:val="2"/>
          <w:sz w:val="32"/>
          <w:szCs w:val="32"/>
        </w:rPr>
        <w:t>　　</w:t>
      </w:r>
      <w:r>
        <w:rPr>
          <w:rFonts w:hint="eastAsia" w:ascii="黑体" w:eastAsia="黑体" w:cs="黑体"/>
          <w:bCs/>
          <w:kern w:val="2"/>
          <w:sz w:val="32"/>
          <w:szCs w:val="32"/>
        </w:rPr>
        <w:t>五、一般公共预算“三公”经费支出预算情况</w:t>
      </w:r>
    </w:p>
    <w:p>
      <w:pPr>
        <w:pStyle w:val="3"/>
        <w:rPr>
          <w:rFonts w:hint="eastAsia" w:ascii="仿宋" w:eastAsia="仿宋" w:cs="黑体"/>
          <w:bCs/>
          <w:kern w:val="2"/>
          <w:sz w:val="32"/>
          <w:szCs w:val="32"/>
        </w:rPr>
      </w:pPr>
      <w:r>
        <w:rPr>
          <w:rFonts w:hint="eastAsia" w:ascii="仿宋" w:eastAsia="仿宋" w:cs="黑体"/>
          <w:bCs/>
          <w:kern w:val="2"/>
          <w:sz w:val="32"/>
          <w:szCs w:val="32"/>
        </w:rPr>
        <w:t>　　202</w:t>
      </w:r>
      <w:r>
        <w:rPr>
          <w:rFonts w:hint="eastAsia" w:ascii="仿宋" w:eastAsia="仿宋" w:cs="黑体"/>
          <w:bCs/>
          <w:kern w:val="2"/>
          <w:sz w:val="32"/>
          <w:szCs w:val="32"/>
          <w:lang w:val="en-US" w:eastAsia="zh-CN"/>
        </w:rPr>
        <w:t>1</w:t>
      </w:r>
      <w:r>
        <w:rPr>
          <w:rFonts w:hint="eastAsia" w:ascii="仿宋" w:eastAsia="仿宋" w:cs="黑体"/>
          <w:bCs/>
          <w:kern w:val="2"/>
          <w:sz w:val="32"/>
          <w:szCs w:val="32"/>
        </w:rPr>
        <w:t>年一般公共预算财政拨款资金安排“三公”经费预算</w:t>
      </w:r>
      <w:r>
        <w:rPr>
          <w:rFonts w:hint="eastAsia" w:ascii="仿宋" w:eastAsia="仿宋" w:cs="黑体"/>
          <w:bCs/>
          <w:kern w:val="2"/>
          <w:sz w:val="32"/>
          <w:szCs w:val="32"/>
          <w:u w:val="single"/>
          <w:lang w:val="en-US" w:eastAsia="zh-CN"/>
        </w:rPr>
        <w:t>2.5</w:t>
      </w:r>
      <w:r>
        <w:rPr>
          <w:rFonts w:hint="eastAsia" w:ascii="仿宋" w:eastAsia="仿宋" w:cs="黑体"/>
          <w:bCs/>
          <w:kern w:val="2"/>
          <w:sz w:val="32"/>
          <w:szCs w:val="32"/>
        </w:rPr>
        <w:t>万元。其中：</w:t>
      </w:r>
    </w:p>
    <w:p>
      <w:pPr>
        <w:pStyle w:val="3"/>
        <w:rPr>
          <w:rFonts w:hint="eastAsia" w:ascii="仿宋" w:eastAsia="仿宋" w:cs="黑体"/>
          <w:bCs/>
          <w:kern w:val="2"/>
          <w:sz w:val="32"/>
          <w:szCs w:val="32"/>
        </w:rPr>
      </w:pPr>
      <w:r>
        <w:rPr>
          <w:rFonts w:hint="eastAsia" w:ascii="仿宋" w:eastAsia="仿宋" w:cs="黑体"/>
          <w:bCs/>
          <w:kern w:val="2"/>
          <w:sz w:val="32"/>
          <w:szCs w:val="32"/>
        </w:rPr>
        <w:t>　　（一）因公出国（境）费预算0万元。</w:t>
      </w:r>
    </w:p>
    <w:p>
      <w:pPr>
        <w:pStyle w:val="3"/>
        <w:rPr>
          <w:rFonts w:hint="eastAsia" w:ascii="仿宋" w:eastAsia="仿宋" w:cs="黑体"/>
          <w:bCs/>
          <w:kern w:val="2"/>
          <w:sz w:val="32"/>
          <w:szCs w:val="32"/>
        </w:rPr>
      </w:pPr>
      <w:r>
        <w:rPr>
          <w:rFonts w:hint="eastAsia" w:ascii="仿宋" w:eastAsia="仿宋" w:cs="黑体"/>
          <w:bCs/>
          <w:kern w:val="2"/>
          <w:sz w:val="32"/>
          <w:szCs w:val="32"/>
        </w:rPr>
        <w:t>　　（二）公务接待费预算</w:t>
      </w:r>
      <w:r>
        <w:rPr>
          <w:rFonts w:hint="eastAsia" w:ascii="仿宋" w:eastAsia="仿宋" w:cs="黑体"/>
          <w:bCs/>
          <w:kern w:val="2"/>
          <w:sz w:val="32"/>
          <w:szCs w:val="32"/>
          <w:u w:val="single"/>
          <w:lang w:val="en-US" w:eastAsia="zh-CN"/>
        </w:rPr>
        <w:t>0.5</w:t>
      </w:r>
      <w:r>
        <w:rPr>
          <w:rFonts w:hint="eastAsia" w:ascii="仿宋" w:eastAsia="仿宋" w:cs="黑体"/>
          <w:bCs/>
          <w:kern w:val="2"/>
          <w:sz w:val="32"/>
          <w:szCs w:val="32"/>
        </w:rPr>
        <w:t>万元。</w:t>
      </w:r>
    </w:p>
    <w:p>
      <w:pPr>
        <w:pStyle w:val="3"/>
        <w:rPr>
          <w:rFonts w:hint="eastAsia" w:ascii="仿宋" w:eastAsia="仿宋" w:cs="黑体"/>
          <w:bCs/>
          <w:kern w:val="2"/>
          <w:sz w:val="32"/>
          <w:szCs w:val="32"/>
        </w:rPr>
      </w:pPr>
      <w:r>
        <w:rPr>
          <w:rFonts w:hint="eastAsia" w:ascii="仿宋" w:eastAsia="仿宋" w:cs="黑体"/>
          <w:bCs/>
          <w:kern w:val="2"/>
          <w:sz w:val="32"/>
          <w:szCs w:val="32"/>
        </w:rPr>
        <w:t>　　（三）公务用车购置及运行维护费</w:t>
      </w:r>
      <w:r>
        <w:rPr>
          <w:rFonts w:hint="eastAsia" w:ascii="仿宋" w:eastAsia="仿宋" w:cs="黑体"/>
          <w:bCs/>
          <w:kern w:val="2"/>
          <w:sz w:val="32"/>
          <w:szCs w:val="32"/>
          <w:lang w:val="en-US" w:eastAsia="zh-CN"/>
        </w:rPr>
        <w:t>2</w:t>
      </w:r>
      <w:r>
        <w:rPr>
          <w:rFonts w:hint="eastAsia" w:ascii="仿宋" w:eastAsia="仿宋" w:cs="黑体"/>
          <w:bCs/>
          <w:kern w:val="2"/>
          <w:sz w:val="32"/>
          <w:szCs w:val="32"/>
        </w:rPr>
        <w:t>万元。其中：</w:t>
      </w:r>
    </w:p>
    <w:p>
      <w:pPr>
        <w:pStyle w:val="3"/>
        <w:rPr>
          <w:rFonts w:hint="eastAsia" w:ascii="仿宋" w:eastAsia="仿宋" w:cs="黑体"/>
          <w:bCs/>
          <w:kern w:val="2"/>
          <w:sz w:val="32"/>
          <w:szCs w:val="32"/>
        </w:rPr>
      </w:pPr>
      <w:r>
        <w:rPr>
          <w:rFonts w:hint="eastAsia" w:ascii="仿宋" w:eastAsia="仿宋" w:cs="黑体"/>
          <w:bCs/>
          <w:kern w:val="2"/>
          <w:sz w:val="32"/>
          <w:szCs w:val="32"/>
        </w:rPr>
        <w:t>　　1.公务用车购置费0万元。</w:t>
      </w:r>
    </w:p>
    <w:p>
      <w:pPr>
        <w:pStyle w:val="3"/>
        <w:rPr>
          <w:rFonts w:hint="eastAsia" w:ascii="仿宋" w:eastAsia="仿宋" w:cs="黑体"/>
          <w:bCs/>
          <w:kern w:val="2"/>
          <w:sz w:val="32"/>
          <w:szCs w:val="32"/>
        </w:rPr>
      </w:pPr>
      <w:r>
        <w:rPr>
          <w:rFonts w:hint="eastAsia" w:ascii="仿宋" w:eastAsia="仿宋" w:cs="黑体"/>
          <w:bCs/>
          <w:kern w:val="2"/>
          <w:sz w:val="32"/>
          <w:szCs w:val="32"/>
        </w:rPr>
        <w:t>　　2.公务用车运行维护费</w:t>
      </w:r>
      <w:r>
        <w:rPr>
          <w:rFonts w:hint="eastAsia" w:ascii="仿宋" w:eastAsia="仿宋" w:cs="黑体"/>
          <w:bCs/>
          <w:kern w:val="2"/>
          <w:sz w:val="32"/>
          <w:szCs w:val="32"/>
          <w:lang w:val="en-US" w:eastAsia="zh-CN"/>
        </w:rPr>
        <w:t>2</w:t>
      </w:r>
      <w:r>
        <w:rPr>
          <w:rFonts w:hint="eastAsia" w:ascii="仿宋" w:eastAsia="仿宋" w:cs="黑体"/>
          <w:bCs/>
          <w:kern w:val="2"/>
          <w:sz w:val="32"/>
          <w:szCs w:val="32"/>
        </w:rPr>
        <w:t>万元。</w:t>
      </w:r>
    </w:p>
    <w:p>
      <w:pPr>
        <w:pStyle w:val="3"/>
        <w:rPr>
          <w:rFonts w:hint="eastAsia" w:ascii="黑体" w:eastAsia="黑体" w:cs="黑体"/>
          <w:bCs/>
          <w:kern w:val="2"/>
          <w:sz w:val="32"/>
          <w:szCs w:val="32"/>
        </w:rPr>
      </w:pPr>
      <w:r>
        <w:rPr>
          <w:rFonts w:hint="eastAsia" w:ascii="仿宋" w:eastAsia="仿宋" w:cs="黑体"/>
          <w:bCs/>
          <w:kern w:val="2"/>
          <w:sz w:val="32"/>
          <w:szCs w:val="32"/>
        </w:rPr>
        <w:t>　　</w:t>
      </w:r>
      <w:r>
        <w:rPr>
          <w:rFonts w:hint="eastAsia" w:ascii="黑体" w:eastAsia="黑体" w:cs="黑体"/>
          <w:bCs/>
          <w:kern w:val="2"/>
          <w:sz w:val="32"/>
          <w:szCs w:val="32"/>
        </w:rPr>
        <w:t>六、政府性基金预算财政拨款支出预算情况</w:t>
      </w:r>
    </w:p>
    <w:p>
      <w:pPr>
        <w:pStyle w:val="3"/>
        <w:rPr>
          <w:rFonts w:hint="eastAsia" w:ascii="仿宋" w:eastAsia="仿宋" w:cs="黑体"/>
          <w:bCs/>
          <w:kern w:val="2"/>
          <w:sz w:val="32"/>
          <w:szCs w:val="32"/>
        </w:rPr>
      </w:pPr>
      <w:r>
        <w:rPr>
          <w:rFonts w:hint="eastAsia" w:ascii="仿宋" w:eastAsia="仿宋" w:cs="黑体"/>
          <w:bCs/>
          <w:kern w:val="2"/>
          <w:sz w:val="32"/>
          <w:szCs w:val="32"/>
        </w:rPr>
        <w:t>　　</w:t>
      </w:r>
      <w:r>
        <w:rPr>
          <w:rFonts w:hint="eastAsia" w:ascii="仿宋" w:eastAsia="仿宋"/>
          <w:sz w:val="32"/>
          <w:szCs w:val="32"/>
        </w:rPr>
        <w:t>本单位无该项预算。</w:t>
      </w:r>
    </w:p>
    <w:p>
      <w:pPr>
        <w:pStyle w:val="3"/>
        <w:rPr>
          <w:rFonts w:hint="eastAsia" w:ascii="仿宋" w:eastAsia="仿宋" w:cs="黑体"/>
          <w:bCs/>
          <w:color w:val="FF0000"/>
          <w:kern w:val="2"/>
          <w:sz w:val="32"/>
          <w:szCs w:val="32"/>
          <w:lang w:val="en-US" w:eastAsia="zh-CN"/>
        </w:rPr>
      </w:pPr>
      <w:r>
        <w:rPr>
          <w:rFonts w:hint="eastAsia" w:ascii="仿宋" w:eastAsia="仿宋" w:cs="黑体"/>
          <w:bCs/>
          <w:kern w:val="2"/>
          <w:sz w:val="32"/>
          <w:szCs w:val="32"/>
        </w:rPr>
        <w:t>　</w:t>
      </w:r>
      <w:r>
        <w:rPr>
          <w:rFonts w:hint="eastAsia" w:ascii="黑体" w:eastAsia="黑体" w:cs="黑体"/>
          <w:bCs/>
          <w:kern w:val="2"/>
          <w:sz w:val="32"/>
          <w:szCs w:val="32"/>
        </w:rPr>
        <w:t>　七、其他重要事项的情况说明</w:t>
      </w:r>
    </w:p>
    <w:p>
      <w:pPr>
        <w:pStyle w:val="3"/>
        <w:spacing w:before="100" w:after="100"/>
        <w:rPr>
          <w:rFonts w:hint="eastAsia" w:ascii="仿宋" w:eastAsia="仿宋" w:cs="黑体"/>
          <w:bCs/>
          <w:kern w:val="2"/>
          <w:sz w:val="32"/>
          <w:szCs w:val="32"/>
        </w:rPr>
      </w:pPr>
      <w:r>
        <w:rPr>
          <w:rFonts w:hint="eastAsia" w:ascii="仿宋" w:eastAsia="仿宋" w:cs="黑体"/>
          <w:bCs/>
          <w:kern w:val="2"/>
          <w:sz w:val="32"/>
          <w:szCs w:val="32"/>
        </w:rPr>
        <w:t>　　（</w:t>
      </w:r>
      <w:r>
        <w:rPr>
          <w:rFonts w:hint="eastAsia" w:ascii="仿宋" w:eastAsia="仿宋" w:cs="黑体"/>
          <w:bCs/>
          <w:kern w:val="2"/>
          <w:sz w:val="32"/>
          <w:szCs w:val="32"/>
          <w:lang w:val="en-US" w:eastAsia="zh-CN"/>
        </w:rPr>
        <w:t>一</w:t>
      </w:r>
      <w:r>
        <w:rPr>
          <w:rFonts w:hint="eastAsia" w:ascii="仿宋" w:eastAsia="仿宋" w:cs="黑体"/>
          <w:bCs/>
          <w:kern w:val="2"/>
          <w:sz w:val="32"/>
          <w:szCs w:val="32"/>
        </w:rPr>
        <w:t>）绩效目标设置情况</w:t>
      </w:r>
    </w:p>
    <w:p>
      <w:pPr>
        <w:spacing w:before="100" w:beforeAutospacing="1" w:after="100" w:afterAutospacing="1"/>
        <w:ind w:left="0" w:firstLine="640" w:firstLineChars="200"/>
        <w:jc w:val="left"/>
        <w:rPr>
          <w:rFonts w:ascii="仿宋" w:eastAsia="仿宋" w:cs="黑体"/>
          <w:bCs/>
          <w:sz w:val="32"/>
          <w:szCs w:val="32"/>
        </w:rPr>
      </w:pPr>
      <w:r>
        <w:rPr>
          <w:rFonts w:hint="eastAsia" w:ascii="仿宋" w:eastAsia="仿宋" w:cs="黑体"/>
          <w:bCs/>
          <w:sz w:val="32"/>
          <w:szCs w:val="32"/>
        </w:rPr>
        <w:t>　202</w:t>
      </w:r>
      <w:r>
        <w:rPr>
          <w:rFonts w:hint="eastAsia" w:ascii="仿宋" w:eastAsia="仿宋" w:cs="黑体"/>
          <w:bCs/>
          <w:sz w:val="32"/>
          <w:szCs w:val="32"/>
          <w:lang w:val="en-US" w:eastAsia="zh-CN"/>
        </w:rPr>
        <w:t>1</w:t>
      </w:r>
      <w:r>
        <w:rPr>
          <w:rFonts w:hint="eastAsia" w:ascii="仿宋" w:eastAsia="仿宋" w:cs="黑体"/>
          <w:bCs/>
          <w:sz w:val="32"/>
          <w:szCs w:val="32"/>
        </w:rPr>
        <w:t>年</w:t>
      </w:r>
      <w:r>
        <w:rPr>
          <w:rFonts w:hint="eastAsia" w:ascii="仿宋" w:eastAsia="仿宋" w:cs="黑体"/>
          <w:bCs/>
          <w:sz w:val="32"/>
          <w:szCs w:val="32"/>
          <w:lang w:val="en-US" w:eastAsia="zh-CN"/>
        </w:rPr>
        <w:t>单位</w:t>
      </w:r>
      <w:r>
        <w:rPr>
          <w:rFonts w:hint="eastAsia" w:ascii="仿宋" w:eastAsia="仿宋" w:cs="黑体"/>
          <w:bCs/>
          <w:sz w:val="32"/>
          <w:szCs w:val="32"/>
        </w:rPr>
        <w:t>项目均实行绩效目标管理，涉及一般公共预算当年财政拨款</w:t>
      </w:r>
      <w:r>
        <w:rPr>
          <w:rFonts w:hint="eastAsia" w:ascii="仿宋" w:eastAsia="仿宋" w:cs="黑体"/>
          <w:bCs/>
          <w:kern w:val="2"/>
          <w:sz w:val="32"/>
          <w:szCs w:val="32"/>
          <w:u w:val="single"/>
          <w:lang w:val="en-US" w:eastAsia="zh-CN"/>
        </w:rPr>
        <w:t>150</w:t>
      </w:r>
      <w:r>
        <w:rPr>
          <w:rFonts w:hint="eastAsia" w:ascii="仿宋" w:eastAsia="仿宋" w:cs="黑体"/>
          <w:bCs/>
          <w:sz w:val="32"/>
          <w:szCs w:val="32"/>
        </w:rPr>
        <w:t>万元。</w:t>
      </w:r>
    </w:p>
    <w:p>
      <w:pPr>
        <w:pStyle w:val="3"/>
        <w:ind w:firstLine="640" w:firstLineChars="200"/>
        <w:rPr>
          <w:rFonts w:hint="eastAsia" w:ascii="仿宋" w:eastAsia="仿宋" w:cs="黑体"/>
          <w:bCs/>
          <w:kern w:val="2"/>
          <w:sz w:val="32"/>
          <w:szCs w:val="32"/>
        </w:rPr>
      </w:pPr>
      <w:r>
        <w:rPr>
          <w:rFonts w:hint="eastAsia" w:ascii="仿宋" w:eastAsia="仿宋" w:cs="黑体"/>
          <w:bCs/>
          <w:kern w:val="2"/>
          <w:sz w:val="32"/>
          <w:szCs w:val="32"/>
        </w:rPr>
        <w:t>（</w:t>
      </w:r>
      <w:r>
        <w:rPr>
          <w:rFonts w:hint="eastAsia" w:ascii="仿宋" w:eastAsia="仿宋" w:cs="黑体"/>
          <w:bCs/>
          <w:kern w:val="2"/>
          <w:sz w:val="32"/>
          <w:szCs w:val="32"/>
          <w:lang w:val="en-US" w:eastAsia="zh-CN"/>
        </w:rPr>
        <w:t>二</w:t>
      </w:r>
      <w:r>
        <w:rPr>
          <w:rFonts w:hint="eastAsia" w:ascii="仿宋" w:eastAsia="仿宋" w:cs="黑体"/>
          <w:bCs/>
          <w:kern w:val="2"/>
          <w:sz w:val="32"/>
          <w:szCs w:val="32"/>
        </w:rPr>
        <w:t>）专业性较强的名词解释</w:t>
      </w:r>
    </w:p>
    <w:p>
      <w:pPr>
        <w:pStyle w:val="3"/>
        <w:rPr>
          <w:rFonts w:hint="eastAsia" w:ascii="仿宋" w:eastAsia="仿宋" w:cs="黑体"/>
          <w:bCs/>
          <w:kern w:val="2"/>
          <w:sz w:val="32"/>
          <w:szCs w:val="32"/>
        </w:rPr>
      </w:pPr>
      <w:r>
        <w:rPr>
          <w:rFonts w:hint="eastAsia" w:ascii="仿宋" w:eastAsia="仿宋" w:cs="黑体"/>
          <w:bCs/>
          <w:kern w:val="2"/>
          <w:sz w:val="32"/>
          <w:szCs w:val="32"/>
        </w:rPr>
        <w:t>　　1.财政拨款收入：指行政单位从同级财政</w:t>
      </w:r>
      <w:r>
        <w:rPr>
          <w:rFonts w:hint="eastAsia" w:ascii="仿宋" w:eastAsia="仿宋" w:cs="黑体"/>
          <w:bCs/>
          <w:kern w:val="2"/>
          <w:sz w:val="32"/>
          <w:szCs w:val="32"/>
          <w:lang w:eastAsia="zh-CN"/>
        </w:rPr>
        <w:t>单位</w:t>
      </w:r>
      <w:r>
        <w:rPr>
          <w:rFonts w:hint="eastAsia" w:ascii="仿宋" w:eastAsia="仿宋" w:cs="黑体"/>
          <w:bCs/>
          <w:kern w:val="2"/>
          <w:sz w:val="32"/>
          <w:szCs w:val="32"/>
        </w:rPr>
        <w:t>取得的财政拨款，包括一般公共预算财政拨款和政府性基金预算财政拨款。</w:t>
      </w:r>
    </w:p>
    <w:p>
      <w:pPr>
        <w:pStyle w:val="3"/>
        <w:rPr>
          <w:rFonts w:hint="eastAsia" w:ascii="仿宋" w:eastAsia="仿宋" w:cs="黑体"/>
          <w:bCs/>
          <w:kern w:val="2"/>
          <w:sz w:val="32"/>
          <w:szCs w:val="32"/>
        </w:rPr>
      </w:pPr>
      <w:r>
        <w:rPr>
          <w:rFonts w:hint="eastAsia" w:ascii="仿宋" w:eastAsia="仿宋" w:cs="黑体"/>
          <w:bCs/>
          <w:kern w:val="2"/>
          <w:sz w:val="32"/>
          <w:szCs w:val="32"/>
        </w:rPr>
        <w:t>　　2．基本支出：指为保障机构正常运转、完成日常工作任务而发生的用财政专户管理资金安排的各项支出。主要包括：人员经费（单位基本支出中用财政专户管理资金安排的“工资福利支出”和“对个人和家庭的补助”）和日常公用经费（单位用财政专户管理资金安排的除人员经费以外的基本支出，主要包括办公费、水电费、邮电费、交通费、会议费、差旅费等）。</w:t>
      </w:r>
    </w:p>
    <w:p>
      <w:pPr>
        <w:pStyle w:val="3"/>
        <w:rPr>
          <w:rFonts w:hint="eastAsia" w:ascii="仿宋" w:eastAsia="仿宋" w:cs="黑体"/>
          <w:bCs/>
          <w:kern w:val="2"/>
          <w:sz w:val="32"/>
          <w:szCs w:val="32"/>
        </w:rPr>
      </w:pPr>
      <w:r>
        <w:rPr>
          <w:rFonts w:hint="eastAsia" w:ascii="仿宋" w:eastAsia="仿宋" w:cs="黑体"/>
          <w:bCs/>
          <w:kern w:val="2"/>
          <w:sz w:val="32"/>
          <w:szCs w:val="32"/>
        </w:rPr>
        <w:t>　　3．项目支出：指单位为完成特定行政任务或事业发展目标，在基本支出之外发生的用财政专户管理资金安排的各项支出。</w:t>
      </w:r>
    </w:p>
    <w:p>
      <w:pPr>
        <w:pStyle w:val="3"/>
        <w:rPr>
          <w:rFonts w:hint="eastAsia" w:ascii="仿宋" w:eastAsia="仿宋" w:cs="黑体"/>
          <w:bCs/>
          <w:kern w:val="2"/>
          <w:sz w:val="32"/>
          <w:szCs w:val="32"/>
        </w:rPr>
      </w:pPr>
      <w:r>
        <w:rPr>
          <w:rFonts w:hint="eastAsia" w:ascii="仿宋" w:eastAsia="仿宋" w:cs="黑体"/>
          <w:bCs/>
          <w:kern w:val="2"/>
          <w:sz w:val="32"/>
          <w:szCs w:val="32"/>
        </w:rPr>
        <w:t>　　4．一般公共服务支出（201类）：反映政府提供一般公共服务的支出。</w:t>
      </w:r>
    </w:p>
    <w:p>
      <w:pPr>
        <w:pStyle w:val="3"/>
        <w:rPr>
          <w:rFonts w:hint="eastAsia" w:ascii="仿宋" w:eastAsia="仿宋" w:cs="黑体"/>
          <w:bCs/>
          <w:kern w:val="2"/>
          <w:sz w:val="32"/>
          <w:szCs w:val="32"/>
        </w:rPr>
      </w:pPr>
      <w:r>
        <w:rPr>
          <w:rFonts w:hint="eastAsia" w:ascii="仿宋" w:eastAsia="仿宋" w:cs="黑体"/>
          <w:bCs/>
          <w:kern w:val="2"/>
          <w:sz w:val="32"/>
          <w:szCs w:val="32"/>
        </w:rPr>
        <w:t>　　5．公共安全支出（204类）：反映政府维护社会公共安全方面的支出。</w:t>
      </w:r>
    </w:p>
    <w:p>
      <w:pPr>
        <w:pStyle w:val="3"/>
        <w:rPr>
          <w:rFonts w:hint="eastAsia" w:ascii="仿宋" w:eastAsia="仿宋" w:cs="黑体"/>
          <w:bCs/>
          <w:kern w:val="2"/>
          <w:sz w:val="32"/>
          <w:szCs w:val="32"/>
        </w:rPr>
      </w:pPr>
      <w:r>
        <w:rPr>
          <w:rFonts w:hint="eastAsia" w:ascii="仿宋" w:eastAsia="仿宋" w:cs="黑体"/>
          <w:bCs/>
          <w:kern w:val="2"/>
          <w:sz w:val="32"/>
          <w:szCs w:val="32"/>
        </w:rPr>
        <w:t>　　6．社会保障和就业支出（208类）：反映政府在社会保障与就业方面的支出，主要是用于行政事业单位离退休方面的支出。</w:t>
      </w:r>
    </w:p>
    <w:p>
      <w:pPr>
        <w:pStyle w:val="3"/>
        <w:rPr>
          <w:rFonts w:hint="eastAsia" w:ascii="仿宋" w:eastAsia="仿宋" w:cs="黑体"/>
          <w:bCs/>
          <w:kern w:val="2"/>
          <w:sz w:val="32"/>
          <w:szCs w:val="32"/>
        </w:rPr>
      </w:pPr>
      <w:r>
        <w:rPr>
          <w:rFonts w:hint="eastAsia" w:ascii="仿宋" w:eastAsia="仿宋" w:cs="黑体"/>
          <w:bCs/>
          <w:kern w:val="2"/>
          <w:sz w:val="32"/>
          <w:szCs w:val="32"/>
        </w:rPr>
        <w:t>　　7．医疗卫生与计划生育支出（210类）：反映政府医疗卫生与计划生育管理方面的支出。</w:t>
      </w:r>
    </w:p>
    <w:p>
      <w:pPr>
        <w:pStyle w:val="3"/>
        <w:rPr>
          <w:rFonts w:hint="eastAsia" w:ascii="仿宋" w:eastAsia="仿宋" w:cs="黑体"/>
          <w:bCs/>
          <w:kern w:val="2"/>
          <w:sz w:val="32"/>
          <w:szCs w:val="32"/>
        </w:rPr>
      </w:pPr>
      <w:r>
        <w:rPr>
          <w:rFonts w:hint="eastAsia" w:ascii="仿宋" w:eastAsia="仿宋" w:cs="黑体"/>
          <w:bCs/>
          <w:kern w:val="2"/>
          <w:sz w:val="32"/>
          <w:szCs w:val="32"/>
        </w:rPr>
        <w:t>　　8．住房保障支出（221类）：集中反映政府用于住房方面的支出。</w:t>
      </w:r>
    </w:p>
    <w:p>
      <w:pPr>
        <w:pStyle w:val="3"/>
        <w:rPr>
          <w:rFonts w:hint="eastAsia" w:ascii="仿宋" w:eastAsia="仿宋" w:cs="黑体"/>
          <w:bCs/>
          <w:kern w:val="2"/>
          <w:sz w:val="32"/>
          <w:szCs w:val="32"/>
        </w:rPr>
      </w:pPr>
      <w:r>
        <w:rPr>
          <w:rFonts w:hint="eastAsia" w:ascii="仿宋" w:eastAsia="仿宋" w:cs="黑体"/>
          <w:bCs/>
          <w:kern w:val="2"/>
          <w:sz w:val="32"/>
          <w:szCs w:val="32"/>
        </w:rPr>
        <w:t>　　9．“三公”经费：按照有关规定，“三公”经费包括因公出国（境）费、公务接待费、公务用车购置及运行费。</w:t>
      </w:r>
    </w:p>
    <w:p>
      <w:pPr>
        <w:pStyle w:val="3"/>
        <w:rPr>
          <w:rFonts w:hint="eastAsia" w:ascii="仿宋" w:eastAsia="仿宋" w:cs="黑体"/>
          <w:bCs/>
          <w:kern w:val="2"/>
          <w:sz w:val="32"/>
          <w:szCs w:val="32"/>
        </w:rPr>
      </w:pPr>
      <w:r>
        <w:rPr>
          <w:rFonts w:hint="eastAsia" w:ascii="仿宋" w:eastAsia="仿宋" w:cs="黑体"/>
          <w:bCs/>
          <w:kern w:val="2"/>
          <w:sz w:val="32"/>
          <w:szCs w:val="32"/>
        </w:rPr>
        <w:t>　　10．因公出国（境）费：指单位公务出国（境）的国际旅费、国外城市间交通费、住宿费、伙食费、培训费、公杂费等支出。</w:t>
      </w:r>
    </w:p>
    <w:p>
      <w:pPr>
        <w:pStyle w:val="3"/>
        <w:rPr>
          <w:rFonts w:hint="eastAsia" w:ascii="仿宋" w:eastAsia="仿宋" w:cs="黑体"/>
          <w:bCs/>
          <w:kern w:val="2"/>
          <w:sz w:val="32"/>
          <w:szCs w:val="32"/>
        </w:rPr>
      </w:pPr>
      <w:r>
        <w:rPr>
          <w:rFonts w:hint="eastAsia" w:ascii="仿宋" w:eastAsia="仿宋" w:cs="黑体"/>
          <w:bCs/>
          <w:kern w:val="2"/>
          <w:sz w:val="32"/>
          <w:szCs w:val="32"/>
        </w:rPr>
        <w:t>　　11．公务接待费：指单位按规定开支的各类公务接待（含外宾接待）费用。</w:t>
      </w:r>
    </w:p>
    <w:p>
      <w:pPr>
        <w:pStyle w:val="3"/>
        <w:rPr>
          <w:rFonts w:hint="eastAsia" w:ascii="仿宋" w:eastAsia="仿宋" w:cs="黑体"/>
          <w:bCs/>
          <w:kern w:val="2"/>
          <w:sz w:val="32"/>
          <w:szCs w:val="32"/>
        </w:rPr>
      </w:pPr>
      <w:r>
        <w:rPr>
          <w:rFonts w:hint="eastAsia" w:ascii="仿宋" w:eastAsia="仿宋" w:cs="黑体"/>
          <w:bCs/>
          <w:kern w:val="2"/>
          <w:sz w:val="32"/>
          <w:szCs w:val="32"/>
        </w:rPr>
        <w:t>　　12．公务用车购置及运行费：指单位公务用车购置支出（含车辆购置税、牌照费）及按规定保留的公务用车燃料费、维修费、过桥过路费、保险费、安全奖励费用等支出。</w:t>
      </w:r>
    </w:p>
    <w:p>
      <w:pPr>
        <w:spacing w:line="360" w:lineRule="auto"/>
        <w:ind w:firstLine="640" w:firstLineChars="200"/>
        <w:jc w:val="left"/>
        <w:rPr>
          <w:rFonts w:hint="eastAsia" w:ascii="仿宋" w:eastAsia="仿宋" w:cs="黑体"/>
          <w:bCs/>
          <w:sz w:val="32"/>
          <w:szCs w:val="32"/>
          <w:lang w:val="en-US" w:eastAsia="zh-CN"/>
        </w:rPr>
      </w:pPr>
      <w:r>
        <w:rPr>
          <w:rFonts w:hint="eastAsia" w:ascii="仿宋" w:eastAsia="仿宋" w:cs="黑体"/>
          <w:bCs/>
          <w:sz w:val="32"/>
          <w:szCs w:val="32"/>
        </w:rPr>
        <w:t>13．机关运行经费：指单位使用一般公共预算财政拨款安排的基本支出中的日常公用经费支出。</w:t>
      </w:r>
    </w:p>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Bdr>
        <w:top w:val="none" w:color="auto" w:sz="0" w:space="0"/>
        <w:left w:val="none" w:color="auto" w:sz="0" w:space="0"/>
        <w:bottom w:val="none" w:color="auto" w:sz="0" w:space="0"/>
        <w:right w:val="none" w:color="auto" w:sz="0" w:space="0"/>
      </w:pBdr>
    </w:pPr>
    <w:r>
      <w:rPr>
        <w:rStyle w:val="6"/>
      </w:rPr>
      <w:fldChar w:fldCharType="begin"/>
    </w:r>
    <w:r>
      <w:rPr>
        <w:rStyle w:val="6"/>
      </w:rPr>
      <w:instrText xml:space="preserve">Page</w:instrText>
    </w:r>
    <w:r>
      <w:rPr>
        <w:rStyle w:val="6"/>
      </w:rPr>
      <w:fldChar w:fldCharType="separate"/>
    </w:r>
    <w:r>
      <w:rPr>
        <w:rStyle w:val="6"/>
      </w:rPr>
      <w:t>- 1 -</w:t>
    </w:r>
    <w:r>
      <w:rPr>
        <w:rStyle w:val="6"/>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Bdr>
        <w:top w:val="none" w:color="auto" w:sz="0" w:space="0"/>
        <w:left w:val="none" w:color="auto" w:sz="0" w:space="0"/>
        <w:bottom w:val="none" w:color="auto" w:sz="0" w:space="0"/>
        <w:right w:val="none" w:color="auto" w:sz="0" w:space="0"/>
      </w:pBdr>
    </w:pPr>
    <w:r>
      <w:rPr>
        <w:rStyle w:val="6"/>
      </w:rPr>
      <w:fldChar w:fldCharType="begin"/>
    </w:r>
    <w:r>
      <w:rPr>
        <w:rStyle w:val="6"/>
      </w:rPr>
      <w:instrText xml:space="preserve">Page</w:instrText>
    </w:r>
    <w:r>
      <w:rPr>
        <w:rStyle w:val="6"/>
      </w:rPr>
      <w:fldChar w:fldCharType="separate"/>
    </w:r>
    <w:r>
      <w:rPr>
        <w:rStyle w:val="6"/>
      </w:rPr>
      <w:t>- 1 -</w:t>
    </w:r>
    <w:r>
      <w:rPr>
        <w:rStyle w:val="6"/>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C7548"/>
    <w:multiLevelType w:val="singleLevel"/>
    <w:tmpl w:val="B67C754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compatSetting w:name="compatibilityMode" w:uri="http://schemas.microsoft.com/office/word" w:val="14"/>
  </w:compat>
  <w:docVars>
    <w:docVar w:name="commondata" w:val="eyJoZGlkIjoiZTExYzA5ZmQ5ZDFlMDhiN2UzNzhlNzgzMzhlYzM2MzQifQ=="/>
  </w:docVars>
  <w:rsids>
    <w:rsidRoot w:val="00000000"/>
    <w:rsid w:val="01BF2788"/>
    <w:rsid w:val="034E6885"/>
    <w:rsid w:val="047B6FA9"/>
    <w:rsid w:val="062E6820"/>
    <w:rsid w:val="07B827A3"/>
    <w:rsid w:val="0A4A6FD0"/>
    <w:rsid w:val="0AE63DAA"/>
    <w:rsid w:val="0BA47308"/>
    <w:rsid w:val="0D472B51"/>
    <w:rsid w:val="0DCE5BCA"/>
    <w:rsid w:val="13605A8F"/>
    <w:rsid w:val="196F5F2A"/>
    <w:rsid w:val="1B4C46D4"/>
    <w:rsid w:val="23023B7E"/>
    <w:rsid w:val="26A947AE"/>
    <w:rsid w:val="28EA6D10"/>
    <w:rsid w:val="2A5F051E"/>
    <w:rsid w:val="2F3D3235"/>
    <w:rsid w:val="2FD927D4"/>
    <w:rsid w:val="32020439"/>
    <w:rsid w:val="35134F2B"/>
    <w:rsid w:val="389E795B"/>
    <w:rsid w:val="3A61705C"/>
    <w:rsid w:val="3EB559A6"/>
    <w:rsid w:val="3F4853C6"/>
    <w:rsid w:val="47691CD4"/>
    <w:rsid w:val="477E5977"/>
    <w:rsid w:val="47A41C75"/>
    <w:rsid w:val="4A950490"/>
    <w:rsid w:val="4B976BEC"/>
    <w:rsid w:val="4C2E2555"/>
    <w:rsid w:val="4C412539"/>
    <w:rsid w:val="4D5E510E"/>
    <w:rsid w:val="4EF14E78"/>
    <w:rsid w:val="52404DD5"/>
    <w:rsid w:val="54D4048F"/>
    <w:rsid w:val="561560CF"/>
    <w:rsid w:val="5D1D542D"/>
    <w:rsid w:val="5F047468"/>
    <w:rsid w:val="5FF64FAA"/>
    <w:rsid w:val="61EF1351"/>
    <w:rsid w:val="641835C4"/>
    <w:rsid w:val="65D52025"/>
    <w:rsid w:val="66655BCE"/>
    <w:rsid w:val="66DB5000"/>
    <w:rsid w:val="68887C33"/>
    <w:rsid w:val="692A0C5D"/>
    <w:rsid w:val="6C556D08"/>
    <w:rsid w:val="6C8831B0"/>
    <w:rsid w:val="6DF5794F"/>
    <w:rsid w:val="71A54EC3"/>
    <w:rsid w:val="785C6623"/>
    <w:rsid w:val="7B0B293C"/>
    <w:rsid w:val="7C314C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7"/>
      </w:tabs>
      <w:snapToGrid w:val="0"/>
      <w:jc w:val="left"/>
    </w:pPr>
    <w:rPr>
      <w:sz w:val="18"/>
    </w:rPr>
  </w:style>
  <w:style w:type="paragraph" w:styleId="3">
    <w:name w:val="Normal (Web)"/>
    <w:next w:val="2"/>
    <w:qFormat/>
    <w:uiPriority w:val="0"/>
    <w:pPr>
      <w:widowControl w:val="0"/>
      <w:spacing w:before="0" w:beforeAutospacing="1" w:after="0" w:afterAutospacing="1"/>
      <w:ind w:left="0" w:right="0"/>
      <w:jc w:val="left"/>
    </w:pPr>
    <w:rPr>
      <w:rFonts w:ascii="Calibri" w:hAnsi="Calibri" w:eastAsia="宋体" w:cs="Arial"/>
      <w:kern w:val="0"/>
      <w:sz w:val="24"/>
      <w:szCs w:val="24"/>
      <w:lang w:val="en-US" w:eastAsia="zh-CN" w:bidi="ar-SA"/>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7</Pages>
  <Words>2674</Words>
  <Characters>2866</Characters>
  <Lines>173</Lines>
  <Paragraphs>76</Paragraphs>
  <TotalTime>0</TotalTime>
  <ScaleCrop>false</ScaleCrop>
  <LinksUpToDate>false</LinksUpToDate>
  <CharactersWithSpaces>2927</CharactersWithSpaces>
  <Application>WPS Office_11.1.0.12313_F1E327BC-269C-435d-A152-05C5408002CA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2019-12-05T07:08:00Z</dcterms:created>
  <dc:creator>王</dc:creator>
  <cp:lastModifiedBy>王</cp:lastModifiedBy>
  <cp:lastPrinted>2020-01-21T05:43:00Z</cp:lastPrinted>
  <dcterms:modified xsi:type="dcterms:W3CDTF">2022-09-01T10:08:05Z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C588B2E088FA40EFAD7BE31567AE9895</vt:lpwstr>
  </property>
</Properties>
</file>