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附件2.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九项业务经费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（20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九项业务经费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中共鄂州市委党校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中共鄂州市委党校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44.45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74.08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 xml:space="preserve">  通过九项业务，使学校教学水平得到提高，教学条件得到改善，教学研究得到保障。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 xml:space="preserve">通过九项业务，使学校教学水平得到提高，教学条件得到改善，教学研究得到保障。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教学教研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学科建设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图书资料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信息化建设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教师进修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966"/>
              </w:tabs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对外交流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966"/>
              </w:tabs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业务指导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966"/>
              </w:tabs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专项购置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6.45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966"/>
              </w:tabs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后勤保障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ind w:firstLine="630"/>
        <w:rPr>
          <w:rFonts w:ascii="宋体" w:hAnsi="宋体"/>
          <w:sz w:val="32"/>
          <w:szCs w:val="32"/>
        </w:rPr>
      </w:pPr>
    </w:p>
    <w:p>
      <w:pPr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附件2.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219"/>
        <w:gridCol w:w="632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鄂州论坛项目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（20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鄂州论坛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中共鄂州市委党校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中共鄂州市委党校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9.55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95.5%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9.55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通过创办《鄂州论坛》，加强中国特色社会主义理论体系等理论知识在社会上的宣传力度，提高干部培训质量，拓展理论研究，使理论研究这个重要平台得到保障。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通过创办《鄂州论坛》，加强中国特色社会主义理论体系等理论知识在社会上的宣传力度，提高干部培训质量，拓展理论研究，使理论研究这个重要平台得到保障。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编辑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印刷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组稿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审稿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发行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办刊设备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ind w:firstLine="630"/>
        <w:rPr>
          <w:rFonts w:ascii="宋体" w:hAnsi="宋体"/>
          <w:sz w:val="32"/>
          <w:szCs w:val="32"/>
        </w:rPr>
      </w:pPr>
    </w:p>
    <w:p>
      <w:pPr>
        <w:ind w:firstLine="630"/>
        <w:rPr>
          <w:rFonts w:ascii="宋体" w:hAnsi="宋体"/>
          <w:sz w:val="32"/>
          <w:szCs w:val="32"/>
        </w:rPr>
      </w:pPr>
    </w:p>
    <w:p>
      <w:pPr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附件2.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校园及学员公寓管理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（20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校园及学员公寓管理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中共鄂州市委党校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中共鄂州市委党校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133.26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95.19%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开展党风政风类节目，维持传统媒体影响力。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shd w:val="clear" w:color="auto" w:fill="FFFFFF"/>
              </w:rPr>
              <w:t>开展党风政风类节目，维持传统媒体影响力。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劳务费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133.26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ind w:firstLine="630"/>
        <w:rPr>
          <w:rFonts w:ascii="宋体" w:hAnsi="宋体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66CB5"/>
    <w:rsid w:val="00010FC0"/>
    <w:rsid w:val="00023F1B"/>
    <w:rsid w:val="000576FB"/>
    <w:rsid w:val="000A1570"/>
    <w:rsid w:val="000A6704"/>
    <w:rsid w:val="00141254"/>
    <w:rsid w:val="001700B4"/>
    <w:rsid w:val="001E3F33"/>
    <w:rsid w:val="001F35DD"/>
    <w:rsid w:val="002204D7"/>
    <w:rsid w:val="00277865"/>
    <w:rsid w:val="002B7BC1"/>
    <w:rsid w:val="002C68CE"/>
    <w:rsid w:val="00343120"/>
    <w:rsid w:val="00357164"/>
    <w:rsid w:val="00370848"/>
    <w:rsid w:val="00371DF5"/>
    <w:rsid w:val="003F190A"/>
    <w:rsid w:val="004068F9"/>
    <w:rsid w:val="00454A58"/>
    <w:rsid w:val="0046187E"/>
    <w:rsid w:val="00474FA0"/>
    <w:rsid w:val="00481AC7"/>
    <w:rsid w:val="004D4B1C"/>
    <w:rsid w:val="004F4ED3"/>
    <w:rsid w:val="00515BB5"/>
    <w:rsid w:val="005358F1"/>
    <w:rsid w:val="00576902"/>
    <w:rsid w:val="00585EA3"/>
    <w:rsid w:val="005E4796"/>
    <w:rsid w:val="00662D8D"/>
    <w:rsid w:val="00667858"/>
    <w:rsid w:val="00683015"/>
    <w:rsid w:val="00697868"/>
    <w:rsid w:val="006C54EB"/>
    <w:rsid w:val="006F2D94"/>
    <w:rsid w:val="006F324A"/>
    <w:rsid w:val="007001E1"/>
    <w:rsid w:val="00727055"/>
    <w:rsid w:val="007340B9"/>
    <w:rsid w:val="00751F78"/>
    <w:rsid w:val="007534F1"/>
    <w:rsid w:val="007658DE"/>
    <w:rsid w:val="00771145"/>
    <w:rsid w:val="007826EE"/>
    <w:rsid w:val="007A06F2"/>
    <w:rsid w:val="007B40EB"/>
    <w:rsid w:val="007D2C27"/>
    <w:rsid w:val="007D3703"/>
    <w:rsid w:val="007E1B29"/>
    <w:rsid w:val="00803FD5"/>
    <w:rsid w:val="0081295A"/>
    <w:rsid w:val="0084256E"/>
    <w:rsid w:val="00847EFE"/>
    <w:rsid w:val="0089498C"/>
    <w:rsid w:val="008E4FB8"/>
    <w:rsid w:val="008F11C0"/>
    <w:rsid w:val="008F2DD7"/>
    <w:rsid w:val="0095552E"/>
    <w:rsid w:val="009830B7"/>
    <w:rsid w:val="00983405"/>
    <w:rsid w:val="009B16B8"/>
    <w:rsid w:val="009C30F5"/>
    <w:rsid w:val="009C5778"/>
    <w:rsid w:val="00A14C6B"/>
    <w:rsid w:val="00A30DB5"/>
    <w:rsid w:val="00A7744D"/>
    <w:rsid w:val="00A9701A"/>
    <w:rsid w:val="00AA6795"/>
    <w:rsid w:val="00B46AC2"/>
    <w:rsid w:val="00B572BC"/>
    <w:rsid w:val="00B66CB5"/>
    <w:rsid w:val="00B95CD4"/>
    <w:rsid w:val="00C00B33"/>
    <w:rsid w:val="00C036F8"/>
    <w:rsid w:val="00C95C64"/>
    <w:rsid w:val="00D13E55"/>
    <w:rsid w:val="00D15B47"/>
    <w:rsid w:val="00D300F8"/>
    <w:rsid w:val="00D31FEF"/>
    <w:rsid w:val="00D4152C"/>
    <w:rsid w:val="00D6147B"/>
    <w:rsid w:val="00DA2E8D"/>
    <w:rsid w:val="00DD4A56"/>
    <w:rsid w:val="00DE194E"/>
    <w:rsid w:val="00E02EEC"/>
    <w:rsid w:val="00E1609A"/>
    <w:rsid w:val="00E35111"/>
    <w:rsid w:val="00E76369"/>
    <w:rsid w:val="00F0595E"/>
    <w:rsid w:val="00F8780B"/>
    <w:rsid w:val="00F97898"/>
    <w:rsid w:val="00FE2C60"/>
    <w:rsid w:val="01280D91"/>
    <w:rsid w:val="05C36005"/>
    <w:rsid w:val="064674D8"/>
    <w:rsid w:val="0A6A181C"/>
    <w:rsid w:val="0B2637F5"/>
    <w:rsid w:val="0EFB31DA"/>
    <w:rsid w:val="26365340"/>
    <w:rsid w:val="27D75988"/>
    <w:rsid w:val="31650116"/>
    <w:rsid w:val="32B61403"/>
    <w:rsid w:val="3DC74584"/>
    <w:rsid w:val="45773005"/>
    <w:rsid w:val="51B14D08"/>
    <w:rsid w:val="52E26A0A"/>
    <w:rsid w:val="58E84D08"/>
    <w:rsid w:val="5ABF6E8C"/>
    <w:rsid w:val="6324516D"/>
    <w:rsid w:val="67417090"/>
    <w:rsid w:val="72A13B13"/>
    <w:rsid w:val="7C4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paragraph" w:customStyle="1" w:styleId="8">
    <w:name w:val="抄 送"/>
    <w:basedOn w:val="1"/>
    <w:qFormat/>
    <w:uiPriority w:val="0"/>
    <w:pPr>
      <w:framePr w:wrap="notBeside" w:vAnchor="margin" w:hAnchor="margin" w:yAlign="bottom"/>
    </w:pPr>
    <w:rPr>
      <w:rFonts w:eastAsia="仿宋_GB2312"/>
      <w:sz w:val="32"/>
      <w:szCs w:val="20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352</Words>
  <Characters>2012</Characters>
  <Lines>16</Lines>
  <Paragraphs>4</Paragraphs>
  <TotalTime>12</TotalTime>
  <ScaleCrop>false</ScaleCrop>
  <LinksUpToDate>false</LinksUpToDate>
  <CharactersWithSpaces>2360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2020-11-09T00:46:00Z</dcterms:created>
  <dc:creator>Windows 用户</dc:creator>
  <cp:lastModifiedBy>皓</cp:lastModifiedBy>
  <cp:lastPrinted>2020-06-11T02:05:00Z</cp:lastPrinted>
  <dcterms:modified xsi:type="dcterms:W3CDTF">2021-10-27T08:59:14Z</dcterms:modified>
  <dc:title>鄂州财绩发〔2020〕150号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E5103B39EB54434FB669455D72282DDB</vt:lpwstr>
  </property>
</Properties>
</file>