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color w:val="auto"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0"/>
          <w:szCs w:val="30"/>
        </w:rPr>
        <w:t>附件1.</w:t>
      </w:r>
    </w:p>
    <w:tbl>
      <w:tblPr>
        <w:tblStyle w:val="4"/>
        <w:tblW w:w="844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1291"/>
        <w:gridCol w:w="194"/>
        <w:gridCol w:w="829"/>
        <w:gridCol w:w="250"/>
        <w:gridCol w:w="1810"/>
        <w:gridCol w:w="687"/>
        <w:gridCol w:w="248"/>
        <w:gridCol w:w="531"/>
        <w:gridCol w:w="290"/>
        <w:gridCol w:w="12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84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  <w:t>鄂州市2020年市直部门预算项目支出绩效目标表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4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申报单位：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中共鄂州市委党校</w:t>
            </w:r>
            <w:r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                                     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校园及学员公寓管理</w:t>
            </w: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项目类别</w:t>
            </w:r>
          </w:p>
        </w:tc>
        <w:tc>
          <w:tcPr>
            <w:tcW w:w="1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本级支出项目</w:t>
            </w:r>
          </w:p>
        </w:tc>
        <w:tc>
          <w:tcPr>
            <w:tcW w:w="14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项目性质</w:t>
            </w:r>
          </w:p>
        </w:tc>
        <w:tc>
          <w:tcPr>
            <w:tcW w:w="15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持续性项目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立项依据</w:t>
            </w:r>
          </w:p>
        </w:tc>
        <w:tc>
          <w:tcPr>
            <w:tcW w:w="735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 项目依据根据鄂发【2000】14号文《中共湖北省委关于贯彻落实(中国共产党党校工作条例）的若干意见》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以及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往年签订的《物业管理服务合同》、 《校园多媒体设备维护外包合同》、《绿化养护合同》、《中共鄂州市委党校学员公寓食宿及相关物业管理托管服务合同》、 《病媒生物防治“除四害”合同》、《综合通信服务协议》等六项合同设置，为持续性项目，实施周期一年。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8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项目预算</w:t>
            </w:r>
          </w:p>
        </w:tc>
        <w:tc>
          <w:tcPr>
            <w:tcW w:w="12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成本构成</w:t>
            </w:r>
          </w:p>
        </w:tc>
        <w:tc>
          <w:tcPr>
            <w:tcW w:w="10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金额</w:t>
            </w:r>
          </w:p>
        </w:tc>
        <w:tc>
          <w:tcPr>
            <w:tcW w:w="274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测算（公式）依据</w:t>
            </w:r>
          </w:p>
        </w:tc>
        <w:tc>
          <w:tcPr>
            <w:tcW w:w="1069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2018年实际执行数</w:t>
            </w:r>
          </w:p>
        </w:tc>
        <w:tc>
          <w:tcPr>
            <w:tcW w:w="122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2019年实际执行数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8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4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9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2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8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劳务费</w:t>
            </w: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1400000</w:t>
            </w:r>
          </w:p>
        </w:tc>
        <w:tc>
          <w:tcPr>
            <w:tcW w:w="27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项目合同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1800000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1800000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8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7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8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8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合计</w:t>
            </w: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绩效目标</w:t>
            </w:r>
          </w:p>
        </w:tc>
        <w:tc>
          <w:tcPr>
            <w:tcW w:w="735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 维持党校教学活动的顺利开展；保证学员公寓及学员食堂的日常运转；保障校园环境的干净整洁；保障校内网络通信的顺畅；保障教学设备的正常使用。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8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绩效标准</w:t>
            </w:r>
          </w:p>
        </w:tc>
        <w:tc>
          <w:tcPr>
            <w:tcW w:w="20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当年预期实现值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完成校园管理面积</w:t>
            </w: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</w:p>
        </w:tc>
        <w:tc>
          <w:tcPr>
            <w:tcW w:w="20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150亩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完成公寓管理面积</w:t>
            </w: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</w:p>
        </w:tc>
        <w:tc>
          <w:tcPr>
            <w:tcW w:w="20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8800平方米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培训学员人数</w:t>
            </w: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</w:p>
        </w:tc>
        <w:tc>
          <w:tcPr>
            <w:tcW w:w="20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3000人次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预算执行率</w:t>
            </w: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≤</w:t>
            </w:r>
          </w:p>
        </w:tc>
        <w:tc>
          <w:tcPr>
            <w:tcW w:w="20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经济效益指标 </w:t>
            </w: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0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0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vMerge w:val="restart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学员满意度</w:t>
            </w: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</w:p>
        </w:tc>
        <w:tc>
          <w:tcPr>
            <w:tcW w:w="20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87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省考核评估</w:t>
            </w: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</w:p>
        </w:tc>
        <w:tc>
          <w:tcPr>
            <w:tcW w:w="20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10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保障绩效目标实现措施</w:t>
            </w:r>
          </w:p>
        </w:tc>
        <w:tc>
          <w:tcPr>
            <w:tcW w:w="735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8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主管部门审核意见</w:t>
            </w:r>
          </w:p>
        </w:tc>
        <w:tc>
          <w:tcPr>
            <w:tcW w:w="7353" w:type="dxa"/>
            <w:gridSpan w:val="10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53" w:type="dxa"/>
            <w:gridSpan w:val="10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                                                         审核人：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53" w:type="dxa"/>
            <w:gridSpan w:val="10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单位公章：   年   月   日    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6pebnPAAAABQEAAA8AAAAAAAAA&#10;AQAgAAAAIgAAAGRycy9kb3ducmV2LnhtbFBLAQIUABQAAAAIAIdO4kB136yN4QEAALkDAAAOAAAA&#10;AAAAAAEAIAAAAB4BAABkcnMvZTJvRG9jLnhtbFBLBQYAAAAABgAGAFkBAABx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831209"/>
    <w:rsid w:val="1E831209"/>
    <w:rsid w:val="4A7D2B74"/>
    <w:rsid w:val="5F496871"/>
    <w:rsid w:val="70CE693D"/>
    <w:rsid w:val="7ECF5632"/>
    <w:rsid w:val="7F401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2021-11-23T07:46:00Z</dcterms:created>
  <dc:creator>皓</dc:creator>
  <cp:lastModifiedBy>皓</cp:lastModifiedBy>
  <dcterms:modified xsi:type="dcterms:W3CDTF">2021-11-30T00:43:01Z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73691DDE1BD440379BF535D871CB8044</vt:lpwstr>
  </property>
</Properties>
</file>