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735" w:tblpY="1863"/>
        <w:tblOverlap w:val="never"/>
        <w:tblW w:w="854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389"/>
        <w:gridCol w:w="1816"/>
        <w:gridCol w:w="833"/>
        <w:gridCol w:w="1044"/>
        <w:gridCol w:w="24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Style w:val="15"/>
                <w:rFonts w:hint="default"/>
              </w:rPr>
              <w:t>鄂州市</w:t>
            </w:r>
            <w:r>
              <w:rPr>
                <w:rStyle w:val="16"/>
                <w:rFonts w:eastAsia="宋体"/>
              </w:rPr>
              <w:t>2020</w:t>
            </w:r>
            <w:r>
              <w:rPr>
                <w:rStyle w:val="15"/>
                <w:rFonts w:hint="default"/>
              </w:rPr>
              <w:t>年市直部门预算项目支出绩效目标表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54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申报单位：</w:t>
            </w:r>
          </w:p>
        </w:tc>
        <w:tc>
          <w:tcPr>
            <w:tcW w:w="3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市政府办公室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3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18"/>
                <w:szCs w:val="18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8"/>
                <w:szCs w:val="18"/>
              </w:rPr>
              <w:t>12345市长专线话务受理平台专项工作经费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16"/>
                <w:szCs w:val="16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6"/>
                <w:szCs w:val="16"/>
              </w:rPr>
              <w:t>①部门预算项目√  ②省直专项□  ③省转移支付□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32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16"/>
                <w:szCs w:val="16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16"/>
                <w:szCs w:val="16"/>
              </w:rPr>
              <w:t>①持续性项目√     ②新增性项目□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3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16"/>
                <w:szCs w:val="16"/>
              </w:rPr>
            </w:pPr>
            <w:r>
              <w:rPr>
                <w:rStyle w:val="17"/>
                <w:rFonts w:hint="default"/>
              </w:rPr>
              <w:t>①常年性项目</w:t>
            </w:r>
            <w:r>
              <w:rPr>
                <w:rStyle w:val="18"/>
                <w:rFonts w:hint="default"/>
              </w:rPr>
              <w:t>√</w:t>
            </w:r>
            <w:r>
              <w:rPr>
                <w:rStyle w:val="17"/>
                <w:rFonts w:hint="default"/>
              </w:rPr>
              <w:t xml:space="preserve">   ②延续性项目□ ③一次性项目□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立项依据</w:t>
            </w:r>
          </w:p>
        </w:tc>
        <w:tc>
          <w:tcPr>
            <w:tcW w:w="7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项目预算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成本构成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金额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测算依据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（计算公式）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2019年实际执行数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16"/>
                <w:szCs w:val="16"/>
              </w:rPr>
            </w:pPr>
            <w:r>
              <w:rPr>
                <w:rStyle w:val="19"/>
                <w:rFonts w:hint="eastAsia" w:eastAsia="宋体"/>
              </w:rPr>
              <w:t>2020</w:t>
            </w:r>
            <w:r>
              <w:rPr>
                <w:rStyle w:val="20"/>
                <w:rFonts w:hint="default"/>
              </w:rPr>
              <w:t>年实际执行数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FF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 xml:space="preserve">32.00 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绩效目标</w:t>
            </w:r>
          </w:p>
        </w:tc>
        <w:tc>
          <w:tcPr>
            <w:tcW w:w="7570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保障12345平台正常运行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570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绩效标准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当年预期实现值或数量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双线并行，实现互联互通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合并10条热线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合并10条热线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接线人数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15人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15人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热线接通数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按当年实际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按当年实际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投诉反馈率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人员工资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平均4908/人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平均4908/人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通过开通投诉热线产生的社会效益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有效监督各相关部门的工作效率和工作作风，提高群众对政府工作满意率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有效监督各相关部门的工作效率和工作作风，提高群众对政府工作满意率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热线工作时间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全年每天24小时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全年每天24小时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9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接话满意度</w:t>
            </w:r>
          </w:p>
        </w:tc>
        <w:tc>
          <w:tcPr>
            <w:tcW w:w="1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97%以上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</w:rPr>
              <w:t>97%以上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保障绩效目标实现措施</w:t>
            </w:r>
          </w:p>
        </w:tc>
        <w:tc>
          <w:tcPr>
            <w:tcW w:w="7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ascii="楷体" w:hAnsi="楷体" w:eastAsia="楷体" w:cs="楷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主管部门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审核意见：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审核人：</w:t>
            </w:r>
          </w:p>
        </w:tc>
      </w:tr>
    </w:tbl>
    <w:p>
      <w:pPr>
        <w:spacing w:line="360" w:lineRule="auto"/>
        <w:rPr>
          <w:rFonts w:asciiTheme="minorEastAsia" w:hAnsiTheme="minorEastAsia" w:cstheme="minorEastAsia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D3744DD-2F63-40EC-BCBD-6D4148A346D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A65F8EB-09F2-4CFB-80BC-F4A104161B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C5359"/>
    <w:rsid w:val="00040336"/>
    <w:rsid w:val="00076093"/>
    <w:rsid w:val="00167D89"/>
    <w:rsid w:val="00490723"/>
    <w:rsid w:val="004F7420"/>
    <w:rsid w:val="005D58E5"/>
    <w:rsid w:val="00610993"/>
    <w:rsid w:val="007275E3"/>
    <w:rsid w:val="00865F2C"/>
    <w:rsid w:val="009A413A"/>
    <w:rsid w:val="00B04080"/>
    <w:rsid w:val="00C236D4"/>
    <w:rsid w:val="00D65E4B"/>
    <w:rsid w:val="00D77155"/>
    <w:rsid w:val="059C364E"/>
    <w:rsid w:val="060979BE"/>
    <w:rsid w:val="0702227C"/>
    <w:rsid w:val="07A93794"/>
    <w:rsid w:val="08B3525E"/>
    <w:rsid w:val="0E845082"/>
    <w:rsid w:val="1045153D"/>
    <w:rsid w:val="12C66CC0"/>
    <w:rsid w:val="180E5E58"/>
    <w:rsid w:val="1F474F89"/>
    <w:rsid w:val="1F7E6F8B"/>
    <w:rsid w:val="1F8B45B3"/>
    <w:rsid w:val="24403D70"/>
    <w:rsid w:val="2652017F"/>
    <w:rsid w:val="34890FB5"/>
    <w:rsid w:val="34965B8C"/>
    <w:rsid w:val="38E32AE0"/>
    <w:rsid w:val="3A3F3D49"/>
    <w:rsid w:val="3A791000"/>
    <w:rsid w:val="3A9312B3"/>
    <w:rsid w:val="3B51333D"/>
    <w:rsid w:val="3D1933C7"/>
    <w:rsid w:val="3D312095"/>
    <w:rsid w:val="46EA3441"/>
    <w:rsid w:val="483C0AA7"/>
    <w:rsid w:val="48D93EAD"/>
    <w:rsid w:val="49DF628C"/>
    <w:rsid w:val="50BD32A5"/>
    <w:rsid w:val="51517676"/>
    <w:rsid w:val="56527572"/>
    <w:rsid w:val="574C5359"/>
    <w:rsid w:val="591F4EFC"/>
    <w:rsid w:val="5CCF5743"/>
    <w:rsid w:val="5DB3034D"/>
    <w:rsid w:val="60B978E1"/>
    <w:rsid w:val="61067CE9"/>
    <w:rsid w:val="620C5879"/>
    <w:rsid w:val="62914BB0"/>
    <w:rsid w:val="63DF7A66"/>
    <w:rsid w:val="6726322E"/>
    <w:rsid w:val="69EA21C7"/>
    <w:rsid w:val="6F9C10E0"/>
    <w:rsid w:val="6FF8698C"/>
    <w:rsid w:val="73454322"/>
    <w:rsid w:val="735E03D4"/>
    <w:rsid w:val="7429214C"/>
    <w:rsid w:val="75257BCB"/>
    <w:rsid w:val="77A75781"/>
    <w:rsid w:val="7CC068A8"/>
    <w:rsid w:val="7F6F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Autospacing="1" w:after="100" w:afterAutospacing="1" w:line="360" w:lineRule="auto"/>
      <w:ind w:left="420" w:leftChars="200"/>
    </w:pPr>
    <w:rPr>
      <w:rFonts w:ascii="Calibri" w:hAnsi="Calibri" w:eastAsia="仿宋_GB231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FollowedHyperlink"/>
    <w:basedOn w:val="8"/>
    <w:qFormat/>
    <w:uiPriority w:val="0"/>
    <w:rPr>
      <w:color w:val="000000"/>
      <w:sz w:val="12"/>
      <w:szCs w:val="12"/>
      <w:u w:val="none"/>
    </w:rPr>
  </w:style>
  <w:style w:type="character" w:styleId="10">
    <w:name w:val="Hyperlink"/>
    <w:basedOn w:val="8"/>
    <w:qFormat/>
    <w:uiPriority w:val="0"/>
    <w:rPr>
      <w:color w:val="000000"/>
      <w:sz w:val="12"/>
      <w:szCs w:val="12"/>
      <w:u w:val="none"/>
    </w:rPr>
  </w:style>
  <w:style w:type="paragraph" w:customStyle="1" w:styleId="11">
    <w:name w:val="Char Char Char Char1 Char Char Char Char Char Char1 Char Char Char Char Char Char Char Char Char"/>
    <w:basedOn w:val="1"/>
    <w:qFormat/>
    <w:uiPriority w:val="0"/>
    <w:rPr>
      <w:sz w:val="24"/>
    </w:rPr>
  </w:style>
  <w:style w:type="paragraph" w:customStyle="1" w:styleId="12">
    <w:name w:val="正文缩进 + 首行缩进:  2 字符"/>
    <w:basedOn w:val="1"/>
    <w:qFormat/>
    <w:uiPriority w:val="99"/>
    <w:pPr>
      <w:spacing w:line="560" w:lineRule="exact"/>
      <w:ind w:firstLine="640"/>
    </w:pPr>
    <w:rPr>
      <w:rFonts w:ascii="仿宋" w:hAnsi="仿宋" w:eastAsia="仿宋" w:cs="宋体"/>
      <w:sz w:val="32"/>
      <w:szCs w:val="20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页眉 Char"/>
    <w:basedOn w:val="8"/>
    <w:link w:val="5"/>
    <w:qFormat/>
    <w:uiPriority w:val="0"/>
    <w:rPr>
      <w:kern w:val="2"/>
      <w:sz w:val="18"/>
      <w:szCs w:val="18"/>
    </w:rPr>
  </w:style>
  <w:style w:type="character" w:customStyle="1" w:styleId="15">
    <w:name w:val="font41"/>
    <w:basedOn w:val="8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16">
    <w:name w:val="font01"/>
    <w:basedOn w:val="8"/>
    <w:qFormat/>
    <w:uiPriority w:val="0"/>
    <w:rPr>
      <w:rFonts w:ascii="Calibri" w:hAnsi="Calibri" w:cs="Calibri"/>
      <w:b/>
      <w:color w:val="000000"/>
      <w:sz w:val="28"/>
      <w:szCs w:val="28"/>
      <w:u w:val="none"/>
    </w:rPr>
  </w:style>
  <w:style w:type="character" w:customStyle="1" w:styleId="17">
    <w:name w:val="font131"/>
    <w:basedOn w:val="8"/>
    <w:qFormat/>
    <w:uiPriority w:val="0"/>
    <w:rPr>
      <w:rFonts w:hint="eastAsia" w:ascii="楷体" w:hAnsi="楷体" w:eastAsia="楷体" w:cs="楷体"/>
      <w:color w:val="000000"/>
      <w:sz w:val="16"/>
      <w:szCs w:val="16"/>
      <w:u w:val="none"/>
    </w:rPr>
  </w:style>
  <w:style w:type="character" w:customStyle="1" w:styleId="18">
    <w:name w:val="font91"/>
    <w:basedOn w:val="8"/>
    <w:qFormat/>
    <w:uiPriority w:val="0"/>
    <w:rPr>
      <w:rFonts w:hint="eastAsia" w:ascii="楷体" w:hAnsi="楷体" w:eastAsia="楷体" w:cs="楷体"/>
      <w:color w:val="000000"/>
      <w:sz w:val="20"/>
      <w:szCs w:val="20"/>
      <w:u w:val="none"/>
    </w:rPr>
  </w:style>
  <w:style w:type="character" w:customStyle="1" w:styleId="19">
    <w:name w:val="font21"/>
    <w:basedOn w:val="8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  <w:style w:type="character" w:customStyle="1" w:styleId="20">
    <w:name w:val="font5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14</Pages>
  <Words>977</Words>
  <Characters>5575</Characters>
  <Lines>46</Lines>
  <Paragraphs>13</Paragraphs>
  <TotalTime>8</TotalTime>
  <ScaleCrop>false</ScaleCrop>
  <LinksUpToDate>false</LinksUpToDate>
  <CharactersWithSpaces>6539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2019-03-09T05:42:00Z</dcterms:created>
  <dc:creator>Quina</dc:creator>
  <cp:lastModifiedBy>夏之雪</cp:lastModifiedBy>
  <cp:lastPrinted>2020-11-13T01:19:00Z</cp:lastPrinted>
  <dcterms:modified xsi:type="dcterms:W3CDTF">2021-11-10T08:42:36Z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7908DD2860D144D5B31108FEDBD701A3</vt:lpwstr>
  </property>
</Properties>
</file>