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32" w:lineRule="atLeast"/>
        <w:jc w:val="left"/>
        <w:rPr>
          <w:rFonts w:ascii="宋体" w:hAnsi="宋体" w:eastAsia="宋体" w:cs="宋体"/>
          <w:color w:val="000000"/>
          <w:kern w:val="0"/>
          <w:sz w:val="24"/>
          <w:szCs w:val="24"/>
        </w:rPr>
      </w:pPr>
      <w:bookmarkStart w:id="0" w:name="_GoBack"/>
      <w:bookmarkEnd w:id="0"/>
      <w:r>
        <w:rPr>
          <w:rFonts w:hint="eastAsia" w:ascii="黑体" w:hAnsi="黑体" w:eastAsia="黑体" w:cs="宋体"/>
          <w:color w:val="000000"/>
          <w:kern w:val="0"/>
          <w:sz w:val="24"/>
          <w:szCs w:val="24"/>
        </w:rPr>
        <w:t>附2：</w:t>
      </w:r>
    </w:p>
    <w:p>
      <w:pPr>
        <w:widowControl/>
        <w:spacing w:line="432" w:lineRule="atLeast"/>
        <w:jc w:val="center"/>
        <w:rPr>
          <w:rFonts w:hint="default" w:ascii="宋体" w:hAnsi="宋体" w:eastAsia="宋体" w:cs="宋体"/>
          <w:color w:val="000000"/>
          <w:kern w:val="0"/>
          <w:sz w:val="24"/>
          <w:szCs w:val="24"/>
          <w:lang w:val="en-US" w:eastAsia="zh-CN"/>
        </w:rPr>
      </w:pPr>
      <w:r>
        <w:rPr>
          <w:rFonts w:hint="eastAsia" w:ascii="宋体" w:hAnsi="宋体" w:cs="宋体"/>
          <w:b/>
          <w:bCs/>
          <w:color w:val="000000"/>
          <w:kern w:val="0"/>
          <w:sz w:val="24"/>
          <w:szCs w:val="24"/>
          <w:lang w:val="en-US" w:eastAsia="zh-CN"/>
        </w:rPr>
        <w:t>2020年度</w:t>
      </w:r>
      <w:r>
        <w:rPr>
          <w:rFonts w:hint="eastAsia" w:ascii="宋体" w:hAnsi="宋体" w:eastAsia="宋体" w:cs="宋体"/>
          <w:b/>
          <w:bCs/>
          <w:color w:val="000000"/>
          <w:kern w:val="0"/>
          <w:sz w:val="24"/>
          <w:szCs w:val="24"/>
        </w:rPr>
        <w:t>部门整体绩效目标</w:t>
      </w:r>
      <w:r>
        <w:rPr>
          <w:rFonts w:hint="eastAsia" w:ascii="宋体" w:hAnsi="宋体" w:cs="宋体"/>
          <w:b/>
          <w:bCs/>
          <w:color w:val="000000"/>
          <w:kern w:val="0"/>
          <w:sz w:val="24"/>
          <w:szCs w:val="24"/>
          <w:lang w:eastAsia="zh-CN"/>
        </w:rPr>
        <w:t>自评</w:t>
      </w:r>
      <w:r>
        <w:rPr>
          <w:rFonts w:hint="eastAsia" w:ascii="宋体" w:hAnsi="宋体" w:eastAsia="宋体" w:cs="宋体"/>
          <w:b/>
          <w:bCs/>
          <w:color w:val="000000"/>
          <w:kern w:val="0"/>
          <w:sz w:val="24"/>
          <w:szCs w:val="24"/>
        </w:rPr>
        <w:t>表</w:t>
      </w:r>
    </w:p>
    <w:p>
      <w:pPr>
        <w:widowControl/>
        <w:spacing w:line="315" w:lineRule="atLeast"/>
        <w:jc w:val="right"/>
        <w:rPr>
          <w:rFonts w:ascii="宋体" w:hAnsi="宋体" w:eastAsia="宋体" w:cs="宋体"/>
          <w:color w:val="000000"/>
          <w:kern w:val="0"/>
          <w:szCs w:val="21"/>
        </w:rPr>
      </w:pPr>
      <w:r>
        <w:rPr>
          <w:rFonts w:hint="eastAsia" w:ascii="楷体_GB2312" w:hAnsi="宋体" w:eastAsia="楷体_GB2312" w:cs="宋体"/>
          <w:color w:val="000000"/>
          <w:kern w:val="0"/>
          <w:szCs w:val="21"/>
          <w:lang w:val="en-US" w:eastAsia="zh-CN"/>
        </w:rPr>
        <w:t xml:space="preserve"> </w:t>
      </w:r>
      <w:r>
        <w:rPr>
          <w:rFonts w:hint="eastAsia" w:ascii="楷体_GB2312" w:hAnsi="宋体" w:eastAsia="楷体_GB2312" w:cs="宋体"/>
          <w:color w:val="000000"/>
          <w:kern w:val="0"/>
          <w:szCs w:val="21"/>
        </w:rPr>
        <w:t>单位：万元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3"/>
        <w:gridCol w:w="1407"/>
        <w:gridCol w:w="1187"/>
        <w:gridCol w:w="1172"/>
        <w:gridCol w:w="1135"/>
        <w:gridCol w:w="870"/>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28"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部门（单位）</w:t>
            </w:r>
            <w:r>
              <w:rPr>
                <w:rFonts w:ascii="宋体" w:hAnsi="宋体" w:eastAsia="宋体" w:cs="仿宋_GB2312"/>
                <w:kern w:val="0"/>
              </w:rPr>
              <w:t xml:space="preserve"> </w:t>
            </w:r>
            <w:r>
              <w:rPr>
                <w:rFonts w:hint="eastAsia" w:ascii="宋体" w:hAnsi="宋体" w:eastAsia="宋体" w:cs="仿宋_GB2312"/>
                <w:kern w:val="0"/>
              </w:rPr>
              <w:t>名称</w:t>
            </w:r>
          </w:p>
        </w:tc>
        <w:tc>
          <w:tcPr>
            <w:tcW w:w="7520" w:type="dxa"/>
            <w:gridSpan w:val="7"/>
            <w:noWrap w:val="0"/>
            <w:tcMar>
              <w:left w:w="57" w:type="dxa"/>
              <w:right w:w="57" w:type="dxa"/>
            </w:tcMar>
            <w:vAlign w:val="center"/>
          </w:tcPr>
          <w:p>
            <w:pPr>
              <w:widowControl/>
              <w:snapToGrid w:val="0"/>
              <w:rPr>
                <w:rFonts w:hint="eastAsia" w:ascii="宋体" w:hAnsi="宋体" w:eastAsia="宋体" w:cs="Times New Roman"/>
                <w:kern w:val="0"/>
                <w:lang w:val="en-US" w:eastAsia="zh-CN"/>
              </w:rPr>
            </w:pPr>
            <w:r>
              <w:rPr>
                <w:rFonts w:hint="eastAsia" w:ascii="宋体" w:hAnsi="宋体" w:cs="Times New Roman"/>
                <w:kern w:val="0"/>
                <w:lang w:val="en-US" w:eastAsia="zh-CN"/>
              </w:rPr>
              <w:t>鄂州市住房公积金中心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填报人</w:t>
            </w:r>
          </w:p>
        </w:tc>
        <w:tc>
          <w:tcPr>
            <w:tcW w:w="2230"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程乐</w:t>
            </w:r>
            <w:r>
              <w:rPr>
                <w:rFonts w:hint="eastAsia" w:ascii="宋体" w:hAnsi="宋体" w:eastAsia="宋体" w:cs="仿宋_GB2312"/>
                <w:kern w:val="0"/>
              </w:rPr>
              <w:t>　</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联系电话</w:t>
            </w:r>
          </w:p>
        </w:tc>
        <w:tc>
          <w:tcPr>
            <w:tcW w:w="4103" w:type="dxa"/>
            <w:gridSpan w:val="4"/>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val="en-US" w:eastAsia="zh-CN"/>
              </w:rPr>
              <w:t>18571108195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部门总体</w:t>
            </w:r>
          </w:p>
          <w:p>
            <w:pPr>
              <w:widowControl/>
              <w:snapToGrid w:val="0"/>
              <w:jc w:val="center"/>
              <w:rPr>
                <w:rFonts w:ascii="宋体" w:hAnsi="宋体" w:eastAsia="宋体" w:cs="Times New Roman"/>
                <w:kern w:val="0"/>
              </w:rPr>
            </w:pPr>
            <w:r>
              <w:rPr>
                <w:rFonts w:hint="eastAsia" w:ascii="宋体" w:hAnsi="宋体" w:eastAsia="宋体" w:cs="仿宋_GB2312"/>
                <w:kern w:val="0"/>
              </w:rPr>
              <w:t>资金情况</w:t>
            </w:r>
          </w:p>
        </w:tc>
        <w:tc>
          <w:tcPr>
            <w:tcW w:w="3417" w:type="dxa"/>
            <w:gridSpan w:val="3"/>
            <w:vMerge w:val="restart"/>
            <w:noWrap w:val="0"/>
            <w:tcMar>
              <w:left w:w="57" w:type="dxa"/>
              <w:right w:w="57" w:type="dxa"/>
            </w:tcMar>
            <w:vAlign w:val="center"/>
          </w:tcPr>
          <w:p>
            <w:pPr>
              <w:widowControl/>
              <w:snapToGrid w:val="0"/>
              <w:jc w:val="left"/>
              <w:rPr>
                <w:rFonts w:hint="eastAsia" w:ascii="宋体" w:hAnsi="宋体" w:eastAsia="宋体" w:cs="Times New Roman"/>
                <w:kern w:val="0"/>
                <w:lang w:val="en-US" w:eastAsia="zh-CN"/>
              </w:rPr>
            </w:pPr>
            <w:r>
              <w:rPr>
                <w:rFonts w:hint="eastAsia" w:ascii="宋体" w:hAnsi="宋体" w:eastAsia="宋体" w:cs="仿宋_GB2312"/>
                <w:kern w:val="0"/>
              </w:rPr>
              <w:t>总体资金情况</w:t>
            </w:r>
            <w:r>
              <w:rPr>
                <w:rFonts w:hint="eastAsia" w:ascii="宋体" w:hAnsi="宋体" w:cs="仿宋_GB2312"/>
                <w:kern w:val="0"/>
                <w:lang w:val="en-US" w:eastAsia="zh-CN"/>
              </w:rPr>
              <w:t xml:space="preserve"> </w:t>
            </w:r>
          </w:p>
        </w:tc>
        <w:tc>
          <w:tcPr>
            <w:tcW w:w="1172"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当年金额</w:t>
            </w:r>
          </w:p>
        </w:tc>
        <w:tc>
          <w:tcPr>
            <w:tcW w:w="1135"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占比</w:t>
            </w:r>
          </w:p>
        </w:tc>
        <w:tc>
          <w:tcPr>
            <w:tcW w:w="1796"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3417" w:type="dxa"/>
            <w:gridSpan w:val="3"/>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72"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35"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70"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cs="仿宋_GB2312"/>
                <w:kern w:val="0"/>
                <w:u w:val="single"/>
                <w:lang w:val="en-US" w:eastAsia="zh-CN"/>
              </w:rPr>
              <w:t>2018</w:t>
            </w:r>
            <w:r>
              <w:rPr>
                <w:rFonts w:ascii="宋体" w:hAnsi="宋体" w:eastAsia="宋体" w:cs="仿宋_GB2312"/>
                <w:kern w:val="0"/>
                <w:u w:val="single"/>
              </w:rPr>
              <w:t xml:space="preserve"> </w:t>
            </w:r>
            <w:r>
              <w:rPr>
                <w:rFonts w:hint="eastAsia" w:ascii="宋体" w:hAnsi="宋体" w:eastAsia="宋体" w:cs="仿宋_GB2312"/>
                <w:kern w:val="0"/>
              </w:rPr>
              <w:t>年</w:t>
            </w:r>
          </w:p>
        </w:tc>
        <w:tc>
          <w:tcPr>
            <w:tcW w:w="926"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hint="eastAsia" w:ascii="宋体" w:hAnsi="宋体" w:cs="仿宋_GB2312"/>
                <w:kern w:val="0"/>
                <w:u w:val="single"/>
                <w:lang w:val="en-US" w:eastAsia="zh-CN"/>
              </w:rPr>
              <w:t xml:space="preserve"> 2019</w:t>
            </w:r>
            <w:r>
              <w:rPr>
                <w:rFonts w:ascii="宋体" w:hAnsi="宋体" w:eastAsia="宋体" w:cs="仿宋_GB2312"/>
                <w:kern w:val="0"/>
                <w:u w:val="single"/>
              </w:rPr>
              <w:t xml:space="preserve">  </w:t>
            </w:r>
            <w:r>
              <w:rPr>
                <w:rFonts w:hint="eastAsia" w:ascii="宋体" w:hAnsi="宋体" w:eastAsia="宋体" w:cs="仿宋_GB2312"/>
                <w:kern w:val="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收入</w:t>
            </w:r>
          </w:p>
          <w:p>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财政拨款</w:t>
            </w:r>
          </w:p>
        </w:tc>
        <w:tc>
          <w:tcPr>
            <w:tcW w:w="1172" w:type="dxa"/>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cs="Times New Roman"/>
                <w:kern w:val="0"/>
                <w:lang w:val="en-US" w:eastAsia="zh-CN"/>
              </w:rPr>
              <w:t>752.2</w:t>
            </w:r>
          </w:p>
        </w:tc>
        <w:tc>
          <w:tcPr>
            <w:tcW w:w="1135" w:type="dxa"/>
            <w:noWrap w:val="0"/>
            <w:tcMar>
              <w:left w:w="57" w:type="dxa"/>
              <w:right w:w="57" w:type="dxa"/>
            </w:tcMar>
            <w:vAlign w:val="center"/>
          </w:tcPr>
          <w:p>
            <w:pPr>
              <w:widowControl/>
              <w:snapToGrid w:val="0"/>
              <w:jc w:val="left"/>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val="en-US" w:eastAsia="zh-CN"/>
              </w:rPr>
              <w:t>100%</w:t>
            </w:r>
          </w:p>
        </w:tc>
        <w:tc>
          <w:tcPr>
            <w:tcW w:w="870" w:type="dxa"/>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cs="仿宋_GB2312"/>
                <w:kern w:val="0"/>
                <w:lang w:val="en-US" w:eastAsia="zh-CN"/>
              </w:rPr>
              <w:t>1121.34</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935.33</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其他资金</w:t>
            </w:r>
          </w:p>
        </w:tc>
        <w:tc>
          <w:tcPr>
            <w:tcW w:w="1172"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0</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cs="仿宋_GB2312"/>
                <w:kern w:val="0"/>
                <w:lang w:val="en-US" w:eastAsia="zh-CN"/>
              </w:rPr>
              <w:t>0</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0</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0</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752.2</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1121.34</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935.33</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支出</w:t>
            </w:r>
          </w:p>
          <w:p>
            <w:pPr>
              <w:widowControl/>
              <w:snapToGrid w:val="0"/>
              <w:jc w:val="center"/>
              <w:rPr>
                <w:rFonts w:ascii="宋体" w:hAnsi="宋体" w:eastAsia="宋体" w:cs="Times New Roman"/>
                <w:kern w:val="0"/>
              </w:rPr>
            </w:pPr>
            <w:r>
              <w:rPr>
                <w:rFonts w:hint="eastAsia" w:ascii="宋体" w:hAnsi="宋体" w:eastAsia="宋体" w:cs="仿宋_GB2312"/>
                <w:kern w:val="0"/>
              </w:rPr>
              <w:t>构成</w:t>
            </w: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基本支出</w:t>
            </w:r>
          </w:p>
        </w:tc>
        <w:tc>
          <w:tcPr>
            <w:tcW w:w="1172"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399.1</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left"/>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val="en-US" w:eastAsia="zh-CN"/>
              </w:rPr>
              <w:t>53.06%</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358.34</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406.53</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项目支出</w:t>
            </w:r>
          </w:p>
        </w:tc>
        <w:tc>
          <w:tcPr>
            <w:tcW w:w="1172" w:type="dxa"/>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cs="Times New Roman"/>
                <w:kern w:val="0"/>
                <w:lang w:val="en-US" w:eastAsia="zh-CN"/>
              </w:rPr>
              <w:t>353.1</w:t>
            </w:r>
          </w:p>
        </w:tc>
        <w:tc>
          <w:tcPr>
            <w:tcW w:w="1135" w:type="dxa"/>
            <w:noWrap w:val="0"/>
            <w:tcMar>
              <w:left w:w="57" w:type="dxa"/>
              <w:right w:w="57" w:type="dxa"/>
            </w:tcMar>
            <w:vAlign w:val="center"/>
          </w:tcPr>
          <w:p>
            <w:pPr>
              <w:widowControl/>
              <w:snapToGrid w:val="0"/>
              <w:jc w:val="left"/>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val="en-US" w:eastAsia="zh-CN"/>
              </w:rPr>
              <w:t>46.94%</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763</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546.8</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594"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合计</w:t>
            </w:r>
          </w:p>
        </w:tc>
        <w:tc>
          <w:tcPr>
            <w:tcW w:w="1172"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752.2</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rPr>
              <w:t>100%</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1121.34</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935.33</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jc w:val="center"/>
        </w:trPr>
        <w:tc>
          <w:tcPr>
            <w:tcW w:w="1428"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部门职能概述</w:t>
            </w:r>
          </w:p>
        </w:tc>
        <w:tc>
          <w:tcPr>
            <w:tcW w:w="7520" w:type="dxa"/>
            <w:gridSpan w:val="7"/>
            <w:noWrap w:val="0"/>
            <w:tcMar>
              <w:left w:w="57" w:type="dxa"/>
              <w:right w:w="57" w:type="dxa"/>
            </w:tcMar>
            <w:vAlign w:val="center"/>
          </w:tcPr>
          <w:p>
            <w:pPr>
              <w:widowControl/>
              <w:snapToGrid w:val="0"/>
              <w:rPr>
                <w:rFonts w:ascii="宋体" w:hAnsi="宋体" w:eastAsia="宋体" w:cs="仿宋_GB2312"/>
                <w:kern w:val="0"/>
              </w:rPr>
            </w:pPr>
            <w:r>
              <w:rPr>
                <w:rFonts w:ascii="宋体" w:hAnsi="宋体" w:eastAsia="宋体" w:cs="仿宋_GB2312"/>
                <w:kern w:val="0"/>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宋体" w:hAnsi="宋体" w:eastAsia="宋体" w:cs="仿宋_GB2312"/>
                <w:kern w:val="0"/>
                <w:sz w:val="21"/>
                <w:szCs w:val="24"/>
                <w:lang w:val="en-US" w:eastAsia="zh-CN" w:bidi="ar-SA"/>
              </w:rPr>
            </w:pPr>
            <w:r>
              <w:rPr>
                <w:rFonts w:hint="eastAsia" w:ascii="宋体" w:hAnsi="宋体" w:eastAsia="宋体" w:cs="仿宋_GB2312"/>
                <w:kern w:val="0"/>
                <w:sz w:val="21"/>
                <w:szCs w:val="24"/>
                <w:lang w:val="en-US" w:eastAsia="zh-CN" w:bidi="ar-SA"/>
              </w:rPr>
              <w:t>1、编制住房公积金的归集、使用计划，并组织实施，编制计划执行情况报告。</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宋体" w:hAnsi="宋体" w:eastAsia="宋体" w:cs="仿宋_GB2312"/>
                <w:kern w:val="0"/>
                <w:sz w:val="21"/>
                <w:szCs w:val="24"/>
                <w:lang w:val="en-US" w:eastAsia="zh-CN" w:bidi="ar-SA"/>
              </w:rPr>
            </w:pPr>
            <w:r>
              <w:rPr>
                <w:rFonts w:hint="eastAsia" w:ascii="宋体" w:hAnsi="宋体" w:eastAsia="宋体" w:cs="仿宋_GB2312"/>
                <w:kern w:val="0"/>
                <w:sz w:val="21"/>
                <w:szCs w:val="24"/>
                <w:lang w:val="en-US" w:eastAsia="zh-CN" w:bidi="ar-SA"/>
              </w:rPr>
              <w:t>2、负责住房公积金的统一核算。委托经市住房公积金管理委员会审定的商业银行办理住房公积金贷款、结算等金融业务和住房公积金账户设立、缴存、归还等手续。</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宋体" w:hAnsi="宋体" w:eastAsia="宋体" w:cs="仿宋_GB2312"/>
                <w:kern w:val="0"/>
                <w:sz w:val="21"/>
                <w:szCs w:val="24"/>
                <w:lang w:val="en-US" w:eastAsia="zh-CN" w:bidi="ar-SA"/>
              </w:rPr>
            </w:pPr>
            <w:r>
              <w:rPr>
                <w:rFonts w:hint="eastAsia" w:ascii="宋体" w:hAnsi="宋体" w:eastAsia="宋体" w:cs="仿宋_GB2312"/>
                <w:kern w:val="0"/>
                <w:sz w:val="21"/>
                <w:szCs w:val="24"/>
                <w:lang w:val="en-US" w:eastAsia="zh-CN" w:bidi="ar-SA"/>
              </w:rPr>
              <w:t>3、拟订住房公积金具体管理办法，经市住房公积金管理委员会审议通过后实施。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宋体" w:hAnsi="宋体" w:eastAsia="宋体" w:cs="仿宋_GB2312"/>
                <w:kern w:val="0"/>
                <w:sz w:val="21"/>
                <w:szCs w:val="24"/>
                <w:lang w:val="en-US" w:eastAsia="zh-CN" w:bidi="ar-SA"/>
              </w:rPr>
            </w:pPr>
            <w:r>
              <w:rPr>
                <w:rFonts w:hint="eastAsia" w:ascii="宋体" w:hAnsi="宋体" w:eastAsia="宋体" w:cs="仿宋_GB2312"/>
                <w:kern w:val="0"/>
                <w:sz w:val="21"/>
                <w:szCs w:val="24"/>
                <w:lang w:val="en-US" w:eastAsia="zh-CN" w:bidi="ar-SA"/>
              </w:rPr>
              <w:t>4、审批个人住房公积金的提取和个人住房委托贷款的发放，按照市住房公积金管理委员会审议批准的计划购买国债。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宋体" w:hAnsi="宋体" w:eastAsia="宋体" w:cs="仿宋_GB2312"/>
                <w:kern w:val="0"/>
                <w:sz w:val="21"/>
                <w:szCs w:val="24"/>
                <w:lang w:val="en-US" w:eastAsia="zh-CN" w:bidi="ar-SA"/>
              </w:rPr>
            </w:pPr>
            <w:r>
              <w:rPr>
                <w:rFonts w:hint="eastAsia" w:ascii="宋体" w:hAnsi="宋体" w:eastAsia="宋体" w:cs="仿宋_GB2312"/>
                <w:kern w:val="0"/>
                <w:sz w:val="21"/>
                <w:szCs w:val="24"/>
                <w:lang w:val="en-US" w:eastAsia="zh-CN" w:bidi="ar-SA"/>
              </w:rPr>
              <w:t>5、负责住房公积金的保值增值。</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eastAsia" w:ascii="宋体" w:hAnsi="宋体" w:eastAsia="宋体" w:cs="仿宋_GB2312"/>
                <w:kern w:val="0"/>
                <w:sz w:val="21"/>
                <w:szCs w:val="24"/>
                <w:lang w:val="en-US" w:eastAsia="zh-CN" w:bidi="ar-SA"/>
              </w:rPr>
            </w:pPr>
            <w:r>
              <w:rPr>
                <w:rFonts w:hint="eastAsia" w:ascii="宋体" w:hAnsi="宋体" w:eastAsia="宋体" w:cs="仿宋_GB2312"/>
                <w:kern w:val="0"/>
                <w:sz w:val="21"/>
                <w:szCs w:val="24"/>
                <w:lang w:val="en-US" w:eastAsia="zh-CN" w:bidi="ar-SA"/>
              </w:rPr>
              <w:t>6、提出住房公积金增值收益分配方案，经市财政部门审核，报市住房公积金管理委员会审议后执行。</w:t>
            </w:r>
          </w:p>
          <w:p>
            <w:pPr>
              <w:widowControl/>
              <w:numPr>
                <w:ilvl w:val="0"/>
                <w:numId w:val="0"/>
              </w:numPr>
              <w:snapToGrid w:val="0"/>
              <w:jc w:val="left"/>
              <w:rPr>
                <w:rFonts w:hint="eastAsia" w:ascii="宋体" w:hAnsi="宋体" w:eastAsia="宋体" w:cs="仿宋_GB2312"/>
                <w:kern w:val="0"/>
                <w:sz w:val="21"/>
                <w:szCs w:val="24"/>
                <w:lang w:val="en-US" w:eastAsia="zh-CN" w:bidi="ar-SA"/>
              </w:rPr>
            </w:pPr>
            <w:r>
              <w:rPr>
                <w:rFonts w:hint="eastAsia" w:ascii="宋体" w:hAnsi="宋体" w:eastAsia="宋体" w:cs="仿宋_GB2312"/>
                <w:kern w:val="0"/>
                <w:sz w:val="21"/>
                <w:szCs w:val="24"/>
                <w:lang w:val="en-US" w:eastAsia="zh-CN" w:bidi="ar-SA"/>
              </w:rPr>
              <w:t>7、承办市住房公积金管理委员会决定的其他事项和上级交办的其他事项。</w:t>
            </w:r>
          </w:p>
          <w:p>
            <w:pPr>
              <w:widowControl/>
              <w:numPr>
                <w:ilvl w:val="0"/>
                <w:numId w:val="0"/>
              </w:numPr>
              <w:snapToGrid w:val="0"/>
              <w:jc w:val="left"/>
              <w:rPr>
                <w:rFonts w:hint="default" w:ascii="宋体" w:hAnsi="宋体" w:eastAsia="宋体" w:cs="仿宋_GB2312"/>
                <w:kern w:val="0"/>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428"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年度工作任务</w:t>
            </w:r>
          </w:p>
        </w:tc>
        <w:tc>
          <w:tcPr>
            <w:tcW w:w="7520" w:type="dxa"/>
            <w:gridSpan w:val="7"/>
            <w:noWrap w:val="0"/>
            <w:tcMar>
              <w:left w:w="57" w:type="dxa"/>
              <w:right w:w="57" w:type="dxa"/>
            </w:tcMar>
            <w:vAlign w:val="center"/>
          </w:tcPr>
          <w:p>
            <w:pPr>
              <w:widowControl/>
              <w:snapToGrid w:val="0"/>
              <w:rPr>
                <w:rFonts w:ascii="宋体" w:hAnsi="宋体" w:eastAsia="宋体" w:cs="仿宋_GB2312"/>
                <w:kern w:val="0"/>
              </w:rPr>
            </w:pPr>
            <w:r>
              <w:rPr>
                <w:rFonts w:ascii="宋体" w:hAnsi="宋体" w:eastAsia="宋体" w:cs="仿宋_GB2312"/>
                <w:kern w:val="0"/>
              </w:rPr>
              <w:t xml:space="preserve"> </w:t>
            </w:r>
          </w:p>
          <w:p>
            <w:pPr>
              <w:widowControl/>
              <w:snapToGrid w:val="0"/>
              <w:rPr>
                <w:rFonts w:hint="eastAsia" w:ascii="宋体" w:hAnsi="宋体" w:eastAsia="宋体" w:cs="Times New Roman"/>
                <w:kern w:val="0"/>
                <w:lang w:eastAsia="zh-CN"/>
              </w:rPr>
            </w:pPr>
            <w:r>
              <w:rPr>
                <w:rFonts w:ascii="宋体" w:hAnsi="宋体" w:eastAsia="宋体" w:cs="仿宋_GB2312"/>
                <w:kern w:val="0"/>
              </w:rPr>
              <w:t xml:space="preserve"> 1.</w:t>
            </w:r>
            <w:r>
              <w:rPr>
                <w:rFonts w:hint="default" w:ascii="宋体" w:hAnsi="宋体" w:eastAsia="宋体" w:cs="仿宋_GB2312"/>
                <w:kern w:val="0"/>
              </w:rPr>
              <w:t>新增公积金归集额</w:t>
            </w:r>
            <w:r>
              <w:rPr>
                <w:rFonts w:hint="eastAsia" w:ascii="宋体" w:hAnsi="宋体" w:eastAsia="宋体" w:cs="仿宋_GB2312"/>
                <w:kern w:val="0"/>
                <w:lang w:val="en-US" w:eastAsia="zh-CN"/>
              </w:rPr>
              <w:t>10</w:t>
            </w:r>
            <w:r>
              <w:rPr>
                <w:rFonts w:hint="default" w:ascii="宋体" w:hAnsi="宋体" w:eastAsia="宋体" w:cs="仿宋_GB2312"/>
                <w:kern w:val="0"/>
              </w:rPr>
              <w:t>亿元，新增个人住房贷款6亿元，实现增值收益</w:t>
            </w:r>
            <w:r>
              <w:rPr>
                <w:rFonts w:hint="eastAsia" w:ascii="宋体" w:hAnsi="宋体" w:eastAsia="宋体" w:cs="仿宋_GB2312"/>
                <w:kern w:val="0"/>
                <w:lang w:val="en-US" w:eastAsia="zh-CN"/>
              </w:rPr>
              <w:t>5</w:t>
            </w:r>
            <w:r>
              <w:rPr>
                <w:rFonts w:hint="default" w:ascii="宋体" w:hAnsi="宋体" w:eastAsia="宋体" w:cs="仿宋_GB2312"/>
                <w:kern w:val="0"/>
              </w:rPr>
              <w:t>000万元，个人住房贷款逾期率控制在1‰以下</w:t>
            </w:r>
            <w:r>
              <w:rPr>
                <w:rFonts w:hint="eastAsia" w:ascii="宋体" w:hAnsi="宋体" w:cs="仿宋_GB2312"/>
                <w:kern w:val="0"/>
                <w:lang w:eastAsia="zh-CN"/>
              </w:rPr>
              <w:t>；</w:t>
            </w:r>
          </w:p>
          <w:p>
            <w:pPr>
              <w:widowControl/>
              <w:snapToGrid w:val="0"/>
              <w:rPr>
                <w:rFonts w:hint="default" w:ascii="宋体" w:hAnsi="宋体" w:eastAsia="宋体" w:cs="仿宋_GB2312"/>
                <w:kern w:val="0"/>
              </w:rPr>
            </w:pPr>
            <w:r>
              <w:rPr>
                <w:rFonts w:ascii="宋体" w:hAnsi="宋体" w:eastAsia="宋体" w:cs="仿宋_GB2312"/>
                <w:kern w:val="0"/>
              </w:rPr>
              <w:t xml:space="preserve"> 2.</w:t>
            </w:r>
            <w:r>
              <w:rPr>
                <w:rFonts w:hint="default" w:ascii="宋体" w:hAnsi="宋体" w:eastAsia="宋体" w:cs="仿宋_GB2312"/>
                <w:kern w:val="0"/>
                <w:lang w:val="en-US" w:eastAsia="zh-CN"/>
              </w:rPr>
              <w:t>推进“数据共享”工作</w:t>
            </w:r>
            <w:r>
              <w:rPr>
                <w:rFonts w:hint="eastAsia" w:ascii="宋体" w:hAnsi="宋体" w:eastAsia="宋体" w:cs="仿宋_GB2312"/>
                <w:kern w:val="0"/>
              </w:rPr>
              <w:t>；</w:t>
            </w:r>
          </w:p>
          <w:p>
            <w:pPr>
              <w:widowControl/>
              <w:snapToGrid w:val="0"/>
              <w:rPr>
                <w:rFonts w:hint="eastAsia" w:ascii="宋体" w:hAnsi="宋体" w:eastAsia="宋体" w:cs="仿宋_GB2312"/>
                <w:kern w:val="0"/>
                <w:lang w:eastAsia="zh-CN"/>
              </w:rPr>
            </w:pPr>
            <w:r>
              <w:rPr>
                <w:rFonts w:hint="default" w:ascii="宋体" w:hAnsi="宋体" w:eastAsia="宋体" w:cs="仿宋_GB2312"/>
                <w:kern w:val="0"/>
              </w:rPr>
              <w:t xml:space="preserve"> 3.</w:t>
            </w:r>
            <w:r>
              <w:rPr>
                <w:rFonts w:hint="default" w:ascii="宋体" w:hAnsi="宋体" w:eastAsia="宋体" w:cs="仿宋_GB2312"/>
                <w:kern w:val="0"/>
                <w:lang w:val="en-US" w:eastAsia="zh-CN"/>
              </w:rPr>
              <w:t>将服务网点延伸至商业银行</w:t>
            </w:r>
            <w:r>
              <w:rPr>
                <w:rFonts w:hint="eastAsia" w:ascii="宋体" w:hAnsi="宋体" w:eastAsia="宋体" w:cs="仿宋_GB2312"/>
                <w:kern w:val="0"/>
                <w:lang w:eastAsia="zh-CN"/>
              </w:rPr>
              <w:t>；</w:t>
            </w:r>
          </w:p>
          <w:p>
            <w:pPr>
              <w:widowControl/>
              <w:snapToGrid w:val="0"/>
              <w:rPr>
                <w:rFonts w:hint="eastAsia" w:ascii="宋体" w:hAnsi="宋体" w:eastAsia="宋体" w:cs="仿宋_GB2312"/>
                <w:kern w:val="0"/>
                <w:lang w:eastAsia="zh-CN"/>
              </w:rPr>
            </w:pPr>
            <w:r>
              <w:rPr>
                <w:rFonts w:hint="eastAsia" w:ascii="宋体" w:hAnsi="宋体" w:eastAsia="宋体" w:cs="仿宋_GB2312"/>
                <w:kern w:val="0"/>
                <w:lang w:val="en-US" w:eastAsia="zh-CN"/>
              </w:rPr>
              <w:t xml:space="preserve"> 4.</w:t>
            </w:r>
            <w:r>
              <w:rPr>
                <w:rFonts w:hint="default" w:ascii="宋体" w:hAnsi="宋体" w:eastAsia="宋体" w:cs="仿宋_GB2312"/>
                <w:kern w:val="0"/>
                <w:lang w:val="en-US" w:eastAsia="zh-CN"/>
              </w:rPr>
              <w:t>营造便民利民办事环境</w:t>
            </w:r>
            <w:r>
              <w:rPr>
                <w:rFonts w:hint="eastAsia" w:ascii="宋体" w:hAnsi="宋体" w:cs="仿宋_GB2312"/>
                <w:kern w:val="0"/>
                <w:lang w:val="en-US" w:eastAsia="zh-CN"/>
              </w:rPr>
              <w:t>。</w:t>
            </w:r>
          </w:p>
          <w:p>
            <w:pPr>
              <w:widowControl/>
              <w:snapToGrid w:val="0"/>
              <w:rPr>
                <w:rFonts w:hint="default" w:ascii="宋体" w:hAnsi="宋体" w:cs="仿宋_GB2312"/>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28"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项目支出情况</w:t>
            </w:r>
          </w:p>
        </w:tc>
        <w:tc>
          <w:tcPr>
            <w:tcW w:w="2230"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项目名称</w:t>
            </w:r>
          </w:p>
        </w:tc>
        <w:tc>
          <w:tcPr>
            <w:tcW w:w="2359"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项目类型</w:t>
            </w:r>
          </w:p>
        </w:tc>
        <w:tc>
          <w:tcPr>
            <w:tcW w:w="1135"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项目总预算</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项目本年度预算</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cs="Times New Roman"/>
                <w:kern w:val="0"/>
                <w:lang w:val="en-US" w:eastAsia="zh-CN"/>
              </w:rPr>
              <w:t>综合服务平台运行维护</w:t>
            </w:r>
          </w:p>
        </w:tc>
        <w:tc>
          <w:tcPr>
            <w:tcW w:w="2359"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特定目标类</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left"/>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val="en-US" w:eastAsia="zh-CN"/>
              </w:rPr>
              <w:t>243.8</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243.8</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主要围绕住房公积金信息系统运行</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扩面及便民服务设施费</w:t>
            </w:r>
          </w:p>
        </w:tc>
        <w:tc>
          <w:tcPr>
            <w:tcW w:w="2359" w:type="dxa"/>
            <w:gridSpan w:val="2"/>
            <w:noWrap w:val="0"/>
            <w:tcMar>
              <w:left w:w="57" w:type="dxa"/>
              <w:right w:w="57" w:type="dxa"/>
            </w:tcMar>
            <w:vAlign w:val="center"/>
          </w:tcPr>
          <w:p>
            <w:pPr>
              <w:widowControl/>
              <w:snapToGrid w:val="0"/>
              <w:jc w:val="center"/>
              <w:rPr>
                <w:rFonts w:hint="eastAsia" w:ascii="宋体" w:hAnsi="宋体" w:eastAsia="宋体" w:cs="仿宋_GB2312"/>
                <w:kern w:val="0"/>
              </w:rPr>
            </w:pPr>
            <w:r>
              <w:rPr>
                <w:rFonts w:hint="eastAsia" w:ascii="宋体" w:hAnsi="宋体" w:cs="仿宋_GB2312"/>
                <w:kern w:val="0"/>
                <w:lang w:eastAsia="zh-CN"/>
              </w:rPr>
              <w:t>特定目标类</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93.3</w:t>
            </w:r>
          </w:p>
        </w:tc>
        <w:tc>
          <w:tcPr>
            <w:tcW w:w="870"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93.3</w:t>
            </w:r>
          </w:p>
        </w:tc>
        <w:tc>
          <w:tcPr>
            <w:tcW w:w="926"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主要用于如何到社区到企业去归集扩面、保障业务大厅的贷款提取业务正常运转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230"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住房公积金内部保障专项经费</w:t>
            </w:r>
          </w:p>
        </w:tc>
        <w:tc>
          <w:tcPr>
            <w:tcW w:w="2359" w:type="dxa"/>
            <w:gridSpan w:val="2"/>
            <w:noWrap w:val="0"/>
            <w:tcMar>
              <w:left w:w="57" w:type="dxa"/>
              <w:right w:w="57" w:type="dxa"/>
            </w:tcMar>
            <w:vAlign w:val="center"/>
          </w:tcPr>
          <w:p>
            <w:pPr>
              <w:widowControl/>
              <w:snapToGrid w:val="0"/>
              <w:jc w:val="center"/>
              <w:rPr>
                <w:rFonts w:hint="eastAsia" w:ascii="宋体" w:hAnsi="宋体" w:eastAsia="宋体" w:cs="仿宋_GB2312"/>
                <w:kern w:val="0"/>
              </w:rPr>
            </w:pPr>
            <w:r>
              <w:rPr>
                <w:rFonts w:hint="eastAsia" w:ascii="宋体" w:hAnsi="宋体" w:cs="仿宋_GB2312"/>
                <w:kern w:val="0"/>
                <w:lang w:eastAsia="zh-CN"/>
              </w:rPr>
              <w:t>特定目标类</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16</w:t>
            </w:r>
          </w:p>
        </w:tc>
        <w:tc>
          <w:tcPr>
            <w:tcW w:w="870"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16</w:t>
            </w:r>
          </w:p>
        </w:tc>
        <w:tc>
          <w:tcPr>
            <w:tcW w:w="926"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用于保障住房公积金中心政策运转项目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整体绩效</w:t>
            </w:r>
          </w:p>
          <w:p>
            <w:pPr>
              <w:widowControl/>
              <w:snapToGrid w:val="0"/>
              <w:jc w:val="center"/>
              <w:rPr>
                <w:rFonts w:ascii="宋体" w:hAnsi="宋体" w:eastAsia="宋体" w:cs="Times New Roman"/>
                <w:kern w:val="0"/>
              </w:rPr>
            </w:pPr>
            <w:r>
              <w:rPr>
                <w:rFonts w:hint="eastAsia" w:ascii="宋体" w:hAnsi="宋体" w:eastAsia="宋体" w:cs="仿宋_GB2312"/>
                <w:kern w:val="0"/>
              </w:rPr>
              <w:t>总目标</w:t>
            </w:r>
          </w:p>
        </w:tc>
        <w:tc>
          <w:tcPr>
            <w:tcW w:w="3417" w:type="dxa"/>
            <w:gridSpan w:val="3"/>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长期目标</w:t>
            </w:r>
            <w:r>
              <w:rPr>
                <w:rFonts w:ascii="宋体" w:hAnsi="宋体" w:eastAsia="宋体" w:cs="仿宋_GB2312"/>
                <w:kern w:val="0"/>
              </w:rPr>
              <w:t>（</w:t>
            </w:r>
            <w:r>
              <w:rPr>
                <w:rFonts w:hint="eastAsia" w:ascii="宋体" w:hAnsi="宋体" w:eastAsia="宋体" w:cs="仿宋_GB2312"/>
                <w:kern w:val="0"/>
              </w:rPr>
              <w:t>截止</w:t>
            </w:r>
            <w:r>
              <w:rPr>
                <w:rFonts w:ascii="宋体" w:hAnsi="宋体" w:eastAsia="宋体" w:cs="仿宋_GB2312"/>
                <w:kern w:val="0"/>
              </w:rPr>
              <w:t xml:space="preserve">  </w:t>
            </w:r>
            <w:r>
              <w:rPr>
                <w:rFonts w:hint="eastAsia" w:ascii="宋体" w:hAnsi="宋体" w:cs="仿宋_GB2312"/>
                <w:kern w:val="0"/>
                <w:lang w:val="en-US" w:eastAsia="zh-CN"/>
              </w:rPr>
              <w:t>2023</w:t>
            </w:r>
            <w:r>
              <w:rPr>
                <w:rFonts w:ascii="宋体" w:hAnsi="宋体" w:eastAsia="宋体" w:cs="仿宋_GB2312"/>
                <w:kern w:val="0"/>
              </w:rPr>
              <w:t xml:space="preserve">  </w:t>
            </w:r>
            <w:r>
              <w:rPr>
                <w:rFonts w:hint="eastAsia" w:ascii="宋体" w:hAnsi="宋体" w:eastAsia="宋体" w:cs="仿宋_GB2312"/>
                <w:kern w:val="0"/>
              </w:rPr>
              <w:t>年）</w:t>
            </w:r>
          </w:p>
        </w:tc>
        <w:tc>
          <w:tcPr>
            <w:tcW w:w="4103" w:type="dxa"/>
            <w:gridSpan w:val="4"/>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3417" w:type="dxa"/>
            <w:gridSpan w:val="3"/>
            <w:noWrap w:val="0"/>
            <w:tcMar>
              <w:left w:w="57" w:type="dxa"/>
              <w:right w:w="57" w:type="dxa"/>
            </w:tcMar>
            <w:vAlign w:val="center"/>
          </w:tcPr>
          <w:p>
            <w:pPr>
              <w:widowControl/>
              <w:snapToGrid w:val="0"/>
              <w:rPr>
                <w:rFonts w:hint="eastAsia" w:ascii="宋体" w:hAnsi="宋体" w:eastAsia="宋体" w:cs="Times New Roman"/>
                <w:kern w:val="0"/>
                <w:lang w:eastAsia="zh-CN"/>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1</w:t>
            </w:r>
            <w:r>
              <w:rPr>
                <w:rFonts w:hint="eastAsia" w:ascii="宋体" w:hAnsi="宋体" w:eastAsia="宋体" w:cs="仿宋_GB2312"/>
                <w:kern w:val="0"/>
              </w:rPr>
              <w:t>：</w:t>
            </w:r>
            <w:r>
              <w:rPr>
                <w:rFonts w:hint="eastAsia" w:ascii="宋体" w:hAnsi="宋体" w:cs="仿宋_GB2312"/>
                <w:kern w:val="0"/>
                <w:lang w:eastAsia="zh-CN"/>
              </w:rPr>
              <w:t>优化营商环境</w:t>
            </w:r>
          </w:p>
          <w:p>
            <w:pPr>
              <w:widowControl/>
              <w:snapToGrid w:val="0"/>
              <w:rPr>
                <w:rFonts w:hint="eastAsia" w:ascii="宋体" w:hAnsi="宋体" w:eastAsia="宋体" w:cs="Times New Roman"/>
                <w:kern w:val="0"/>
                <w:lang w:eastAsia="zh-CN"/>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2</w:t>
            </w:r>
            <w:r>
              <w:rPr>
                <w:rFonts w:hint="eastAsia" w:ascii="宋体" w:hAnsi="宋体" w:eastAsia="宋体" w:cs="仿宋_GB2312"/>
                <w:kern w:val="0"/>
              </w:rPr>
              <w:t>：</w:t>
            </w:r>
            <w:r>
              <w:rPr>
                <w:rFonts w:hint="eastAsia" w:ascii="宋体" w:hAnsi="宋体" w:cs="仿宋_GB2312"/>
                <w:kern w:val="0"/>
                <w:lang w:eastAsia="zh-CN"/>
              </w:rPr>
              <w:t>深化“放管服”改革</w:t>
            </w:r>
          </w:p>
          <w:p>
            <w:pPr>
              <w:widowControl/>
              <w:snapToGrid w:val="0"/>
              <w:rPr>
                <w:rFonts w:ascii="宋体" w:hAnsi="宋体" w:eastAsia="宋体" w:cs="Times New Roman"/>
                <w:kern w:val="0"/>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3</w:t>
            </w:r>
            <w:r>
              <w:rPr>
                <w:rFonts w:hint="eastAsia" w:ascii="宋体" w:hAnsi="宋体" w:eastAsia="宋体" w:cs="仿宋_GB2312"/>
                <w:kern w:val="0"/>
              </w:rPr>
              <w:t>：落实风险防控</w:t>
            </w:r>
          </w:p>
          <w:p>
            <w:pPr>
              <w:widowControl/>
              <w:snapToGrid w:val="0"/>
              <w:rPr>
                <w:rFonts w:ascii="宋体" w:hAnsi="宋体" w:eastAsia="宋体" w:cs="Times New Roman"/>
                <w:kern w:val="0"/>
              </w:rPr>
            </w:pPr>
            <w:r>
              <w:rPr>
                <w:rFonts w:ascii="宋体" w:hAnsi="宋体" w:eastAsia="宋体" w:cs="仿宋_GB2312"/>
                <w:kern w:val="0"/>
              </w:rPr>
              <w:t xml:space="preserve">  </w:t>
            </w:r>
          </w:p>
        </w:tc>
        <w:tc>
          <w:tcPr>
            <w:tcW w:w="4103" w:type="dxa"/>
            <w:gridSpan w:val="4"/>
            <w:noWrap w:val="0"/>
            <w:tcMar>
              <w:left w:w="57" w:type="dxa"/>
              <w:right w:w="57" w:type="dxa"/>
            </w:tcMar>
            <w:vAlign w:val="center"/>
          </w:tcPr>
          <w:p>
            <w:pPr>
              <w:widowControl/>
              <w:snapToGrid w:val="0"/>
              <w:ind w:left="210" w:hanging="210" w:hangingChars="100"/>
              <w:jc w:val="left"/>
              <w:rPr>
                <w:rFonts w:ascii="宋体" w:hAnsi="宋体" w:eastAsia="宋体" w:cs="Times New Roman"/>
                <w:kern w:val="0"/>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1</w:t>
            </w:r>
            <w:r>
              <w:rPr>
                <w:rFonts w:hint="eastAsia" w:ascii="宋体" w:hAnsi="宋体" w:eastAsia="宋体" w:cs="仿宋_GB2312"/>
                <w:kern w:val="0"/>
              </w:rPr>
              <w:t>：</w:t>
            </w:r>
            <w:r>
              <w:rPr>
                <w:rFonts w:hint="default" w:ascii="宋体" w:hAnsi="宋体" w:cs="仿宋_GB2312"/>
                <w:kern w:val="0"/>
                <w:lang w:val="en-US" w:eastAsia="zh-CN"/>
              </w:rPr>
              <w:t>推进“数据共享”工作</w:t>
            </w:r>
            <w:r>
              <w:rPr>
                <w:rFonts w:ascii="宋体" w:hAnsi="宋体" w:eastAsia="宋体" w:cs="仿宋_GB2312"/>
                <w:kern w:val="0"/>
              </w:rPr>
              <w:t xml:space="preserve">  </w:t>
            </w:r>
            <w:r>
              <w:rPr>
                <w:rFonts w:hint="eastAsia" w:ascii="宋体" w:hAnsi="宋体" w:cs="仿宋_GB2312"/>
                <w:kern w:val="0"/>
                <w:lang w:val="en-US" w:eastAsia="zh-CN"/>
              </w:rPr>
              <w:t xml:space="preserve">      </w:t>
            </w:r>
            <w:r>
              <w:rPr>
                <w:rFonts w:hint="eastAsia" w:ascii="宋体" w:hAnsi="宋体" w:eastAsia="宋体" w:cs="仿宋_GB2312"/>
                <w:kern w:val="0"/>
              </w:rPr>
              <w:t>目标</w:t>
            </w:r>
            <w:r>
              <w:rPr>
                <w:rFonts w:ascii="宋体" w:hAnsi="宋体" w:eastAsia="宋体" w:cs="仿宋_GB2312"/>
                <w:kern w:val="0"/>
              </w:rPr>
              <w:t>2</w:t>
            </w:r>
            <w:r>
              <w:rPr>
                <w:rFonts w:hint="eastAsia" w:ascii="宋体" w:hAnsi="宋体" w:eastAsia="宋体" w:cs="仿宋_GB2312"/>
                <w:kern w:val="0"/>
              </w:rPr>
              <w:t>：</w:t>
            </w:r>
            <w:r>
              <w:rPr>
                <w:rFonts w:hint="default" w:ascii="宋体" w:hAnsi="宋体" w:eastAsia="宋体" w:cs="仿宋_GB2312"/>
                <w:kern w:val="0"/>
                <w:lang w:val="en-US" w:eastAsia="zh-CN"/>
              </w:rPr>
              <w:t>将服务网点延伸至商业银行</w:t>
            </w:r>
          </w:p>
          <w:p>
            <w:pPr>
              <w:widowControl/>
              <w:snapToGrid w:val="0"/>
              <w:jc w:val="left"/>
              <w:rPr>
                <w:rFonts w:ascii="宋体" w:hAnsi="宋体" w:eastAsia="宋体" w:cs="Times New Roman"/>
                <w:kern w:val="0"/>
              </w:rPr>
            </w:pPr>
            <w:r>
              <w:rPr>
                <w:rFonts w:ascii="宋体" w:hAnsi="宋体" w:eastAsia="宋体" w:cs="仿宋_GB2312"/>
                <w:kern w:val="0"/>
              </w:rPr>
              <w:t xml:space="preserve">  </w:t>
            </w:r>
            <w:r>
              <w:rPr>
                <w:rFonts w:hint="eastAsia" w:ascii="宋体" w:hAnsi="宋体" w:eastAsia="宋体" w:cs="仿宋_GB2312"/>
                <w:kern w:val="0"/>
              </w:rPr>
              <w:t>目标</w:t>
            </w:r>
            <w:r>
              <w:rPr>
                <w:rFonts w:ascii="宋体" w:hAnsi="宋体" w:eastAsia="宋体" w:cs="仿宋_GB2312"/>
                <w:kern w:val="0"/>
              </w:rPr>
              <w:t>3</w:t>
            </w:r>
            <w:r>
              <w:rPr>
                <w:rFonts w:hint="eastAsia" w:ascii="宋体" w:hAnsi="宋体" w:eastAsia="宋体" w:cs="仿宋_GB2312"/>
                <w:kern w:val="0"/>
              </w:rPr>
              <w:t>：</w:t>
            </w:r>
            <w:r>
              <w:rPr>
                <w:rFonts w:hint="default" w:ascii="宋体" w:hAnsi="宋体" w:eastAsia="宋体" w:cs="仿宋_GB2312"/>
                <w:kern w:val="0"/>
                <w:lang w:val="en-US" w:eastAsia="zh-CN"/>
              </w:rPr>
              <w:t>营造便民利民办事环境</w:t>
            </w:r>
          </w:p>
          <w:p>
            <w:pPr>
              <w:widowControl/>
              <w:snapToGrid w:val="0"/>
              <w:jc w:val="left"/>
              <w:rPr>
                <w:rFonts w:ascii="宋体" w:hAnsi="宋体" w:eastAsia="宋体" w:cs="Times New Roman"/>
                <w:kern w:val="0"/>
              </w:rPr>
            </w:pPr>
            <w:r>
              <w:rPr>
                <w:rFonts w:ascii="宋体" w:hAnsi="宋体" w:eastAsia="宋体"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pPr>
              <w:widowControl/>
              <w:snapToGrid w:val="0"/>
              <w:jc w:val="center"/>
              <w:rPr>
                <w:rFonts w:ascii="宋体" w:hAnsi="宋体" w:eastAsia="宋体" w:cs="Times New Roman"/>
                <w:b/>
                <w:bCs/>
                <w:kern w:val="0"/>
              </w:rPr>
            </w:pPr>
            <w:r>
              <w:rPr>
                <w:rFonts w:hint="eastAsia" w:ascii="宋体" w:hAnsi="宋体" w:eastAsia="宋体" w:cs="仿宋_GB2312"/>
                <w:b/>
                <w:bCs/>
                <w:kern w:val="0"/>
              </w:rPr>
              <w:t>长期目标</w:t>
            </w:r>
            <w:r>
              <w:rPr>
                <w:rFonts w:ascii="宋体" w:hAnsi="宋体" w:eastAsia="宋体" w:cs="仿宋_GB2312"/>
                <w:b/>
                <w:bCs/>
                <w:kern w:val="0"/>
              </w:rPr>
              <w:t>1</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pPr>
              <w:widowControl/>
              <w:snapToGrid w:val="0"/>
              <w:jc w:val="left"/>
              <w:rPr>
                <w:rFonts w:hint="eastAsia" w:ascii="宋体" w:hAnsi="宋体" w:eastAsia="宋体" w:cs="Times New Roman"/>
                <w:kern w:val="0"/>
                <w:lang w:val="en-US" w:eastAsia="zh-CN"/>
              </w:rPr>
            </w:pPr>
            <w:r>
              <w:rPr>
                <w:rFonts w:hint="default" w:ascii="宋体" w:hAnsi="宋体" w:eastAsia="宋体" w:cs="仿宋_GB2312"/>
                <w:kern w:val="0"/>
                <w:lang w:val="en-US" w:eastAsia="zh-CN"/>
              </w:rPr>
              <w:t>促改革、惠民生、强基础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textDirection w:val="tbRlV"/>
            <w:vAlign w:val="center"/>
          </w:tcPr>
          <w:p>
            <w:pPr>
              <w:widowControl/>
              <w:snapToGrid w:val="0"/>
              <w:ind w:left="113" w:right="113"/>
              <w:jc w:val="center"/>
              <w:rPr>
                <w:rFonts w:ascii="宋体" w:hAnsi="宋体" w:eastAsia="宋体" w:cs="Times New Roman"/>
                <w:kern w:val="0"/>
              </w:rPr>
            </w:pPr>
            <w:r>
              <w:rPr>
                <w:rFonts w:hint="eastAsia" w:ascii="宋体" w:hAnsi="宋体" w:eastAsia="宋体" w:cs="仿宋_GB2312"/>
                <w:kern w:val="0"/>
              </w:rPr>
              <w:t>长期绩效指标</w:t>
            </w:r>
          </w:p>
        </w:tc>
        <w:tc>
          <w:tcPr>
            <w:tcW w:w="823"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2307"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1796"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产出</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cs="仿宋_GB2312"/>
                <w:kern w:val="0"/>
                <w:u w:val="single"/>
                <w:lang w:eastAsia="zh-CN"/>
              </w:rPr>
              <w:t>数量</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目标完成率　</w:t>
            </w:r>
          </w:p>
        </w:tc>
        <w:tc>
          <w:tcPr>
            <w:tcW w:w="2307" w:type="dxa"/>
            <w:gridSpan w:val="2"/>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val="en-US" w:eastAsia="zh-CN"/>
              </w:rPr>
              <w:t>100%</w:t>
            </w:r>
          </w:p>
        </w:tc>
        <w:tc>
          <w:tcPr>
            <w:tcW w:w="1796"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根据年度工作任务清单</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cs="仿宋_GB2312"/>
                <w:kern w:val="0"/>
                <w:u w:val="single"/>
                <w:lang w:eastAsia="zh-CN"/>
              </w:rPr>
              <w:t>质量</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个贷逾期率　</w:t>
            </w:r>
          </w:p>
        </w:tc>
        <w:tc>
          <w:tcPr>
            <w:tcW w:w="2307" w:type="dxa"/>
            <w:gridSpan w:val="2"/>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eastAsia="zh-CN"/>
              </w:rPr>
              <w:t>＜</w:t>
            </w:r>
            <w:r>
              <w:rPr>
                <w:rFonts w:hint="eastAsia" w:ascii="宋体" w:hAnsi="宋体" w:cs="仿宋_GB2312"/>
                <w:kern w:val="0"/>
                <w:lang w:val="en-US" w:eastAsia="zh-CN"/>
              </w:rPr>
              <w:t>1‰</w:t>
            </w:r>
          </w:p>
        </w:tc>
        <w:tc>
          <w:tcPr>
            <w:tcW w:w="1796"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根据省厅相关文件规定</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ascii="宋体" w:hAnsi="宋体" w:eastAsia="宋体" w:cs="Times New Roman"/>
                <w:kern w:val="0"/>
              </w:rPr>
            </w:pPr>
            <w:r>
              <w:rPr>
                <w:rFonts w:ascii="宋体" w:hAnsi="宋体" w:eastAsia="宋体" w:cs="仿宋_GB2312"/>
                <w:kern w:val="0"/>
                <w:u w:val="single"/>
              </w:rPr>
              <w:t xml:space="preserve"> </w:t>
            </w:r>
            <w:r>
              <w:rPr>
                <w:rFonts w:hint="eastAsia" w:ascii="宋体" w:hAnsi="宋体" w:cs="仿宋_GB2312"/>
                <w:kern w:val="0"/>
                <w:u w:val="single"/>
                <w:lang w:eastAsia="zh-CN"/>
              </w:rPr>
              <w:t>时效</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完成贷款时间平均用时　</w:t>
            </w:r>
          </w:p>
        </w:tc>
        <w:tc>
          <w:tcPr>
            <w:tcW w:w="2307" w:type="dxa"/>
            <w:gridSpan w:val="2"/>
            <w:noWrap w:val="0"/>
            <w:tcMar>
              <w:left w:w="57" w:type="dxa"/>
              <w:right w:w="57" w:type="dxa"/>
            </w:tcMar>
            <w:vAlign w:val="center"/>
          </w:tcPr>
          <w:p>
            <w:pPr>
              <w:widowControl/>
              <w:snapToGrid w:val="0"/>
              <w:jc w:val="center"/>
              <w:rPr>
                <w:rFonts w:hint="default" w:ascii="宋体" w:hAnsi="宋体" w:eastAsia="宋体" w:cs="Times New Roman"/>
                <w:kern w:val="0"/>
                <w:lang w:val="en-US" w:eastAsia="zh-CN"/>
              </w:rPr>
            </w:pPr>
            <w:r>
              <w:rPr>
                <w:rFonts w:hint="eastAsia" w:ascii="宋体" w:hAnsi="宋体" w:eastAsia="宋体" w:cs="仿宋_GB2312"/>
                <w:kern w:val="0"/>
              </w:rPr>
              <w:t>　</w:t>
            </w:r>
            <w:r>
              <w:rPr>
                <w:rFonts w:hint="eastAsia" w:ascii="宋体" w:hAnsi="宋体" w:cs="仿宋_GB2312"/>
                <w:kern w:val="0"/>
                <w:lang w:eastAsia="zh-CN"/>
              </w:rPr>
              <w:t>＜</w:t>
            </w:r>
            <w:r>
              <w:rPr>
                <w:rFonts w:hint="eastAsia" w:ascii="宋体" w:hAnsi="宋体" w:cs="仿宋_GB2312"/>
                <w:kern w:val="0"/>
                <w:lang w:val="en-US" w:eastAsia="zh-CN"/>
              </w:rPr>
              <w:t>7个工作日</w:t>
            </w:r>
          </w:p>
        </w:tc>
        <w:tc>
          <w:tcPr>
            <w:tcW w:w="1796"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根据鄂州市住房公积金中心出台的《三个办法》</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效益</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hint="eastAsia" w:ascii="宋体" w:hAnsi="宋体" w:cs="仿宋_GB2312"/>
                <w:kern w:val="0"/>
                <w:u w:val="single"/>
                <w:lang w:eastAsia="zh-CN"/>
              </w:rPr>
              <w:t>社会效益</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廉租房补充资金增长率　</w:t>
            </w:r>
          </w:p>
        </w:tc>
        <w:tc>
          <w:tcPr>
            <w:tcW w:w="2307" w:type="dxa"/>
            <w:gridSpan w:val="2"/>
            <w:noWrap w:val="0"/>
            <w:tcMar>
              <w:left w:w="57" w:type="dxa"/>
              <w:right w:w="57" w:type="dxa"/>
            </w:tcMar>
            <w:vAlign w:val="center"/>
          </w:tcPr>
          <w:p>
            <w:pPr>
              <w:widowControl/>
              <w:snapToGrid w:val="0"/>
              <w:jc w:val="center"/>
              <w:rPr>
                <w:rFonts w:hint="eastAsia" w:ascii="宋体" w:hAnsi="宋体" w:eastAsia="宋体" w:cs="Times New Roman"/>
                <w:kern w:val="0"/>
                <w:lang w:eastAsia="zh-CN"/>
              </w:rPr>
            </w:pPr>
            <w:r>
              <w:rPr>
                <w:rFonts w:hint="eastAsia" w:ascii="宋体" w:hAnsi="宋体" w:eastAsia="宋体" w:cs="仿宋_GB2312"/>
                <w:kern w:val="0"/>
              </w:rPr>
              <w:t>　</w:t>
            </w:r>
            <w:r>
              <w:rPr>
                <w:rFonts w:hint="eastAsia" w:ascii="宋体" w:hAnsi="宋体" w:cs="仿宋_GB2312"/>
                <w:kern w:val="0"/>
                <w:lang w:eastAsia="zh-CN"/>
              </w:rPr>
              <w:t>递增</w:t>
            </w:r>
          </w:p>
        </w:tc>
        <w:tc>
          <w:tcPr>
            <w:tcW w:w="1796"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无依据</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hint="eastAsia" w:ascii="宋体" w:hAnsi="宋体" w:cs="仿宋_GB2312"/>
                <w:kern w:val="0"/>
                <w:u w:val="single"/>
                <w:lang w:eastAsia="zh-CN"/>
              </w:rPr>
              <w:t>社会效益</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住房消费支持率　</w:t>
            </w:r>
          </w:p>
        </w:tc>
        <w:tc>
          <w:tcPr>
            <w:tcW w:w="2307"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w:t>
            </w:r>
            <w:r>
              <w:rPr>
                <w:rFonts w:hint="eastAsia" w:ascii="宋体" w:hAnsi="宋体" w:cs="仿宋_GB2312"/>
                <w:kern w:val="0"/>
                <w:lang w:val="en-US" w:eastAsia="zh-CN"/>
              </w:rPr>
              <w:t>10%</w:t>
            </w:r>
            <w:r>
              <w:rPr>
                <w:rFonts w:hint="eastAsia" w:ascii="宋体" w:hAnsi="宋体" w:eastAsia="宋体" w:cs="仿宋_GB2312"/>
                <w:kern w:val="0"/>
              </w:rPr>
              <w:t>　</w:t>
            </w:r>
          </w:p>
        </w:tc>
        <w:tc>
          <w:tcPr>
            <w:tcW w:w="1796"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根据每季度占比数据分析</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u w:val="single"/>
                <w:lang w:eastAsia="zh-CN"/>
              </w:rPr>
              <w:t>经济效益</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流动资金覆盖率　</w:t>
            </w:r>
          </w:p>
        </w:tc>
        <w:tc>
          <w:tcPr>
            <w:tcW w:w="2307"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递增</w:t>
            </w:r>
            <w:r>
              <w:rPr>
                <w:rFonts w:hint="eastAsia" w:ascii="宋体" w:hAnsi="宋体" w:eastAsia="宋体" w:cs="仿宋_GB2312"/>
                <w:kern w:val="0"/>
              </w:rPr>
              <w:t>　</w:t>
            </w:r>
          </w:p>
        </w:tc>
        <w:tc>
          <w:tcPr>
            <w:tcW w:w="1796"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无依据</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1407" w:type="dxa"/>
            <w:noWrap w:val="0"/>
            <w:tcMar>
              <w:left w:w="57" w:type="dxa"/>
              <w:right w:w="57" w:type="dxa"/>
            </w:tcMar>
            <w:vAlign w:val="center"/>
          </w:tcPr>
          <w:p>
            <w:pPr>
              <w:widowControl/>
              <w:snapToGrid w:val="0"/>
              <w:jc w:val="center"/>
              <w:rPr>
                <w:rFonts w:hint="eastAsia" w:ascii="宋体" w:hAnsi="宋体" w:eastAsia="宋体" w:cs="仿宋_GB2312"/>
                <w:kern w:val="0"/>
                <w:u w:val="single"/>
              </w:rPr>
            </w:pPr>
            <w:r>
              <w:rPr>
                <w:rFonts w:hint="eastAsia" w:ascii="宋体" w:hAnsi="宋体" w:eastAsia="宋体" w:cs="仿宋_GB2312"/>
                <w:kern w:val="0"/>
                <w:u w:val="single"/>
              </w:rPr>
              <w:t>服务对象</w:t>
            </w:r>
          </w:p>
          <w:p>
            <w:pPr>
              <w:widowControl/>
              <w:snapToGrid w:val="0"/>
              <w:jc w:val="center"/>
              <w:rPr>
                <w:rFonts w:ascii="宋体" w:hAnsi="宋体" w:eastAsia="宋体" w:cs="仿宋_GB2312"/>
                <w:kern w:val="0"/>
              </w:rPr>
            </w:pPr>
            <w:r>
              <w:rPr>
                <w:rFonts w:hint="eastAsia" w:ascii="宋体" w:hAnsi="宋体" w:eastAsia="宋体" w:cs="仿宋_GB2312"/>
                <w:kern w:val="0"/>
                <w:u w:val="single"/>
              </w:rPr>
              <w:t>满意度</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缴存职工满意度</w:t>
            </w:r>
          </w:p>
        </w:tc>
        <w:tc>
          <w:tcPr>
            <w:tcW w:w="2307" w:type="dxa"/>
            <w:gridSpan w:val="2"/>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eastAsia="zh-CN"/>
              </w:rPr>
              <w:t>≥</w:t>
            </w:r>
            <w:r>
              <w:rPr>
                <w:rFonts w:hint="eastAsia" w:ascii="宋体" w:hAnsi="宋体" w:cs="仿宋_GB2312"/>
                <w:kern w:val="0"/>
                <w:lang w:val="en-US" w:eastAsia="zh-CN"/>
              </w:rPr>
              <w:t>95%</w:t>
            </w:r>
          </w:p>
        </w:tc>
        <w:tc>
          <w:tcPr>
            <w:tcW w:w="1796" w:type="dxa"/>
            <w:gridSpan w:val="2"/>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根据年末满意度调查确定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pPr>
              <w:widowControl/>
              <w:snapToGrid w:val="0"/>
              <w:jc w:val="center"/>
              <w:rPr>
                <w:rFonts w:ascii="宋体" w:hAnsi="宋体" w:eastAsia="宋体" w:cs="Times New Roman"/>
                <w:b/>
                <w:bCs/>
                <w:kern w:val="0"/>
              </w:rPr>
            </w:pPr>
            <w:r>
              <w:rPr>
                <w:rFonts w:hint="eastAsia" w:ascii="宋体" w:hAnsi="宋体" w:eastAsia="宋体" w:cs="仿宋_GB2312"/>
                <w:b/>
                <w:bCs/>
                <w:kern w:val="0"/>
              </w:rPr>
              <w:t>年度目标</w:t>
            </w:r>
            <w:r>
              <w:rPr>
                <w:rFonts w:ascii="宋体" w:hAnsi="宋体" w:eastAsia="宋体" w:cs="仿宋_GB2312"/>
                <w:b/>
                <w:bCs/>
                <w:kern w:val="0"/>
              </w:rPr>
              <w:t>1</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pPr>
              <w:widowControl/>
              <w:snapToGrid w:val="0"/>
              <w:jc w:val="left"/>
              <w:rPr>
                <w:rFonts w:hint="eastAsia" w:ascii="宋体" w:hAnsi="宋体" w:eastAsia="宋体" w:cs="Times New Roman"/>
                <w:kern w:val="0"/>
                <w:lang w:val="en-US" w:eastAsia="zh-CN"/>
              </w:rPr>
            </w:pPr>
            <w:r>
              <w:rPr>
                <w:rFonts w:hint="eastAsia" w:ascii="宋体" w:hAnsi="宋体" w:eastAsia="宋体" w:cs="仿宋_GB2312"/>
                <w:kern w:val="0"/>
              </w:rPr>
              <w:t>　</w:t>
            </w:r>
            <w:r>
              <w:rPr>
                <w:rFonts w:hint="default" w:ascii="宋体" w:hAnsi="宋体" w:cs="仿宋_GB2312"/>
                <w:kern w:val="0"/>
                <w:lang w:val="en-US" w:eastAsia="zh-CN"/>
              </w:rPr>
              <w:t>推进“数据共享”</w:t>
            </w:r>
            <w:r>
              <w:rPr>
                <w:rFonts w:hint="eastAsia" w:ascii="宋体" w:hAnsi="宋体" w:cs="仿宋_GB2312"/>
                <w:kern w:val="0"/>
                <w:lang w:val="en-US" w:eastAsia="zh-CN"/>
              </w:rPr>
              <w:t>,</w:t>
            </w:r>
            <w:r>
              <w:rPr>
                <w:rFonts w:hint="eastAsia" w:ascii="宋体" w:hAnsi="宋体" w:cs="仿宋_GB2312"/>
                <w:kern w:val="0"/>
                <w:lang w:eastAsia="zh-CN"/>
              </w:rPr>
              <w:t>深化“放管服”改革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textDirection w:val="tbRlV"/>
            <w:vAlign w:val="center"/>
          </w:tcPr>
          <w:p>
            <w:pPr>
              <w:widowControl/>
              <w:snapToGrid w:val="0"/>
              <w:ind w:left="113" w:right="113"/>
              <w:jc w:val="center"/>
              <w:rPr>
                <w:rFonts w:ascii="宋体" w:hAnsi="宋体" w:eastAsia="宋体" w:cs="Times New Roman"/>
                <w:kern w:val="0"/>
              </w:rPr>
            </w:pPr>
            <w:r>
              <w:rPr>
                <w:rFonts w:hint="eastAsia" w:ascii="宋体" w:hAnsi="宋体" w:eastAsia="宋体" w:cs="仿宋_GB2312"/>
                <w:kern w:val="0"/>
              </w:rPr>
              <w:t>年度绩效指标</w:t>
            </w: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177" w:type="dxa"/>
            <w:gridSpan w:val="3"/>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926"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307"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870"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926"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72"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前</w:t>
            </w:r>
            <w:r>
              <w:rPr>
                <w:rFonts w:ascii="宋体" w:hAnsi="宋体" w:eastAsia="宋体" w:cs="仿宋_GB2312"/>
                <w:kern w:val="0"/>
                <w:u w:val="single"/>
              </w:rPr>
              <w:t xml:space="preserve"> </w:t>
            </w:r>
            <w:r>
              <w:rPr>
                <w:rFonts w:hint="eastAsia" w:ascii="宋体" w:hAnsi="宋体" w:eastAsia="宋体" w:cs="仿宋_GB2312"/>
                <w:kern w:val="0"/>
              </w:rPr>
              <w:t>年</w:t>
            </w:r>
          </w:p>
        </w:tc>
        <w:tc>
          <w:tcPr>
            <w:tcW w:w="1135"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上</w:t>
            </w:r>
            <w:r>
              <w:rPr>
                <w:rFonts w:ascii="宋体" w:hAnsi="宋体" w:eastAsia="宋体" w:cs="仿宋_GB2312"/>
                <w:kern w:val="0"/>
                <w:u w:val="single"/>
              </w:rPr>
              <w:t xml:space="preserve">  </w:t>
            </w:r>
            <w:r>
              <w:rPr>
                <w:rFonts w:hint="eastAsia" w:ascii="宋体" w:hAnsi="宋体" w:eastAsia="宋体" w:cs="仿宋_GB2312"/>
                <w:kern w:val="0"/>
              </w:rPr>
              <w:t>年</w:t>
            </w:r>
          </w:p>
        </w:tc>
        <w:tc>
          <w:tcPr>
            <w:tcW w:w="870"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926"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产出</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cs="仿宋_GB2312"/>
                <w:kern w:val="0"/>
                <w:u w:val="single"/>
                <w:lang w:eastAsia="zh-CN"/>
              </w:rPr>
              <w:t>数量</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业务办理渠道数量</w:t>
            </w:r>
            <w:r>
              <w:rPr>
                <w:rFonts w:hint="eastAsia" w:ascii="宋体" w:hAnsi="宋体" w:eastAsia="宋体" w:cs="仿宋_GB2312"/>
                <w:kern w:val="0"/>
              </w:rPr>
              <w:t>　</w:t>
            </w:r>
          </w:p>
        </w:tc>
        <w:tc>
          <w:tcPr>
            <w:tcW w:w="1172"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5个</w:t>
            </w:r>
          </w:p>
        </w:tc>
        <w:tc>
          <w:tcPr>
            <w:tcW w:w="1135"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6个</w:t>
            </w:r>
          </w:p>
        </w:tc>
        <w:tc>
          <w:tcPr>
            <w:tcW w:w="870" w:type="dxa"/>
            <w:noWrap w:val="0"/>
            <w:tcMar>
              <w:left w:w="57" w:type="dxa"/>
              <w:right w:w="57" w:type="dxa"/>
            </w:tcMar>
            <w:vAlign w:val="center"/>
          </w:tcPr>
          <w:p>
            <w:pPr>
              <w:widowControl/>
              <w:snapToGrid w:val="0"/>
              <w:jc w:val="center"/>
              <w:rPr>
                <w:rFonts w:hint="eastAsia" w:ascii="宋体" w:hAnsi="宋体" w:eastAsia="宋体" w:cs="Times New Roman"/>
                <w:kern w:val="0"/>
                <w:lang w:val="en-US" w:eastAsia="zh-CN"/>
              </w:rPr>
            </w:pPr>
            <w:r>
              <w:rPr>
                <w:rFonts w:hint="eastAsia" w:ascii="宋体" w:hAnsi="宋体" w:cs="仿宋_GB2312"/>
                <w:kern w:val="0"/>
                <w:lang w:val="en-US" w:eastAsia="zh-CN"/>
              </w:rPr>
              <w:t>7个</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根据省厅相关文件规定</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cs="仿宋_GB2312"/>
                <w:kern w:val="0"/>
                <w:u w:val="single"/>
                <w:lang w:eastAsia="zh-CN"/>
              </w:rPr>
              <w:t>质量</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投诉率</w:t>
            </w:r>
            <w:r>
              <w:rPr>
                <w:rFonts w:hint="eastAsia" w:ascii="宋体" w:hAnsi="宋体" w:eastAsia="宋体" w:cs="仿宋_GB2312"/>
                <w:kern w:val="0"/>
              </w:rPr>
              <w:t>　</w:t>
            </w:r>
          </w:p>
        </w:tc>
        <w:tc>
          <w:tcPr>
            <w:tcW w:w="1172"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＜2%</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＜2%</w:t>
            </w:r>
            <w:r>
              <w:rPr>
                <w:rFonts w:hint="eastAsia" w:ascii="宋体" w:hAnsi="宋体" w:eastAsia="宋体" w:cs="仿宋_GB2312"/>
                <w:kern w:val="0"/>
              </w:rPr>
              <w:t>　</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＜2%</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根据年末统计数据得知</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ascii="宋体" w:hAnsi="宋体" w:eastAsia="宋体" w:cs="Times New Roman"/>
                <w:kern w:val="0"/>
              </w:rPr>
            </w:pPr>
            <w:r>
              <w:rPr>
                <w:rFonts w:ascii="宋体" w:hAnsi="宋体" w:eastAsia="宋体" w:cs="仿宋_GB2312"/>
                <w:kern w:val="0"/>
                <w:u w:val="single"/>
              </w:rPr>
              <w:t xml:space="preserve"> </w:t>
            </w:r>
            <w:r>
              <w:rPr>
                <w:rFonts w:hint="eastAsia" w:ascii="宋体" w:hAnsi="宋体" w:cs="仿宋_GB2312"/>
                <w:kern w:val="0"/>
                <w:u w:val="single"/>
                <w:lang w:eastAsia="zh-CN"/>
              </w:rPr>
              <w:t>时效</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受理业务处理时效</w:t>
            </w:r>
            <w:r>
              <w:rPr>
                <w:rFonts w:hint="eastAsia" w:ascii="宋体" w:hAnsi="宋体" w:eastAsia="宋体" w:cs="仿宋_GB2312"/>
                <w:kern w:val="0"/>
              </w:rPr>
              <w:t>　</w:t>
            </w:r>
          </w:p>
        </w:tc>
        <w:tc>
          <w:tcPr>
            <w:tcW w:w="1172"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当天</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当天</w:t>
            </w:r>
            <w:r>
              <w:rPr>
                <w:rFonts w:hint="eastAsia" w:ascii="宋体" w:hAnsi="宋体" w:eastAsia="宋体" w:cs="仿宋_GB2312"/>
                <w:kern w:val="0"/>
              </w:rPr>
              <w:t>　</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val="en-US" w:eastAsia="zh-CN"/>
              </w:rPr>
              <w:t>当天</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根据住房公积金工作制度</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效益</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hint="eastAsia" w:ascii="宋体" w:hAnsi="宋体" w:cs="仿宋_GB2312"/>
                <w:kern w:val="0"/>
                <w:u w:val="single"/>
                <w:lang w:eastAsia="zh-CN"/>
              </w:rPr>
              <w:t>经济效益</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　业务办理时间缩短率</w:t>
            </w:r>
          </w:p>
        </w:tc>
        <w:tc>
          <w:tcPr>
            <w:tcW w:w="1172"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提高</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提高</w:t>
            </w:r>
            <w:r>
              <w:rPr>
                <w:rFonts w:hint="eastAsia" w:ascii="宋体" w:hAnsi="宋体" w:eastAsia="宋体" w:cs="仿宋_GB2312"/>
                <w:kern w:val="0"/>
              </w:rPr>
              <w:t>　</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提高</w:t>
            </w:r>
            <w:r>
              <w:rPr>
                <w:rFonts w:hint="eastAsia" w:ascii="宋体" w:hAnsi="宋体" w:eastAsia="宋体" w:cs="仿宋_GB2312"/>
                <w:kern w:val="0"/>
              </w:rPr>
              <w:t>　</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年终考核</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hint="eastAsia" w:ascii="宋体" w:hAnsi="宋体" w:cs="仿宋_GB2312"/>
                <w:kern w:val="0"/>
                <w:u w:val="single"/>
                <w:lang w:eastAsia="zh-CN"/>
              </w:rPr>
              <w:t>社会效益</w:t>
            </w:r>
            <w:r>
              <w:rPr>
                <w:rFonts w:hint="eastAsia" w:ascii="宋体" w:hAnsi="宋体" w:eastAsia="宋体" w:cs="仿宋_GB2312"/>
                <w:kern w:val="0"/>
              </w:rPr>
              <w:t>指标</w:t>
            </w:r>
            <w:r>
              <w:rPr>
                <w:rFonts w:ascii="宋体" w:hAnsi="宋体" w:eastAsia="宋体" w:cs="仿宋_GB2312"/>
                <w:kern w:val="0"/>
                <w:u w:val="single"/>
              </w:rPr>
              <w:t xml:space="preserve">     </w:t>
            </w:r>
          </w:p>
        </w:tc>
        <w:tc>
          <w:tcPr>
            <w:tcW w:w="1187"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办理效率提高率　</w:t>
            </w:r>
          </w:p>
        </w:tc>
        <w:tc>
          <w:tcPr>
            <w:tcW w:w="1172"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提高</w:t>
            </w:r>
            <w:r>
              <w:rPr>
                <w:rFonts w:hint="eastAsia" w:ascii="宋体" w:hAnsi="宋体" w:eastAsia="宋体" w:cs="仿宋_GB2312"/>
                <w:kern w:val="0"/>
              </w:rPr>
              <w:t>　</w:t>
            </w:r>
          </w:p>
        </w:tc>
        <w:tc>
          <w:tcPr>
            <w:tcW w:w="1135"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提高</w:t>
            </w:r>
            <w:r>
              <w:rPr>
                <w:rFonts w:hint="eastAsia" w:ascii="宋体" w:hAnsi="宋体" w:eastAsia="宋体" w:cs="仿宋_GB2312"/>
                <w:kern w:val="0"/>
              </w:rPr>
              <w:t>　</w:t>
            </w:r>
          </w:p>
        </w:tc>
        <w:tc>
          <w:tcPr>
            <w:tcW w:w="870"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提高</w:t>
            </w:r>
          </w:p>
        </w:tc>
        <w:tc>
          <w:tcPr>
            <w:tcW w:w="926"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cs="仿宋_GB2312"/>
                <w:kern w:val="0"/>
                <w:lang w:eastAsia="zh-CN"/>
              </w:rPr>
              <w:t>年终考核</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1407" w:type="dxa"/>
            <w:noWrap w:val="0"/>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u w:val="single"/>
              </w:rPr>
              <w:t xml:space="preserve"> </w:t>
            </w:r>
            <w:r>
              <w:rPr>
                <w:rFonts w:hint="eastAsia" w:ascii="宋体" w:hAnsi="宋体" w:cs="仿宋_GB2312"/>
                <w:kern w:val="0"/>
                <w:u w:val="single"/>
                <w:lang w:eastAsia="zh-CN"/>
              </w:rPr>
              <w:t>满意度</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缴存职工满意度</w:t>
            </w:r>
          </w:p>
        </w:tc>
        <w:tc>
          <w:tcPr>
            <w:tcW w:w="1172"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≥95%</w:t>
            </w:r>
          </w:p>
        </w:tc>
        <w:tc>
          <w:tcPr>
            <w:tcW w:w="1135"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≥95%</w:t>
            </w:r>
          </w:p>
        </w:tc>
        <w:tc>
          <w:tcPr>
            <w:tcW w:w="870" w:type="dxa"/>
            <w:noWrap w:val="0"/>
            <w:tcMar>
              <w:left w:w="57" w:type="dxa"/>
              <w:right w:w="57" w:type="dxa"/>
            </w:tcMar>
            <w:vAlign w:val="center"/>
          </w:tcPr>
          <w:p>
            <w:pPr>
              <w:widowControl/>
              <w:snapToGrid w:val="0"/>
              <w:jc w:val="center"/>
              <w:rPr>
                <w:rFonts w:hint="default" w:ascii="宋体" w:hAnsi="宋体" w:eastAsia="宋体" w:cs="仿宋_GB2312"/>
                <w:kern w:val="0"/>
                <w:lang w:val="en-US"/>
              </w:rPr>
            </w:pPr>
            <w:r>
              <w:rPr>
                <w:rFonts w:hint="eastAsia" w:ascii="宋体" w:hAnsi="宋体" w:cs="仿宋_GB2312"/>
                <w:kern w:val="0"/>
                <w:lang w:val="en-US" w:eastAsia="zh-CN"/>
              </w:rPr>
              <w:t>≥98%</w:t>
            </w:r>
          </w:p>
        </w:tc>
        <w:tc>
          <w:tcPr>
            <w:tcW w:w="926"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b/>
                <w:bCs/>
                <w:kern w:val="0"/>
              </w:rPr>
              <w:t>年度目标</w:t>
            </w:r>
            <w:r>
              <w:rPr>
                <w:rFonts w:ascii="宋体" w:hAnsi="宋体" w:eastAsia="宋体" w:cs="仿宋_GB2312"/>
                <w:b/>
                <w:bCs/>
                <w:kern w:val="0"/>
              </w:rPr>
              <w:t>2</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pPr>
              <w:widowControl/>
              <w:snapToGrid w:val="0"/>
              <w:jc w:val="left"/>
              <w:rPr>
                <w:rFonts w:ascii="宋体" w:hAnsi="宋体" w:eastAsia="宋体" w:cs="仿宋_GB2312"/>
                <w:kern w:val="0"/>
              </w:rPr>
            </w:pPr>
            <w:r>
              <w:rPr>
                <w:rFonts w:hint="default" w:ascii="宋体" w:hAnsi="宋体" w:eastAsia="宋体" w:cs="仿宋_GB2312"/>
                <w:kern w:val="0"/>
                <w:lang w:val="en-US" w:eastAsia="zh-CN"/>
              </w:rPr>
              <w:t>将服务网点延伸至商业银行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textDirection w:val="tbRlV"/>
            <w:vAlign w:val="center"/>
          </w:tcPr>
          <w:p>
            <w:pPr>
              <w:widowControl/>
              <w:snapToGrid w:val="0"/>
              <w:ind w:left="113" w:right="113"/>
              <w:jc w:val="center"/>
              <w:rPr>
                <w:rFonts w:hint="eastAsia" w:ascii="宋体" w:hAnsi="宋体" w:eastAsia="宋体" w:cs="仿宋_GB2312"/>
                <w:kern w:val="0"/>
              </w:rPr>
            </w:pPr>
            <w:r>
              <w:rPr>
                <w:rFonts w:hint="eastAsia" w:ascii="宋体" w:hAnsi="宋体" w:eastAsia="宋体" w:cs="仿宋_GB2312"/>
                <w:kern w:val="0"/>
              </w:rPr>
              <w:t>年度绩效指标</w:t>
            </w:r>
          </w:p>
          <w:p>
            <w:pPr>
              <w:widowControl/>
              <w:snapToGrid w:val="0"/>
              <w:ind w:left="113" w:right="113"/>
              <w:jc w:val="center"/>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177" w:type="dxa"/>
            <w:gridSpan w:val="3"/>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926"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307"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870"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926"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72"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前</w:t>
            </w:r>
            <w:r>
              <w:rPr>
                <w:rFonts w:ascii="宋体" w:hAnsi="宋体" w:eastAsia="宋体" w:cs="仿宋_GB2312"/>
                <w:kern w:val="0"/>
                <w:u w:val="single"/>
              </w:rPr>
              <w:t xml:space="preserve"> </w:t>
            </w:r>
            <w:r>
              <w:rPr>
                <w:rFonts w:hint="eastAsia" w:ascii="宋体" w:hAnsi="宋体" w:eastAsia="宋体" w:cs="仿宋_GB2312"/>
                <w:kern w:val="0"/>
              </w:rPr>
              <w:t>年</w:t>
            </w:r>
          </w:p>
        </w:tc>
        <w:tc>
          <w:tcPr>
            <w:tcW w:w="1135"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上</w:t>
            </w:r>
            <w:r>
              <w:rPr>
                <w:rFonts w:ascii="宋体" w:hAnsi="宋体" w:eastAsia="宋体" w:cs="仿宋_GB2312"/>
                <w:kern w:val="0"/>
                <w:u w:val="single"/>
              </w:rPr>
              <w:t xml:space="preserve">  </w:t>
            </w:r>
            <w:r>
              <w:rPr>
                <w:rFonts w:hint="eastAsia" w:ascii="宋体" w:hAnsi="宋体" w:eastAsia="宋体" w:cs="仿宋_GB2312"/>
                <w:kern w:val="0"/>
              </w:rPr>
              <w:t>年</w:t>
            </w:r>
          </w:p>
        </w:tc>
        <w:tc>
          <w:tcPr>
            <w:tcW w:w="870"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926"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产出</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u w:val="single"/>
              </w:rPr>
              <w:t xml:space="preserve"> </w:t>
            </w:r>
            <w:r>
              <w:rPr>
                <w:rFonts w:hint="eastAsia" w:ascii="宋体" w:hAnsi="宋体" w:cs="仿宋_GB2312"/>
                <w:kern w:val="0"/>
                <w:u w:val="single"/>
                <w:lang w:eastAsia="zh-CN"/>
              </w:rPr>
              <w:t>数量</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新增服务网点个数</w:t>
            </w:r>
          </w:p>
        </w:tc>
        <w:tc>
          <w:tcPr>
            <w:tcW w:w="1172"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0</w:t>
            </w:r>
          </w:p>
        </w:tc>
        <w:tc>
          <w:tcPr>
            <w:tcW w:w="1135"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0</w:t>
            </w:r>
          </w:p>
        </w:tc>
        <w:tc>
          <w:tcPr>
            <w:tcW w:w="870"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3个</w:t>
            </w:r>
          </w:p>
        </w:tc>
        <w:tc>
          <w:tcPr>
            <w:tcW w:w="926"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eastAsia="zh-CN"/>
              </w:rPr>
              <w:t>根据年度工作任务清单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u w:val="single"/>
                <w:lang w:val="en-US" w:eastAsia="zh-CN"/>
              </w:rPr>
              <w:t xml:space="preserve"> </w:t>
            </w:r>
            <w:r>
              <w:rPr>
                <w:rFonts w:hint="eastAsia" w:ascii="宋体" w:hAnsi="宋体" w:cs="仿宋_GB2312"/>
                <w:kern w:val="0"/>
                <w:u w:val="single"/>
                <w:lang w:eastAsia="zh-CN"/>
              </w:rPr>
              <w:t>质量</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both"/>
              <w:rPr>
                <w:rFonts w:hint="eastAsia" w:ascii="宋体" w:hAnsi="宋体" w:eastAsia="宋体" w:cs="仿宋_GB2312"/>
                <w:kern w:val="0"/>
                <w:lang w:eastAsia="zh-CN"/>
              </w:rPr>
            </w:pPr>
            <w:r>
              <w:rPr>
                <w:rFonts w:hint="eastAsia" w:ascii="宋体" w:hAnsi="宋体" w:eastAsia="宋体" w:cs="仿宋_GB2312"/>
                <w:kern w:val="0"/>
                <w:lang w:eastAsia="zh-CN"/>
              </w:rPr>
              <w:t>住房消费支持率</w:t>
            </w:r>
          </w:p>
        </w:tc>
        <w:tc>
          <w:tcPr>
            <w:tcW w:w="1172"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≥10%</w:t>
            </w:r>
          </w:p>
        </w:tc>
        <w:tc>
          <w:tcPr>
            <w:tcW w:w="1135"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val="en-US" w:eastAsia="zh-CN"/>
              </w:rPr>
              <w:t>≥10%</w:t>
            </w:r>
          </w:p>
        </w:tc>
        <w:tc>
          <w:tcPr>
            <w:tcW w:w="870"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val="en-US" w:eastAsia="zh-CN"/>
              </w:rPr>
              <w:t>≥10%</w:t>
            </w:r>
          </w:p>
        </w:tc>
        <w:tc>
          <w:tcPr>
            <w:tcW w:w="926"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eastAsia="zh-CN"/>
              </w:rPr>
              <w:t>根据每季度占比数据分析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42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效益</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u w:val="single"/>
                <w:lang w:eastAsia="zh-CN"/>
              </w:rPr>
              <w:t>经济效益</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eastAsia="宋体" w:cs="仿宋_GB2312"/>
                <w:kern w:val="0"/>
              </w:rPr>
              <w:t>增值收益率</w:t>
            </w:r>
          </w:p>
        </w:tc>
        <w:tc>
          <w:tcPr>
            <w:tcW w:w="1172"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提高</w:t>
            </w:r>
          </w:p>
        </w:tc>
        <w:tc>
          <w:tcPr>
            <w:tcW w:w="1135"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提高</w:t>
            </w:r>
          </w:p>
        </w:tc>
        <w:tc>
          <w:tcPr>
            <w:tcW w:w="870"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提高</w:t>
            </w:r>
          </w:p>
        </w:tc>
        <w:tc>
          <w:tcPr>
            <w:tcW w:w="926"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根据年末实际完成比较得知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2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1407"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u w:val="single"/>
                <w:lang w:eastAsia="zh-CN"/>
              </w:rPr>
              <w:t>社会效益</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制度覆盖率</w:t>
            </w:r>
          </w:p>
        </w:tc>
        <w:tc>
          <w:tcPr>
            <w:tcW w:w="1172"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eastAsia="zh-CN"/>
              </w:rPr>
              <w:t>≥</w:t>
            </w:r>
            <w:r>
              <w:rPr>
                <w:rFonts w:hint="eastAsia" w:ascii="宋体" w:hAnsi="宋体" w:cs="仿宋_GB2312"/>
                <w:kern w:val="0"/>
                <w:lang w:val="en-US" w:eastAsia="zh-CN"/>
              </w:rPr>
              <w:t>80%</w:t>
            </w:r>
          </w:p>
        </w:tc>
        <w:tc>
          <w:tcPr>
            <w:tcW w:w="1135"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eastAsia="zh-CN"/>
              </w:rPr>
              <w:t>≥</w:t>
            </w:r>
            <w:r>
              <w:rPr>
                <w:rFonts w:hint="eastAsia" w:ascii="宋体" w:hAnsi="宋体" w:cs="仿宋_GB2312"/>
                <w:kern w:val="0"/>
                <w:lang w:val="en-US" w:eastAsia="zh-CN"/>
              </w:rPr>
              <w:t>80%</w:t>
            </w:r>
          </w:p>
        </w:tc>
        <w:tc>
          <w:tcPr>
            <w:tcW w:w="870"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eastAsia="zh-CN"/>
              </w:rPr>
              <w:t>≥</w:t>
            </w:r>
            <w:r>
              <w:rPr>
                <w:rFonts w:hint="eastAsia" w:ascii="宋体" w:hAnsi="宋体" w:cs="仿宋_GB2312"/>
                <w:kern w:val="0"/>
                <w:lang w:val="en-US" w:eastAsia="zh-CN"/>
              </w:rPr>
              <w:t>80%</w:t>
            </w:r>
          </w:p>
        </w:tc>
        <w:tc>
          <w:tcPr>
            <w:tcW w:w="926"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eastAsia="zh-CN"/>
              </w:rPr>
              <w:t>年终考核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2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823" w:type="dxa"/>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Times New Roman"/>
                <w:kern w:val="0"/>
              </w:rPr>
              <w:t>满意度指标</w:t>
            </w:r>
          </w:p>
        </w:tc>
        <w:tc>
          <w:tcPr>
            <w:tcW w:w="1407" w:type="dxa"/>
            <w:noWrap w:val="0"/>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u w:val="single"/>
              </w:rPr>
              <w:t xml:space="preserve"> </w:t>
            </w:r>
            <w:r>
              <w:rPr>
                <w:rFonts w:hint="eastAsia" w:ascii="宋体" w:hAnsi="宋体" w:cs="仿宋_GB2312"/>
                <w:kern w:val="0"/>
                <w:u w:val="single"/>
                <w:lang w:eastAsia="zh-CN"/>
              </w:rPr>
              <w:t>满意度</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使用人群满意度</w:t>
            </w:r>
          </w:p>
        </w:tc>
        <w:tc>
          <w:tcPr>
            <w:tcW w:w="1172"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eastAsia="zh-CN"/>
              </w:rPr>
              <w:t>≥</w:t>
            </w:r>
            <w:r>
              <w:rPr>
                <w:rFonts w:hint="eastAsia" w:ascii="宋体" w:hAnsi="宋体" w:cs="仿宋_GB2312"/>
                <w:kern w:val="0"/>
                <w:lang w:val="en-US" w:eastAsia="zh-CN"/>
              </w:rPr>
              <w:t>98%</w:t>
            </w:r>
          </w:p>
        </w:tc>
        <w:tc>
          <w:tcPr>
            <w:tcW w:w="1135"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eastAsia="zh-CN"/>
              </w:rPr>
              <w:t>≥</w:t>
            </w:r>
            <w:r>
              <w:rPr>
                <w:rFonts w:hint="eastAsia" w:ascii="宋体" w:hAnsi="宋体" w:cs="仿宋_GB2312"/>
                <w:kern w:val="0"/>
                <w:lang w:val="en-US" w:eastAsia="zh-CN"/>
              </w:rPr>
              <w:t>98%</w:t>
            </w:r>
          </w:p>
        </w:tc>
        <w:tc>
          <w:tcPr>
            <w:tcW w:w="870"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eastAsia="zh-CN"/>
              </w:rPr>
              <w:t>≥</w:t>
            </w:r>
            <w:r>
              <w:rPr>
                <w:rFonts w:hint="eastAsia" w:ascii="宋体" w:hAnsi="宋体" w:cs="仿宋_GB2312"/>
                <w:kern w:val="0"/>
                <w:lang w:val="en-US" w:eastAsia="zh-CN"/>
              </w:rPr>
              <w:t>98%</w:t>
            </w:r>
          </w:p>
        </w:tc>
        <w:tc>
          <w:tcPr>
            <w:tcW w:w="926"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eastAsia="zh-CN"/>
              </w:rPr>
              <w:t>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pPr>
              <w:widowControl/>
              <w:snapToGrid w:val="0"/>
              <w:jc w:val="center"/>
              <w:rPr>
                <w:rFonts w:hint="eastAsia" w:ascii="宋体" w:hAnsi="宋体" w:eastAsia="宋体" w:cs="仿宋_GB2312"/>
                <w:kern w:val="0"/>
              </w:rPr>
            </w:pPr>
            <w:r>
              <w:rPr>
                <w:rFonts w:hint="eastAsia" w:ascii="宋体" w:hAnsi="宋体" w:eastAsia="宋体" w:cs="仿宋_GB2312"/>
                <w:b/>
                <w:bCs/>
                <w:kern w:val="0"/>
              </w:rPr>
              <w:t>年度目标</w:t>
            </w:r>
            <w:r>
              <w:rPr>
                <w:rFonts w:hint="eastAsia" w:ascii="宋体" w:hAnsi="宋体" w:cs="仿宋_GB2312"/>
                <w:b/>
                <w:bCs/>
                <w:kern w:val="0"/>
                <w:lang w:val="en-US" w:eastAsia="zh-CN"/>
              </w:rPr>
              <w:t>3</w:t>
            </w:r>
            <w:r>
              <w:rPr>
                <w:rFonts w:hint="eastAsia" w:ascii="宋体" w:hAnsi="宋体" w:eastAsia="宋体" w:cs="仿宋_GB2312"/>
                <w:b/>
                <w:bCs/>
                <w:kern w:val="0"/>
              </w:rPr>
              <w:t>：</w:t>
            </w:r>
          </w:p>
        </w:tc>
        <w:tc>
          <w:tcPr>
            <w:tcW w:w="7520" w:type="dxa"/>
            <w:gridSpan w:val="7"/>
            <w:noWrap w:val="0"/>
            <w:tcMar>
              <w:left w:w="57" w:type="dxa"/>
              <w:right w:w="57" w:type="dxa"/>
            </w:tcMar>
            <w:vAlign w:val="center"/>
          </w:tcPr>
          <w:p>
            <w:pPr>
              <w:widowControl/>
              <w:snapToGrid w:val="0"/>
              <w:jc w:val="left"/>
              <w:rPr>
                <w:rFonts w:ascii="宋体" w:hAnsi="宋体" w:eastAsia="宋体" w:cs="仿宋_GB2312"/>
                <w:kern w:val="0"/>
              </w:rPr>
            </w:pPr>
            <w:r>
              <w:rPr>
                <w:rFonts w:hint="default" w:ascii="宋体" w:hAnsi="宋体" w:eastAsia="宋体" w:cs="仿宋_GB2312"/>
                <w:kern w:val="0"/>
                <w:lang w:val="en-US" w:eastAsia="zh-CN"/>
              </w:rPr>
              <w:t>营造便民利民办事环境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textDirection w:val="tbRlV"/>
            <w:vAlign w:val="center"/>
          </w:tcPr>
          <w:p>
            <w:pPr>
              <w:widowControl/>
              <w:snapToGrid w:val="0"/>
              <w:ind w:left="113" w:right="113"/>
              <w:jc w:val="center"/>
              <w:rPr>
                <w:rFonts w:hint="eastAsia" w:ascii="宋体" w:hAnsi="宋体" w:eastAsia="宋体" w:cs="仿宋_GB2312"/>
                <w:kern w:val="0"/>
              </w:rPr>
            </w:pPr>
            <w:r>
              <w:rPr>
                <w:rFonts w:hint="eastAsia" w:ascii="宋体" w:hAnsi="宋体" w:eastAsia="宋体" w:cs="仿宋_GB2312"/>
                <w:kern w:val="0"/>
              </w:rPr>
              <w:t>年度绩效指标</w:t>
            </w:r>
          </w:p>
          <w:p>
            <w:pPr>
              <w:widowControl/>
              <w:snapToGrid w:val="0"/>
              <w:ind w:left="113" w:right="113"/>
              <w:jc w:val="center"/>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一级</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二级指标</w:t>
            </w:r>
          </w:p>
        </w:tc>
        <w:tc>
          <w:tcPr>
            <w:tcW w:w="1187"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三级指标</w:t>
            </w:r>
          </w:p>
        </w:tc>
        <w:tc>
          <w:tcPr>
            <w:tcW w:w="3177" w:type="dxa"/>
            <w:gridSpan w:val="3"/>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w:t>
            </w:r>
          </w:p>
        </w:tc>
        <w:tc>
          <w:tcPr>
            <w:tcW w:w="926"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2307" w:type="dxa"/>
            <w:gridSpan w:val="2"/>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近两年指标值</w:t>
            </w:r>
          </w:p>
        </w:tc>
        <w:tc>
          <w:tcPr>
            <w:tcW w:w="870"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预期当年实现值</w:t>
            </w:r>
          </w:p>
        </w:tc>
        <w:tc>
          <w:tcPr>
            <w:tcW w:w="926"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823"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40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87"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1172"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前</w:t>
            </w:r>
            <w:r>
              <w:rPr>
                <w:rFonts w:ascii="宋体" w:hAnsi="宋体" w:eastAsia="宋体" w:cs="仿宋_GB2312"/>
                <w:kern w:val="0"/>
                <w:u w:val="single"/>
              </w:rPr>
              <w:t xml:space="preserve"> </w:t>
            </w:r>
            <w:r>
              <w:rPr>
                <w:rFonts w:hint="eastAsia" w:ascii="宋体" w:hAnsi="宋体" w:eastAsia="宋体" w:cs="仿宋_GB2312"/>
                <w:kern w:val="0"/>
              </w:rPr>
              <w:t>年</w:t>
            </w:r>
          </w:p>
        </w:tc>
        <w:tc>
          <w:tcPr>
            <w:tcW w:w="1135" w:type="dxa"/>
            <w:noWrap w:val="0"/>
            <w:tcMar>
              <w:left w:w="57" w:type="dxa"/>
              <w:right w:w="57" w:type="dxa"/>
            </w:tcMar>
            <w:vAlign w:val="center"/>
          </w:tcPr>
          <w:p>
            <w:pPr>
              <w:widowControl/>
              <w:snapToGrid w:val="0"/>
              <w:jc w:val="center"/>
              <w:rPr>
                <w:rFonts w:ascii="宋体" w:hAnsi="宋体" w:eastAsia="宋体" w:cs="Times New Roman"/>
                <w:kern w:val="0"/>
                <w:u w:val="single"/>
              </w:rPr>
            </w:pPr>
            <w:r>
              <w:rPr>
                <w:rFonts w:ascii="宋体" w:hAnsi="宋体" w:eastAsia="宋体" w:cs="仿宋_GB2312"/>
                <w:kern w:val="0"/>
                <w:u w:val="single"/>
              </w:rPr>
              <w:t xml:space="preserve">  </w:t>
            </w:r>
            <w:r>
              <w:rPr>
                <w:rFonts w:hint="eastAsia" w:ascii="宋体" w:hAnsi="宋体" w:eastAsia="宋体" w:cs="仿宋_GB2312"/>
                <w:kern w:val="0"/>
                <w:u w:val="single"/>
              </w:rPr>
              <w:t>上</w:t>
            </w:r>
            <w:r>
              <w:rPr>
                <w:rFonts w:ascii="宋体" w:hAnsi="宋体" w:eastAsia="宋体" w:cs="仿宋_GB2312"/>
                <w:kern w:val="0"/>
                <w:u w:val="single"/>
              </w:rPr>
              <w:t xml:space="preserve">  </w:t>
            </w:r>
            <w:r>
              <w:rPr>
                <w:rFonts w:hint="eastAsia" w:ascii="宋体" w:hAnsi="宋体" w:eastAsia="宋体" w:cs="仿宋_GB2312"/>
                <w:kern w:val="0"/>
              </w:rPr>
              <w:t>年</w:t>
            </w:r>
          </w:p>
        </w:tc>
        <w:tc>
          <w:tcPr>
            <w:tcW w:w="870"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c>
          <w:tcPr>
            <w:tcW w:w="926" w:type="dxa"/>
            <w:vMerge w:val="continue"/>
            <w:noWrap w:val="0"/>
            <w:tcMar>
              <w:left w:w="57" w:type="dxa"/>
              <w:right w:w="57" w:type="dxa"/>
            </w:tcMar>
            <w:vAlign w:val="center"/>
          </w:tcPr>
          <w:p>
            <w:pPr>
              <w:widowControl/>
              <w:snapToGrid w:val="0"/>
              <w:jc w:val="left"/>
              <w:rPr>
                <w:rFonts w:ascii="宋体" w:hAnsi="宋体" w:eastAsia="宋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jc w:val="center"/>
              <w:rPr>
                <w:rFonts w:ascii="宋体" w:hAnsi="宋体" w:eastAsia="宋体" w:cs="Times New Roman"/>
                <w:kern w:val="0"/>
              </w:rPr>
            </w:pPr>
          </w:p>
        </w:tc>
        <w:tc>
          <w:tcPr>
            <w:tcW w:w="823" w:type="dxa"/>
            <w:vMerge w:val="restart"/>
            <w:noWrap w:val="0"/>
            <w:tcMar>
              <w:left w:w="57" w:type="dxa"/>
              <w:right w:w="57" w:type="dxa"/>
            </w:tcMar>
            <w:vAlign w:val="center"/>
          </w:tcPr>
          <w:p>
            <w:pPr>
              <w:widowControl/>
              <w:snapToGrid w:val="0"/>
              <w:jc w:val="center"/>
              <w:rPr>
                <w:rFonts w:ascii="宋体" w:hAnsi="宋体" w:eastAsia="宋体" w:cs="Times New Roman"/>
                <w:kern w:val="0"/>
              </w:rPr>
            </w:pPr>
            <w:r>
              <w:rPr>
                <w:rFonts w:hint="eastAsia" w:ascii="宋体" w:hAnsi="宋体" w:eastAsia="宋体" w:cs="仿宋_GB2312"/>
                <w:kern w:val="0"/>
              </w:rPr>
              <w:t>产出</w:t>
            </w:r>
          </w:p>
          <w:p>
            <w:pPr>
              <w:widowControl/>
              <w:snapToGrid w:val="0"/>
              <w:jc w:val="center"/>
              <w:rPr>
                <w:rFonts w:ascii="宋体" w:hAnsi="宋体" w:eastAsia="宋体" w:cs="Times New Roman"/>
                <w:kern w:val="0"/>
              </w:rPr>
            </w:pPr>
            <w:r>
              <w:rPr>
                <w:rFonts w:hint="eastAsia" w:ascii="宋体" w:hAnsi="宋体" w:eastAsia="宋体" w:cs="仿宋_GB2312"/>
                <w:kern w:val="0"/>
              </w:rPr>
              <w:t>指标</w:t>
            </w:r>
          </w:p>
        </w:tc>
        <w:tc>
          <w:tcPr>
            <w:tcW w:w="1407" w:type="dxa"/>
            <w:noWrap w:val="0"/>
            <w:tcMar>
              <w:left w:w="57" w:type="dxa"/>
              <w:right w:w="57" w:type="dxa"/>
            </w:tcMar>
            <w:vAlign w:val="center"/>
          </w:tcPr>
          <w:p>
            <w:pPr>
              <w:widowControl/>
              <w:snapToGrid w:val="0"/>
              <w:jc w:val="center"/>
              <w:rPr>
                <w:rFonts w:ascii="宋体" w:hAnsi="宋体" w:eastAsia="宋体" w:cs="仿宋_GB2312"/>
                <w:kern w:val="0"/>
              </w:rPr>
            </w:pPr>
            <w:r>
              <w:rPr>
                <w:rFonts w:ascii="宋体" w:hAnsi="宋体" w:eastAsia="宋体" w:cs="仿宋_GB2312"/>
                <w:kern w:val="0"/>
                <w:u w:val="single"/>
              </w:rPr>
              <w:t xml:space="preserve"> </w:t>
            </w:r>
            <w:r>
              <w:rPr>
                <w:rFonts w:hint="eastAsia" w:ascii="宋体" w:hAnsi="宋体" w:cs="仿宋_GB2312"/>
                <w:kern w:val="0"/>
                <w:u w:val="single"/>
                <w:lang w:eastAsia="zh-CN"/>
              </w:rPr>
              <w:t>数量</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eastAsia="宋体" w:cs="仿宋_GB2312"/>
                <w:kern w:val="0"/>
              </w:rPr>
              <w:t>缴存人数增长</w:t>
            </w:r>
            <w:r>
              <w:rPr>
                <w:rFonts w:hint="eastAsia" w:ascii="宋体" w:hAnsi="宋体" w:cs="仿宋_GB2312"/>
                <w:kern w:val="0"/>
                <w:lang w:eastAsia="zh-CN"/>
              </w:rPr>
              <w:t>数量</w:t>
            </w:r>
          </w:p>
        </w:tc>
        <w:tc>
          <w:tcPr>
            <w:tcW w:w="1172"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3000人</w:t>
            </w:r>
          </w:p>
        </w:tc>
        <w:tc>
          <w:tcPr>
            <w:tcW w:w="1135"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3000人</w:t>
            </w:r>
          </w:p>
        </w:tc>
        <w:tc>
          <w:tcPr>
            <w:tcW w:w="870" w:type="dxa"/>
            <w:noWrap w:val="0"/>
            <w:tcMar>
              <w:left w:w="57" w:type="dxa"/>
              <w:right w:w="57" w:type="dxa"/>
            </w:tcMar>
            <w:vAlign w:val="center"/>
          </w:tcPr>
          <w:p>
            <w:pPr>
              <w:widowControl/>
              <w:snapToGrid w:val="0"/>
              <w:jc w:val="center"/>
              <w:rPr>
                <w:rFonts w:hint="default" w:ascii="宋体" w:hAnsi="宋体" w:eastAsia="宋体" w:cs="仿宋_GB2312"/>
                <w:kern w:val="0"/>
                <w:lang w:val="en-US" w:eastAsia="zh-CN"/>
              </w:rPr>
            </w:pPr>
            <w:r>
              <w:rPr>
                <w:rFonts w:hint="eastAsia" w:ascii="宋体" w:hAnsi="宋体" w:cs="仿宋_GB2312"/>
                <w:kern w:val="0"/>
                <w:lang w:val="en-US" w:eastAsia="zh-CN"/>
              </w:rPr>
              <w:t>3000人</w:t>
            </w:r>
          </w:p>
        </w:tc>
        <w:tc>
          <w:tcPr>
            <w:tcW w:w="926" w:type="dxa"/>
            <w:noWrap w:val="0"/>
            <w:tcMar>
              <w:left w:w="57" w:type="dxa"/>
              <w:right w:w="57" w:type="dxa"/>
            </w:tcMar>
            <w:vAlign w:val="center"/>
          </w:tcPr>
          <w:p>
            <w:pPr>
              <w:widowControl/>
              <w:snapToGrid w:val="0"/>
              <w:jc w:val="center"/>
              <w:rPr>
                <w:rFonts w:ascii="宋体" w:hAnsi="宋体" w:eastAsia="宋体" w:cs="仿宋_GB2312"/>
                <w:kern w:val="0"/>
              </w:rPr>
            </w:pPr>
            <w:r>
              <w:rPr>
                <w:rFonts w:hint="eastAsia" w:ascii="宋体" w:hAnsi="宋体" w:cs="仿宋_GB2312"/>
                <w:kern w:val="0"/>
                <w:lang w:eastAsia="zh-CN"/>
              </w:rPr>
              <w:t>根据年度工作任务清单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2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823"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1407" w:type="dxa"/>
            <w:noWrap w:val="0"/>
            <w:tcMar>
              <w:left w:w="57" w:type="dxa"/>
              <w:right w:w="57" w:type="dxa"/>
            </w:tcMar>
            <w:vAlign w:val="center"/>
          </w:tcPr>
          <w:p>
            <w:pPr>
              <w:widowControl/>
              <w:snapToGrid w:val="0"/>
              <w:jc w:val="center"/>
              <w:rPr>
                <w:rFonts w:ascii="宋体" w:hAnsi="宋体" w:eastAsia="宋体" w:cs="仿宋_GB2312"/>
                <w:kern w:val="0"/>
                <w:u w:val="single"/>
              </w:rPr>
            </w:pPr>
            <w:r>
              <w:rPr>
                <w:rFonts w:hint="eastAsia" w:ascii="宋体" w:hAnsi="宋体" w:cs="仿宋_GB2312"/>
                <w:kern w:val="0"/>
                <w:u w:val="single"/>
                <w:lang w:val="en-US" w:eastAsia="zh-CN"/>
              </w:rPr>
              <w:t xml:space="preserve"> </w:t>
            </w:r>
            <w:r>
              <w:rPr>
                <w:rFonts w:hint="eastAsia" w:ascii="宋体" w:hAnsi="宋体" w:cs="仿宋_GB2312"/>
                <w:kern w:val="0"/>
                <w:u w:val="single"/>
                <w:lang w:eastAsia="zh-CN"/>
              </w:rPr>
              <w:t>质量</w:t>
            </w:r>
            <w:r>
              <w:rPr>
                <w:rFonts w:ascii="宋体" w:hAnsi="宋体" w:eastAsia="宋体" w:cs="仿宋_GB2312"/>
                <w:kern w:val="0"/>
                <w:u w:val="single"/>
              </w:rPr>
              <w:t xml:space="preserve">  </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rPr>
            </w:pPr>
            <w:r>
              <w:rPr>
                <w:rFonts w:hint="eastAsia" w:ascii="宋体" w:hAnsi="宋体" w:eastAsia="宋体" w:cs="仿宋_GB2312"/>
                <w:kern w:val="0"/>
              </w:rPr>
              <w:t>个贷逾期率</w:t>
            </w:r>
          </w:p>
        </w:tc>
        <w:tc>
          <w:tcPr>
            <w:tcW w:w="1172" w:type="dxa"/>
            <w:noWrap w:val="0"/>
            <w:tcMar>
              <w:left w:w="57" w:type="dxa"/>
              <w:right w:w="57" w:type="dxa"/>
            </w:tcMar>
            <w:vAlign w:val="center"/>
          </w:tcPr>
          <w:p>
            <w:pPr>
              <w:widowControl/>
              <w:snapToGrid w:val="0"/>
              <w:jc w:val="center"/>
              <w:rPr>
                <w:rFonts w:hint="default" w:ascii="宋体" w:hAnsi="宋体" w:cs="仿宋_GB2312"/>
                <w:kern w:val="0"/>
                <w:lang w:val="en-US" w:eastAsia="zh-CN"/>
              </w:rPr>
            </w:pPr>
            <w:r>
              <w:rPr>
                <w:rFonts w:hint="eastAsia" w:ascii="宋体" w:hAnsi="宋体" w:cs="仿宋_GB2312"/>
                <w:kern w:val="0"/>
                <w:lang w:eastAsia="zh-CN"/>
              </w:rPr>
              <w:t>＜</w:t>
            </w:r>
            <w:r>
              <w:rPr>
                <w:rFonts w:hint="eastAsia" w:ascii="宋体" w:hAnsi="宋体" w:cs="仿宋_GB2312"/>
                <w:kern w:val="0"/>
                <w:lang w:val="en-US" w:eastAsia="zh-CN"/>
              </w:rPr>
              <w:t>1‰</w:t>
            </w:r>
          </w:p>
        </w:tc>
        <w:tc>
          <w:tcPr>
            <w:tcW w:w="1135" w:type="dxa"/>
            <w:noWrap w:val="0"/>
            <w:tcMar>
              <w:left w:w="57" w:type="dxa"/>
              <w:right w:w="57" w:type="dxa"/>
            </w:tcMar>
            <w:vAlign w:val="center"/>
          </w:tcPr>
          <w:p>
            <w:pPr>
              <w:widowControl/>
              <w:snapToGrid w:val="0"/>
              <w:jc w:val="center"/>
              <w:rPr>
                <w:rFonts w:hint="default" w:ascii="宋体" w:hAnsi="宋体" w:cs="仿宋_GB2312"/>
                <w:kern w:val="0"/>
                <w:lang w:val="en-US" w:eastAsia="zh-CN"/>
              </w:rPr>
            </w:pPr>
            <w:r>
              <w:rPr>
                <w:rFonts w:hint="eastAsia" w:ascii="宋体" w:hAnsi="宋体" w:cs="仿宋_GB2312"/>
                <w:kern w:val="0"/>
                <w:lang w:eastAsia="zh-CN"/>
              </w:rPr>
              <w:t>＜</w:t>
            </w:r>
            <w:r>
              <w:rPr>
                <w:rFonts w:hint="eastAsia" w:ascii="宋体" w:hAnsi="宋体" w:cs="仿宋_GB2312"/>
                <w:kern w:val="0"/>
                <w:lang w:val="en-US" w:eastAsia="zh-CN"/>
              </w:rPr>
              <w:t>1‰</w:t>
            </w:r>
          </w:p>
        </w:tc>
        <w:tc>
          <w:tcPr>
            <w:tcW w:w="870" w:type="dxa"/>
            <w:noWrap w:val="0"/>
            <w:tcMar>
              <w:left w:w="57" w:type="dxa"/>
              <w:right w:w="57" w:type="dxa"/>
            </w:tcMar>
            <w:vAlign w:val="center"/>
          </w:tcPr>
          <w:p>
            <w:pPr>
              <w:widowControl/>
              <w:snapToGrid w:val="0"/>
              <w:jc w:val="center"/>
              <w:rPr>
                <w:rFonts w:hint="default" w:ascii="宋体" w:hAnsi="宋体" w:cs="仿宋_GB2312"/>
                <w:kern w:val="0"/>
                <w:lang w:val="en-US" w:eastAsia="zh-CN"/>
              </w:rPr>
            </w:pPr>
            <w:r>
              <w:rPr>
                <w:rFonts w:hint="eastAsia" w:ascii="宋体" w:hAnsi="宋体" w:cs="仿宋_GB2312"/>
                <w:kern w:val="0"/>
                <w:lang w:eastAsia="zh-CN"/>
              </w:rPr>
              <w:t>＜</w:t>
            </w:r>
            <w:r>
              <w:rPr>
                <w:rFonts w:hint="eastAsia" w:ascii="宋体" w:hAnsi="宋体" w:cs="仿宋_GB2312"/>
                <w:kern w:val="0"/>
                <w:lang w:val="en-US" w:eastAsia="zh-CN"/>
              </w:rPr>
              <w:t>1‰</w:t>
            </w:r>
          </w:p>
        </w:tc>
        <w:tc>
          <w:tcPr>
            <w:tcW w:w="926" w:type="dxa"/>
            <w:noWrap w:val="0"/>
            <w:tcMar>
              <w:left w:w="57" w:type="dxa"/>
              <w:right w:w="57" w:type="dxa"/>
            </w:tcMar>
            <w:vAlign w:val="center"/>
          </w:tcPr>
          <w:p>
            <w:pPr>
              <w:widowControl/>
              <w:snapToGrid w:val="0"/>
              <w:jc w:val="center"/>
              <w:rPr>
                <w:rFonts w:hint="eastAsia" w:ascii="宋体" w:hAnsi="宋体" w:cs="仿宋_GB2312"/>
                <w:kern w:val="0"/>
                <w:lang w:eastAsia="zh-CN"/>
              </w:rPr>
            </w:pPr>
            <w:r>
              <w:rPr>
                <w:rFonts w:hint="eastAsia" w:ascii="宋体" w:hAnsi="宋体" w:cs="仿宋_GB2312"/>
                <w:kern w:val="0"/>
                <w:lang w:eastAsia="zh-CN"/>
              </w:rPr>
              <w:t>根据省厅相关文件规定</w:t>
            </w:r>
            <w:r>
              <w:rPr>
                <w:rFonts w:hint="eastAsia" w:ascii="宋体" w:hAnsi="宋体" w:eastAsia="宋体"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42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仿宋_GB2312"/>
                <w:kern w:val="0"/>
                <w:lang w:eastAsia="zh-CN"/>
              </w:rPr>
            </w:pPr>
            <w:r>
              <w:rPr>
                <w:rFonts w:hint="eastAsia" w:ascii="宋体" w:hAnsi="宋体" w:cs="仿宋_GB2312"/>
                <w:kern w:val="0"/>
                <w:lang w:eastAsia="zh-CN"/>
              </w:rPr>
              <w:t>效益指标</w:t>
            </w:r>
          </w:p>
        </w:tc>
        <w:tc>
          <w:tcPr>
            <w:tcW w:w="1407" w:type="dxa"/>
            <w:noWrap w:val="0"/>
            <w:tcMar>
              <w:left w:w="57" w:type="dxa"/>
              <w:right w:w="57" w:type="dxa"/>
            </w:tcMar>
            <w:vAlign w:val="center"/>
          </w:tcPr>
          <w:p>
            <w:pPr>
              <w:widowControl/>
              <w:snapToGrid w:val="0"/>
              <w:jc w:val="center"/>
              <w:rPr>
                <w:rFonts w:ascii="宋体" w:hAnsi="宋体" w:eastAsia="宋体" w:cs="仿宋_GB2312"/>
                <w:kern w:val="0"/>
                <w:u w:val="single"/>
              </w:rPr>
            </w:pPr>
            <w:r>
              <w:rPr>
                <w:rFonts w:hint="eastAsia" w:ascii="宋体" w:hAnsi="宋体" w:cs="仿宋_GB2312"/>
                <w:kern w:val="0"/>
                <w:u w:val="single"/>
                <w:lang w:eastAsia="zh-CN"/>
              </w:rPr>
              <w:t>社会效益</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rPr>
            </w:pPr>
            <w:r>
              <w:rPr>
                <w:rFonts w:hint="eastAsia" w:ascii="宋体" w:hAnsi="宋体" w:eastAsia="宋体" w:cs="仿宋_GB2312"/>
                <w:kern w:val="0"/>
              </w:rPr>
              <w:t>服务效率提升率</w:t>
            </w:r>
          </w:p>
        </w:tc>
        <w:tc>
          <w:tcPr>
            <w:tcW w:w="1172" w:type="dxa"/>
            <w:noWrap w:val="0"/>
            <w:tcMar>
              <w:left w:w="57" w:type="dxa"/>
              <w:right w:w="57" w:type="dxa"/>
            </w:tcMar>
            <w:vAlign w:val="center"/>
          </w:tcPr>
          <w:p>
            <w:pPr>
              <w:widowControl/>
              <w:snapToGrid w:val="0"/>
              <w:jc w:val="center"/>
              <w:rPr>
                <w:rFonts w:hint="eastAsia" w:ascii="宋体" w:hAnsi="宋体" w:cs="仿宋_GB2312"/>
                <w:kern w:val="0"/>
                <w:lang w:val="en-US" w:eastAsia="zh-CN"/>
              </w:rPr>
            </w:pPr>
            <w:r>
              <w:rPr>
                <w:rFonts w:hint="eastAsia" w:ascii="宋体" w:hAnsi="宋体" w:cs="仿宋_GB2312"/>
                <w:kern w:val="0"/>
                <w:lang w:val="en-US" w:eastAsia="zh-CN"/>
              </w:rPr>
              <w:t>提高</w:t>
            </w:r>
          </w:p>
        </w:tc>
        <w:tc>
          <w:tcPr>
            <w:tcW w:w="1135" w:type="dxa"/>
            <w:noWrap w:val="0"/>
            <w:tcMar>
              <w:left w:w="57" w:type="dxa"/>
              <w:right w:w="57" w:type="dxa"/>
            </w:tcMar>
            <w:vAlign w:val="center"/>
          </w:tcPr>
          <w:p>
            <w:pPr>
              <w:widowControl/>
              <w:snapToGrid w:val="0"/>
              <w:jc w:val="center"/>
              <w:rPr>
                <w:rFonts w:hint="eastAsia" w:ascii="宋体" w:hAnsi="宋体" w:cs="仿宋_GB2312"/>
                <w:kern w:val="0"/>
                <w:lang w:val="en-US" w:eastAsia="zh-CN"/>
              </w:rPr>
            </w:pPr>
            <w:r>
              <w:rPr>
                <w:rFonts w:hint="eastAsia" w:ascii="宋体" w:hAnsi="宋体" w:cs="仿宋_GB2312"/>
                <w:kern w:val="0"/>
                <w:lang w:val="en-US" w:eastAsia="zh-CN"/>
              </w:rPr>
              <w:t>提高</w:t>
            </w:r>
          </w:p>
        </w:tc>
        <w:tc>
          <w:tcPr>
            <w:tcW w:w="870" w:type="dxa"/>
            <w:noWrap w:val="0"/>
            <w:tcMar>
              <w:left w:w="57" w:type="dxa"/>
              <w:right w:w="57" w:type="dxa"/>
            </w:tcMar>
            <w:vAlign w:val="center"/>
          </w:tcPr>
          <w:p>
            <w:pPr>
              <w:widowControl/>
              <w:snapToGrid w:val="0"/>
              <w:jc w:val="center"/>
              <w:rPr>
                <w:rFonts w:hint="eastAsia" w:ascii="宋体" w:hAnsi="宋体" w:cs="仿宋_GB2312"/>
                <w:kern w:val="0"/>
                <w:lang w:val="en-US" w:eastAsia="zh-CN"/>
              </w:rPr>
            </w:pPr>
            <w:r>
              <w:rPr>
                <w:rFonts w:hint="eastAsia" w:ascii="宋体" w:hAnsi="宋体" w:cs="仿宋_GB2312"/>
                <w:kern w:val="0"/>
                <w:lang w:val="en-US" w:eastAsia="zh-CN"/>
              </w:rPr>
              <w:t>提高</w:t>
            </w:r>
          </w:p>
        </w:tc>
        <w:tc>
          <w:tcPr>
            <w:tcW w:w="926" w:type="dxa"/>
            <w:noWrap w:val="0"/>
            <w:tcMar>
              <w:left w:w="57" w:type="dxa"/>
              <w:right w:w="57" w:type="dxa"/>
            </w:tcMar>
            <w:vAlign w:val="center"/>
          </w:tcPr>
          <w:p>
            <w:pPr>
              <w:widowControl/>
              <w:snapToGrid w:val="0"/>
              <w:jc w:val="center"/>
              <w:rPr>
                <w:rFonts w:hint="eastAsia" w:ascii="宋体" w:hAnsi="宋体" w:cs="仿宋_GB2312"/>
                <w:kern w:val="0"/>
                <w:lang w:eastAsia="zh-CN"/>
              </w:rPr>
            </w:pPr>
            <w:r>
              <w:rPr>
                <w:rFonts w:hint="eastAsia" w:ascii="宋体" w:hAnsi="宋体" w:cs="仿宋_GB2312"/>
                <w:kern w:val="0"/>
                <w:lang w:eastAsia="zh-CN"/>
              </w:rPr>
              <w:t>年终考核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428" w:type="dxa"/>
            <w:vMerge w:val="continue"/>
            <w:noWrap w:val="0"/>
            <w:tcMar>
              <w:left w:w="57" w:type="dxa"/>
              <w:right w:w="57" w:type="dxa"/>
            </w:tcMar>
            <w:vAlign w:val="center"/>
          </w:tcPr>
          <w:p>
            <w:pPr>
              <w:widowControl/>
              <w:snapToGrid w:val="0"/>
              <w:jc w:val="center"/>
              <w:rPr>
                <w:rFonts w:hint="eastAsia" w:ascii="宋体" w:hAnsi="宋体" w:eastAsia="宋体" w:cs="仿宋_GB2312"/>
                <w:kern w:val="0"/>
              </w:rPr>
            </w:pPr>
          </w:p>
        </w:tc>
        <w:tc>
          <w:tcPr>
            <w:tcW w:w="823" w:type="dxa"/>
            <w:noWrap w:val="0"/>
            <w:tcMar>
              <w:left w:w="57" w:type="dxa"/>
              <w:right w:w="57" w:type="dxa"/>
            </w:tcMar>
            <w:vAlign w:val="center"/>
          </w:tcPr>
          <w:p>
            <w:pPr>
              <w:widowControl/>
              <w:snapToGrid w:val="0"/>
              <w:jc w:val="center"/>
              <w:rPr>
                <w:rFonts w:hint="eastAsia" w:ascii="宋体" w:hAnsi="宋体" w:eastAsia="宋体" w:cs="仿宋_GB2312"/>
                <w:kern w:val="0"/>
              </w:rPr>
            </w:pPr>
            <w:r>
              <w:rPr>
                <w:rFonts w:hint="eastAsia" w:ascii="宋体" w:hAnsi="宋体" w:eastAsia="宋体" w:cs="Times New Roman"/>
                <w:kern w:val="0"/>
              </w:rPr>
              <w:t>满意度指标</w:t>
            </w:r>
          </w:p>
        </w:tc>
        <w:tc>
          <w:tcPr>
            <w:tcW w:w="1407" w:type="dxa"/>
            <w:noWrap w:val="0"/>
            <w:tcMar>
              <w:left w:w="57" w:type="dxa"/>
              <w:right w:w="57" w:type="dxa"/>
            </w:tcMar>
            <w:vAlign w:val="center"/>
          </w:tcPr>
          <w:p>
            <w:pPr>
              <w:widowControl/>
              <w:snapToGrid w:val="0"/>
              <w:jc w:val="center"/>
              <w:rPr>
                <w:rFonts w:ascii="宋体" w:hAnsi="宋体" w:eastAsia="宋体" w:cs="仿宋_GB2312"/>
                <w:kern w:val="0"/>
                <w:u w:val="single"/>
              </w:rPr>
            </w:pPr>
            <w:r>
              <w:rPr>
                <w:rFonts w:hint="eastAsia" w:ascii="宋体" w:hAnsi="宋体" w:cs="仿宋_GB2312"/>
                <w:kern w:val="0"/>
                <w:u w:val="single"/>
                <w:lang w:eastAsia="zh-CN"/>
              </w:rPr>
              <w:t>满意度</w:t>
            </w:r>
            <w:r>
              <w:rPr>
                <w:rFonts w:hint="eastAsia" w:ascii="宋体" w:hAnsi="宋体" w:eastAsia="宋体" w:cs="仿宋_GB2312"/>
                <w:kern w:val="0"/>
              </w:rPr>
              <w:t>指标</w:t>
            </w:r>
          </w:p>
        </w:tc>
        <w:tc>
          <w:tcPr>
            <w:tcW w:w="1187" w:type="dxa"/>
            <w:noWrap w:val="0"/>
            <w:tcMar>
              <w:left w:w="57" w:type="dxa"/>
              <w:right w:w="57" w:type="dxa"/>
            </w:tcMar>
            <w:vAlign w:val="center"/>
          </w:tcPr>
          <w:p>
            <w:pPr>
              <w:widowControl/>
              <w:snapToGrid w:val="0"/>
              <w:jc w:val="center"/>
              <w:rPr>
                <w:rFonts w:hint="eastAsia" w:ascii="宋体" w:hAnsi="宋体" w:eastAsia="宋体" w:cs="仿宋_GB2312"/>
                <w:kern w:val="0"/>
              </w:rPr>
            </w:pPr>
            <w:r>
              <w:rPr>
                <w:rFonts w:hint="eastAsia" w:ascii="宋体" w:hAnsi="宋体" w:cs="仿宋_GB2312"/>
                <w:kern w:val="0"/>
                <w:lang w:eastAsia="zh-CN"/>
              </w:rPr>
              <w:t>缴存职工满意度</w:t>
            </w:r>
          </w:p>
        </w:tc>
        <w:tc>
          <w:tcPr>
            <w:tcW w:w="1172" w:type="dxa"/>
            <w:noWrap w:val="0"/>
            <w:tcMar>
              <w:left w:w="57" w:type="dxa"/>
              <w:right w:w="57" w:type="dxa"/>
            </w:tcMar>
            <w:vAlign w:val="center"/>
          </w:tcPr>
          <w:p>
            <w:pPr>
              <w:widowControl/>
              <w:snapToGrid w:val="0"/>
              <w:jc w:val="center"/>
              <w:rPr>
                <w:rFonts w:hint="eastAsia" w:ascii="宋体" w:hAnsi="宋体" w:cs="仿宋_GB2312"/>
                <w:kern w:val="0"/>
                <w:lang w:val="en-US" w:eastAsia="zh-CN"/>
              </w:rPr>
            </w:pPr>
            <w:r>
              <w:rPr>
                <w:rFonts w:hint="eastAsia" w:ascii="宋体" w:hAnsi="宋体" w:cs="仿宋_GB2312"/>
                <w:kern w:val="0"/>
                <w:lang w:val="en-US" w:eastAsia="zh-CN"/>
              </w:rPr>
              <w:t>≥95%</w:t>
            </w:r>
          </w:p>
        </w:tc>
        <w:tc>
          <w:tcPr>
            <w:tcW w:w="1135" w:type="dxa"/>
            <w:noWrap w:val="0"/>
            <w:tcMar>
              <w:left w:w="57" w:type="dxa"/>
              <w:right w:w="57" w:type="dxa"/>
            </w:tcMar>
            <w:vAlign w:val="center"/>
          </w:tcPr>
          <w:p>
            <w:pPr>
              <w:widowControl/>
              <w:snapToGrid w:val="0"/>
              <w:jc w:val="center"/>
              <w:rPr>
                <w:rFonts w:hint="eastAsia" w:ascii="宋体" w:hAnsi="宋体" w:cs="仿宋_GB2312"/>
                <w:kern w:val="0"/>
                <w:lang w:val="en-US" w:eastAsia="zh-CN"/>
              </w:rPr>
            </w:pPr>
            <w:r>
              <w:rPr>
                <w:rFonts w:hint="eastAsia" w:ascii="宋体" w:hAnsi="宋体" w:cs="仿宋_GB2312"/>
                <w:kern w:val="0"/>
                <w:lang w:val="en-US" w:eastAsia="zh-CN"/>
              </w:rPr>
              <w:t>≥95%</w:t>
            </w:r>
          </w:p>
        </w:tc>
        <w:tc>
          <w:tcPr>
            <w:tcW w:w="870" w:type="dxa"/>
            <w:noWrap w:val="0"/>
            <w:tcMar>
              <w:left w:w="57" w:type="dxa"/>
              <w:right w:w="57" w:type="dxa"/>
            </w:tcMar>
            <w:vAlign w:val="center"/>
          </w:tcPr>
          <w:p>
            <w:pPr>
              <w:widowControl/>
              <w:snapToGrid w:val="0"/>
              <w:jc w:val="center"/>
              <w:rPr>
                <w:rFonts w:hint="eastAsia" w:ascii="宋体" w:hAnsi="宋体" w:cs="仿宋_GB2312"/>
                <w:kern w:val="0"/>
                <w:lang w:val="en-US" w:eastAsia="zh-CN"/>
              </w:rPr>
            </w:pPr>
            <w:r>
              <w:rPr>
                <w:rFonts w:hint="eastAsia" w:ascii="宋体" w:hAnsi="宋体" w:cs="仿宋_GB2312"/>
                <w:kern w:val="0"/>
                <w:lang w:val="en-US" w:eastAsia="zh-CN"/>
              </w:rPr>
              <w:t>≥98%</w:t>
            </w:r>
          </w:p>
        </w:tc>
        <w:tc>
          <w:tcPr>
            <w:tcW w:w="926" w:type="dxa"/>
            <w:noWrap w:val="0"/>
            <w:tcMar>
              <w:left w:w="57" w:type="dxa"/>
              <w:right w:w="57" w:type="dxa"/>
            </w:tcMar>
            <w:vAlign w:val="center"/>
          </w:tcPr>
          <w:p>
            <w:pPr>
              <w:widowControl/>
              <w:snapToGrid w:val="0"/>
              <w:jc w:val="center"/>
              <w:rPr>
                <w:rFonts w:hint="eastAsia" w:ascii="宋体" w:hAnsi="宋体" w:cs="仿宋_GB2312"/>
                <w:kern w:val="0"/>
                <w:lang w:eastAsia="zh-CN"/>
              </w:rPr>
            </w:pPr>
            <w:r>
              <w:rPr>
                <w:rFonts w:hint="eastAsia" w:ascii="宋体" w:hAnsi="宋体" w:cs="仿宋_GB2312"/>
                <w:kern w:val="0"/>
                <w:lang w:eastAsia="zh-CN"/>
              </w:rPr>
              <w:t>满意度调查</w:t>
            </w:r>
          </w:p>
        </w:tc>
      </w:tr>
    </w:tbl>
    <w:p>
      <w:pPr>
        <w:widowControl/>
        <w:spacing w:after="240" w:line="432" w:lineRule="atLeast"/>
        <w:rPr>
          <w:rFonts w:ascii="宋体" w:hAnsi="宋体" w:eastAsia="宋体" w:cs="宋体"/>
          <w:color w:val="000000"/>
          <w:kern w:val="0"/>
          <w:sz w:val="24"/>
          <w:szCs w:val="24"/>
        </w:rPr>
      </w:pPr>
    </w:p>
    <w:p>
      <w:pPr>
        <w:widowControl/>
        <w:spacing w:line="432" w:lineRule="atLeast"/>
        <w:jc w:val="left"/>
        <w:rPr>
          <w:rFonts w:ascii="宋体" w:hAnsi="宋体" w:eastAsia="宋体" w:cs="宋体"/>
          <w:color w:val="000000"/>
          <w:kern w:val="0"/>
          <w:sz w:val="24"/>
          <w:szCs w:val="24"/>
        </w:rPr>
      </w:pPr>
      <w:r>
        <w:rPr>
          <w:rFonts w:hint="eastAsia" w:ascii="黑体" w:hAnsi="黑体" w:eastAsia="黑体" w:cs="宋体"/>
          <w:color w:val="000000"/>
          <w:kern w:val="0"/>
          <w:sz w:val="24"/>
          <w:szCs w:val="24"/>
        </w:rPr>
        <w:t>附2-2：</w:t>
      </w:r>
    </w:p>
    <w:p>
      <w:pPr>
        <w:widowControl/>
        <w:spacing w:line="432"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部门整体绩效目标申报表内容说明</w:t>
      </w:r>
    </w:p>
    <w:p>
      <w:pPr>
        <w:widowControl/>
        <w:spacing w:line="432" w:lineRule="atLeast"/>
        <w:jc w:val="left"/>
        <w:rPr>
          <w:rFonts w:ascii="宋体" w:hAnsi="宋体" w:eastAsia="宋体" w:cs="宋体"/>
          <w:color w:val="000000"/>
          <w:kern w:val="0"/>
          <w:sz w:val="24"/>
          <w:szCs w:val="24"/>
        </w:rPr>
      </w:pPr>
    </w:p>
    <w:p>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黑体" w:hAnsi="黑体" w:eastAsia="黑体" w:cs="宋体"/>
          <w:color w:val="000000"/>
          <w:kern w:val="0"/>
          <w:sz w:val="24"/>
          <w:szCs w:val="24"/>
        </w:rPr>
        <w:t>　一、适用范围</w:t>
      </w:r>
    </w:p>
    <w:p>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本表适用于省直部门在申报部门整体绩效目标时填报，作为部门整体绩效目标审核和批复、部门整体绩效评价等工作的主要依据。</w:t>
      </w:r>
    </w:p>
    <w:p>
      <w:pPr>
        <w:widowControl/>
        <w:spacing w:line="432" w:lineRule="atLeast"/>
        <w:jc w:val="left"/>
        <w:rPr>
          <w:rFonts w:ascii="宋体" w:hAnsi="宋体" w:eastAsia="宋体" w:cs="宋体"/>
          <w:color w:val="000000"/>
          <w:kern w:val="0"/>
          <w:sz w:val="24"/>
          <w:szCs w:val="24"/>
        </w:rPr>
      </w:pPr>
      <w:r>
        <w:rPr>
          <w:rFonts w:hint="eastAsia" w:ascii="黑体" w:hAnsi="黑体" w:eastAsia="黑体" w:cs="宋体"/>
          <w:color w:val="000000"/>
          <w:kern w:val="0"/>
          <w:sz w:val="24"/>
          <w:szCs w:val="24"/>
        </w:rPr>
        <w:t>　　二、填报说明</w:t>
      </w:r>
    </w:p>
    <w:p>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（一）部门（单位）名称：填写填报本表的省直部门全称。</w:t>
      </w:r>
    </w:p>
    <w:p>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（二）年度工作任务：填写根据部门主要职责和工作计划确定的本年度主要工作任务。</w:t>
      </w:r>
    </w:p>
    <w:p>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（三）项目主要支出方向和用途：简要概述项目的主要实施内容和实施目的。</w:t>
      </w:r>
    </w:p>
    <w:p>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（四）长期目标：描述本部门在延续年度内利用全部预算资金所预期达到的总体产出和效果。</w:t>
      </w:r>
    </w:p>
    <w:p>
      <w:pPr>
        <w:widowControl/>
        <w:spacing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五）长期绩效指标：包括产出指标、效益指标、满意度指标三类一级指标，每一类一级指标细分为若干二级指标、三级指标，三级指标对应具体的指标值。具体填报要求可参照“项目申报表（绩效部分）内容说明”。</w:t>
      </w:r>
    </w:p>
    <w:p>
      <w:pPr>
        <w:widowControl/>
        <w:spacing w:after="240" w:line="432"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（六）年度目标：具体填报要求参照长期绩效指标和“项目申报表（绩效部分）内容说明”。</w:t>
      </w:r>
    </w:p>
    <w:p>
      <w:pPr>
        <w:widowControl/>
        <w:spacing w:after="240" w:line="432" w:lineRule="atLeast"/>
        <w:jc w:val="left"/>
        <w:rPr>
          <w:rFonts w:ascii="宋体" w:hAnsi="宋体" w:eastAsia="宋体" w:cs="宋体"/>
          <w:color w:val="000000"/>
          <w:kern w:val="0"/>
          <w:sz w:val="24"/>
          <w:szCs w:val="24"/>
        </w:rPr>
      </w:pPr>
    </w:p>
    <w:p>
      <w:pPr>
        <w:widowControl/>
        <w:jc w:val="left"/>
        <w:rPr>
          <w:rFonts w:ascii="黑体" w:hAnsi="黑体" w:eastAsia="黑体" w:cs="宋体"/>
          <w:color w:val="000000"/>
          <w:kern w:val="0"/>
          <w:sz w:val="24"/>
          <w:szCs w:val="24"/>
        </w:rPr>
      </w:pPr>
      <w:r>
        <w:rPr>
          <w:rFonts w:ascii="黑体" w:hAnsi="黑体" w:eastAsia="黑体" w:cs="宋体"/>
          <w:color w:val="000000"/>
          <w:kern w:val="0"/>
          <w:sz w:val="24"/>
          <w:szCs w:val="24"/>
        </w:rPr>
        <w:br w:type="page"/>
      </w:r>
    </w:p>
    <w:p>
      <w:pPr>
        <w:widowControl/>
        <w:spacing w:line="432" w:lineRule="atLeast"/>
        <w:jc w:val="left"/>
        <w:rPr>
          <w:rFonts w:ascii="黑体" w:hAnsi="黑体" w:eastAsia="黑体" w:cs="宋体"/>
          <w:color w:val="000000"/>
          <w:kern w:val="0"/>
          <w:sz w:val="24"/>
          <w:szCs w:val="24"/>
        </w:rPr>
      </w:pPr>
    </w:p>
    <w:p>
      <w:pPr>
        <w:widowControl/>
        <w:jc w:val="left"/>
        <w:rPr>
          <w:rFonts w:ascii="黑体" w:hAnsi="黑体" w:eastAsia="黑体" w:cs="宋体"/>
          <w:color w:val="000000"/>
          <w:kern w:val="0"/>
          <w:sz w:val="24"/>
          <w:szCs w:val="24"/>
        </w:rPr>
      </w:pPr>
      <w:r>
        <w:rPr>
          <w:rFonts w:ascii="黑体" w:hAnsi="黑体" w:eastAsia="黑体" w:cs="宋体"/>
          <w:color w:val="000000"/>
          <w:kern w:val="0"/>
          <w:sz w:val="24"/>
          <w:szCs w:val="24"/>
        </w:rPr>
        <w:br w:type="page"/>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F479D"/>
    <w:rsid w:val="04761D7B"/>
    <w:rsid w:val="0CF0427F"/>
    <w:rsid w:val="1642775F"/>
    <w:rsid w:val="1DF81346"/>
    <w:rsid w:val="202927C4"/>
    <w:rsid w:val="3EAB0813"/>
    <w:rsid w:val="40B5441E"/>
    <w:rsid w:val="4A5666CF"/>
    <w:rsid w:val="5383103B"/>
    <w:rsid w:val="5C2C201E"/>
    <w:rsid w:val="65830ABA"/>
    <w:rsid w:val="66F936DE"/>
    <w:rsid w:val="679435B9"/>
    <w:rsid w:val="693F3F88"/>
    <w:rsid w:val="71CF3693"/>
    <w:rsid w:val="75A92071"/>
    <w:rsid w:val="75BB47DF"/>
    <w:rsid w:val="78E23A50"/>
    <w:rsid w:val="7BCF4EE9"/>
    <w:rsid w:val="DF7BA1B2"/>
    <w:rsid w:val="EDFDF998"/>
    <w:rsid w:val="FFB7E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夏之雪</cp:lastModifiedBy>
  <dcterms:modified xsi:type="dcterms:W3CDTF">2021-11-12T03:38:58Z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84D05F1378B846E8A9C632E22EB81AFB</vt:lpwstr>
  </property>
</Properties>
</file>