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D3B" w:rsidRDefault="00AE7D3B">
      <w:pPr>
        <w:widowControl/>
        <w:spacing w:line="520" w:lineRule="exact"/>
        <w:jc w:val="center"/>
        <w:rPr>
          <w:rFonts w:ascii="黑体" w:eastAsia="黑体" w:hAnsi="黑体" w:cs="Times New Roman"/>
          <w:sz w:val="28"/>
          <w:szCs w:val="28"/>
        </w:rPr>
      </w:pPr>
    </w:p>
    <w:p w:rsidR="00AE7D3B" w:rsidRDefault="00000000">
      <w:pPr>
        <w:widowControl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方正小标宋简体" w:hint="eastAsia"/>
          <w:sz w:val="36"/>
          <w:szCs w:val="36"/>
        </w:rPr>
        <w:t>项目绩效目标申报表</w:t>
      </w:r>
    </w:p>
    <w:tbl>
      <w:tblPr>
        <w:tblW w:w="90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4"/>
        <w:gridCol w:w="1319"/>
        <w:gridCol w:w="407"/>
        <w:gridCol w:w="1093"/>
        <w:gridCol w:w="30"/>
        <w:gridCol w:w="1037"/>
        <w:gridCol w:w="75"/>
        <w:gridCol w:w="258"/>
        <w:gridCol w:w="266"/>
        <w:gridCol w:w="271"/>
        <w:gridCol w:w="264"/>
        <w:gridCol w:w="806"/>
        <w:gridCol w:w="82"/>
        <w:gridCol w:w="955"/>
        <w:gridCol w:w="473"/>
        <w:gridCol w:w="519"/>
        <w:gridCol w:w="992"/>
        <w:gridCol w:w="84"/>
      </w:tblGrid>
      <w:tr w:rsidR="00ED7045" w:rsidTr="000571F7">
        <w:trPr>
          <w:gridAfter w:val="1"/>
          <w:wAfter w:w="84" w:type="dxa"/>
          <w:trHeight w:val="508"/>
        </w:trPr>
        <w:tc>
          <w:tcPr>
            <w:tcW w:w="40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申报单位：</w:t>
            </w:r>
            <w:r>
              <w:rPr>
                <w:rFonts w:ascii="宋体" w:eastAsia="宋体" w:hAnsi="宋体" w:cs="宋体"/>
                <w:kern w:val="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</w:rPr>
              <w:t>中共鄂州市委组织部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   </w:t>
            </w:r>
          </w:p>
        </w:tc>
        <w:tc>
          <w:tcPr>
            <w:tcW w:w="30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jc w:val="righ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金额单位：万元</w:t>
            </w:r>
          </w:p>
        </w:tc>
      </w:tr>
      <w:tr w:rsidR="00AE7D3B" w:rsidTr="000571F7">
        <w:trPr>
          <w:gridAfter w:val="1"/>
          <w:wAfter w:w="84" w:type="dxa"/>
          <w:trHeight w:val="487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项目名称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E7D3B" w:rsidRDefault="00F4195A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 w:rsidRPr="00307D11">
              <w:rPr>
                <w:rFonts w:ascii="宋体" w:hAnsi="宋体" w:cs="宋体" w:hint="eastAsia"/>
                <w:color w:val="333333"/>
                <w:kern w:val="0"/>
                <w:lang w:bidi="ar"/>
              </w:rPr>
              <w:t>全市干部教育培训专项经费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项目类别</w:t>
            </w:r>
          </w:p>
        </w:tc>
        <w:tc>
          <w:tcPr>
            <w:tcW w:w="18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特定目标类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项目性质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D3B" w:rsidRDefault="00AE7D3B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</w:tr>
      <w:tr w:rsidR="00AE7D3B" w:rsidTr="000571F7">
        <w:trPr>
          <w:gridAfter w:val="1"/>
          <w:wAfter w:w="84" w:type="dxa"/>
          <w:trHeight w:val="603"/>
        </w:trPr>
        <w:tc>
          <w:tcPr>
            <w:tcW w:w="1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立项依据</w:t>
            </w:r>
          </w:p>
        </w:tc>
        <w:tc>
          <w:tcPr>
            <w:tcW w:w="75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D3B" w:rsidRDefault="000571F7" w:rsidP="000571F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根据市委组织部三定方案中规定的相关职能职责</w:t>
            </w:r>
          </w:p>
        </w:tc>
      </w:tr>
      <w:tr w:rsidR="00AE7D3B" w:rsidTr="000571F7">
        <w:trPr>
          <w:gridAfter w:val="1"/>
          <w:wAfter w:w="84" w:type="dxa"/>
          <w:trHeight w:val="603"/>
        </w:trPr>
        <w:tc>
          <w:tcPr>
            <w:tcW w:w="1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项目预算</w:t>
            </w:r>
          </w:p>
        </w:tc>
        <w:tc>
          <w:tcPr>
            <w:tcW w:w="75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D3B" w:rsidRDefault="00F4195A" w:rsidP="000571F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1</w:t>
            </w:r>
            <w:r>
              <w:rPr>
                <w:rFonts w:ascii="仿宋_GB2312" w:eastAsia="仿宋_GB2312" w:hAnsi="仿宋_GB2312" w:cs="仿宋_GB2312"/>
                <w:kern w:val="0"/>
              </w:rPr>
              <w:t>50</w:t>
            </w:r>
            <w:r w:rsidR="000571F7">
              <w:rPr>
                <w:rFonts w:ascii="仿宋_GB2312" w:eastAsia="仿宋_GB2312" w:hAnsi="仿宋_GB2312" w:cs="仿宋_GB2312" w:hint="eastAsia"/>
                <w:kern w:val="0"/>
              </w:rPr>
              <w:t>万元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项目绩效总目标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名称</w:t>
            </w:r>
          </w:p>
        </w:tc>
        <w:tc>
          <w:tcPr>
            <w:tcW w:w="6112" w:type="dxa"/>
            <w:gridSpan w:val="14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目标说明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长期绩效目标</w:t>
            </w:r>
          </w:p>
        </w:tc>
        <w:tc>
          <w:tcPr>
            <w:tcW w:w="6112" w:type="dxa"/>
            <w:gridSpan w:val="14"/>
            <w:vAlign w:val="center"/>
          </w:tcPr>
          <w:p w:rsidR="00AE7D3B" w:rsidRDefault="00000000" w:rsidP="000571F7">
            <w:pPr>
              <w:widowControl/>
              <w:spacing w:line="240" w:lineRule="exact"/>
              <w:jc w:val="center"/>
              <w:rPr>
                <w:rFonts w:ascii="仿宋_GB2312" w:eastAsia="仿宋_GB2312" w:hAnsi="宋体" w:cs="Times New Roman"/>
                <w:kern w:val="0"/>
              </w:rPr>
            </w:pPr>
            <w:r w:rsidRPr="000571F7">
              <w:rPr>
                <w:rFonts w:ascii="仿宋_GB2312" w:eastAsia="仿宋_GB2312" w:hAnsi="仿宋_GB2312" w:cs="仿宋_GB2312" w:hint="eastAsia"/>
                <w:kern w:val="0"/>
              </w:rPr>
              <w:t xml:space="preserve">　</w:t>
            </w:r>
            <w:r w:rsidR="00D97D10" w:rsidRPr="007A06F4">
              <w:rPr>
                <w:rFonts w:ascii="宋体" w:hAnsi="宋体" w:cs="宋体" w:hint="eastAsia"/>
                <w:kern w:val="0"/>
              </w:rPr>
              <w:t>进一步加强</w:t>
            </w:r>
            <w:r w:rsidR="00F4195A">
              <w:rPr>
                <w:rFonts w:ascii="宋体" w:hAnsi="宋体" w:cs="宋体" w:hint="eastAsia"/>
                <w:kern w:val="0"/>
              </w:rPr>
              <w:t>干部教育工作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</w:p>
        </w:tc>
        <w:tc>
          <w:tcPr>
            <w:tcW w:w="6112" w:type="dxa"/>
            <w:gridSpan w:val="14"/>
            <w:vAlign w:val="center"/>
          </w:tcPr>
          <w:p w:rsidR="00AE7D3B" w:rsidRPr="00F4195A" w:rsidRDefault="00F4195A" w:rsidP="00F4195A">
            <w:pPr>
              <w:widowControl/>
              <w:ind w:firstLineChars="200" w:firstLine="420"/>
              <w:rPr>
                <w:rFonts w:ascii="仿宋_GB2312" w:eastAsia="仿宋_GB2312" w:hAnsi="宋体" w:cs="仿宋_GB2312" w:hint="eastAsia"/>
                <w:kern w:val="0"/>
              </w:rPr>
            </w:pPr>
            <w:r w:rsidRPr="00F4195A">
              <w:rPr>
                <w:rFonts w:ascii="仿宋_GB2312" w:eastAsia="仿宋_GB2312" w:hAnsi="宋体" w:cs="仿宋_GB2312"/>
                <w:kern w:val="0"/>
              </w:rPr>
              <w:t>拟订干部教育规划。负责落实中央组织部和省委组织部下达抽调我市干部培训的计划。坚持以考促学，督导、协调全市的干部教育工作。具体组织市直部门一定层次的中、青年干部及组织部门干部的培训，指导干部培训基地、师资队伍建设。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长期绩效目标表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067" w:type="dxa"/>
            <w:gridSpan w:val="2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022" w:type="dxa"/>
            <w:gridSpan w:val="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955" w:type="dxa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2068" w:type="dxa"/>
            <w:gridSpan w:val="4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指标值确定依据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868"/>
        </w:trPr>
        <w:tc>
          <w:tcPr>
            <w:tcW w:w="1726" w:type="dxa"/>
            <w:gridSpan w:val="2"/>
            <w:vMerge w:val="restart"/>
            <w:vAlign w:val="center"/>
          </w:tcPr>
          <w:p w:rsidR="000571F7" w:rsidRDefault="00F4195A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加强干部教育工作</w:t>
            </w:r>
          </w:p>
        </w:tc>
        <w:tc>
          <w:tcPr>
            <w:tcW w:w="1093" w:type="dxa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F4195A" w:rsidRPr="00F4195A">
              <w:rPr>
                <w:rFonts w:ascii="仿宋_GB2312" w:eastAsia="仿宋_GB2312" w:hAnsi="宋体" w:cs="仿宋_GB2312" w:hint="eastAsia"/>
                <w:kern w:val="0"/>
              </w:rPr>
              <w:t>拟订干部教育规划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按期完成　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F4195A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落实中央组织部和省委组织部下达抽调我市干部培训的计划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F4195A" w:rsidRPr="00F4195A">
              <w:rPr>
                <w:rFonts w:ascii="仿宋_GB2312" w:eastAsia="仿宋_GB2312" w:hAnsi="宋体" w:cs="仿宋_GB2312" w:hint="eastAsia"/>
                <w:kern w:val="0"/>
              </w:rPr>
              <w:t>坚持以考促学，督导、协调全市的干部教育工作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F4195A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组织市直部门一定层次的中、青年干部及组织部门干部的培训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852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F4195A" w:rsidRPr="00F4195A">
              <w:rPr>
                <w:rFonts w:ascii="仿宋_GB2312" w:eastAsia="仿宋_GB2312" w:hAnsi="宋体" w:cs="仿宋_GB2312" w:hint="eastAsia"/>
                <w:kern w:val="0"/>
              </w:rPr>
              <w:t>指导干部培训基地</w:t>
            </w:r>
            <w:r w:rsidR="00F4195A" w:rsidRPr="00F4195A">
              <w:rPr>
                <w:rFonts w:ascii="仿宋_GB2312" w:eastAsia="仿宋_GB2312" w:hAnsi="宋体" w:cs="仿宋_GB2312" w:hint="eastAsia"/>
                <w:kern w:val="0"/>
              </w:rPr>
              <w:t>建设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790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F4195A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指导干部培训师资队伍建设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1011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</w:t>
            </w:r>
          </w:p>
          <w:p w:rsidR="000571F7" w:rsidRDefault="000571F7" w:rsidP="000571F7">
            <w:pPr>
              <w:widowControl/>
              <w:ind w:firstLineChars="100" w:firstLine="21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067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571F7">
              <w:rPr>
                <w:rFonts w:ascii="仿宋_GB2312" w:eastAsia="仿宋_GB2312" w:hAnsi="宋体" w:cs="仿宋_GB2312" w:hint="eastAsia"/>
                <w:kern w:val="0"/>
              </w:rPr>
              <w:t xml:space="preserve">持续抓好考核质效提升　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lastRenderedPageBreak/>
              <w:t>年度绩效目标表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目标名称</w:t>
            </w:r>
          </w:p>
        </w:tc>
        <w:tc>
          <w:tcPr>
            <w:tcW w:w="1093" w:type="dxa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1134" w:type="dxa"/>
            <w:gridSpan w:val="5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2835" w:type="dxa"/>
            <w:gridSpan w:val="5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1076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指标值确定依据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前年</w:t>
            </w:r>
          </w:p>
        </w:tc>
        <w:tc>
          <w:tcPr>
            <w:tcW w:w="955" w:type="dxa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上年</w:t>
            </w:r>
          </w:p>
        </w:tc>
        <w:tc>
          <w:tcPr>
            <w:tcW w:w="992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预计当年实现</w:t>
            </w:r>
          </w:p>
        </w:tc>
        <w:tc>
          <w:tcPr>
            <w:tcW w:w="107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F4195A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 w:val="restart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进一步</w:t>
            </w:r>
            <w:r w:rsidRPr="00F4195A">
              <w:rPr>
                <w:rFonts w:ascii="仿宋_GB2312" w:eastAsia="仿宋_GB2312" w:hAnsi="宋体" w:cs="仿宋_GB2312" w:hint="eastAsia"/>
                <w:kern w:val="0"/>
              </w:rPr>
              <w:t>加强干部教育工作</w:t>
            </w:r>
          </w:p>
        </w:tc>
        <w:tc>
          <w:tcPr>
            <w:tcW w:w="1093" w:type="dxa"/>
            <w:vMerge w:val="restart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1134" w:type="dxa"/>
            <w:gridSpan w:val="5"/>
            <w:vAlign w:val="center"/>
          </w:tcPr>
          <w:p w:rsidR="00F4195A" w:rsidRPr="000571F7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Pr="00F4195A">
              <w:rPr>
                <w:rFonts w:ascii="仿宋_GB2312" w:eastAsia="仿宋_GB2312" w:hAnsi="宋体" w:cs="仿宋_GB2312" w:hint="eastAsia"/>
                <w:kern w:val="0"/>
              </w:rPr>
              <w:t>拟订干部教育规划</w:t>
            </w:r>
          </w:p>
        </w:tc>
        <w:tc>
          <w:tcPr>
            <w:tcW w:w="888" w:type="dxa"/>
            <w:gridSpan w:val="2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F4195A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F4195A" w:rsidRPr="000571F7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落实中央组织部和省委组织部下达抽调我市干部培训的计划</w:t>
            </w:r>
          </w:p>
        </w:tc>
        <w:tc>
          <w:tcPr>
            <w:tcW w:w="888" w:type="dxa"/>
            <w:gridSpan w:val="2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F4195A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1134" w:type="dxa"/>
            <w:gridSpan w:val="5"/>
            <w:vAlign w:val="center"/>
          </w:tcPr>
          <w:p w:rsidR="00F4195A" w:rsidRPr="000571F7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Pr="00F4195A">
              <w:rPr>
                <w:rFonts w:ascii="仿宋_GB2312" w:eastAsia="仿宋_GB2312" w:hAnsi="宋体" w:cs="仿宋_GB2312" w:hint="eastAsia"/>
                <w:kern w:val="0"/>
              </w:rPr>
              <w:t>坚持以考促学，督导、协调全市的干部教育工作</w:t>
            </w:r>
          </w:p>
        </w:tc>
        <w:tc>
          <w:tcPr>
            <w:tcW w:w="888" w:type="dxa"/>
            <w:gridSpan w:val="2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F4195A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F4195A" w:rsidRPr="000571F7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组织市直部门一定层次的中、青年干部及组织部门干部的培训</w:t>
            </w:r>
          </w:p>
        </w:tc>
        <w:tc>
          <w:tcPr>
            <w:tcW w:w="888" w:type="dxa"/>
            <w:gridSpan w:val="2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F4195A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1134" w:type="dxa"/>
            <w:gridSpan w:val="5"/>
            <w:vAlign w:val="center"/>
          </w:tcPr>
          <w:p w:rsidR="00F4195A" w:rsidRPr="000571F7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Pr="00F4195A">
              <w:rPr>
                <w:rFonts w:ascii="仿宋_GB2312" w:eastAsia="仿宋_GB2312" w:hAnsi="宋体" w:cs="仿宋_GB2312" w:hint="eastAsia"/>
                <w:kern w:val="0"/>
              </w:rPr>
              <w:t>指导干部培训基地建设</w:t>
            </w:r>
          </w:p>
        </w:tc>
        <w:tc>
          <w:tcPr>
            <w:tcW w:w="888" w:type="dxa"/>
            <w:gridSpan w:val="2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F4195A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F4195A" w:rsidRPr="000571F7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指导干部培训师资队伍建设</w:t>
            </w:r>
          </w:p>
        </w:tc>
        <w:tc>
          <w:tcPr>
            <w:tcW w:w="888" w:type="dxa"/>
            <w:gridSpan w:val="2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F4195A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</w:t>
            </w:r>
          </w:p>
          <w:p w:rsidR="00F4195A" w:rsidRDefault="00F4195A" w:rsidP="00F4195A">
            <w:pPr>
              <w:widowControl/>
              <w:ind w:firstLineChars="100" w:firstLine="21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067" w:type="dxa"/>
            <w:gridSpan w:val="2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</w:t>
            </w:r>
          </w:p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134" w:type="dxa"/>
            <w:gridSpan w:val="5"/>
            <w:vAlign w:val="center"/>
          </w:tcPr>
          <w:p w:rsidR="00F4195A" w:rsidRPr="000571F7" w:rsidRDefault="00F4195A" w:rsidP="00F4195A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571F7">
              <w:rPr>
                <w:rFonts w:ascii="仿宋_GB2312" w:eastAsia="仿宋_GB2312" w:hAnsi="宋体" w:cs="仿宋_GB2312" w:hint="eastAsia"/>
                <w:kern w:val="0"/>
              </w:rPr>
              <w:t xml:space="preserve">持续抓好考核质效提升　</w:t>
            </w:r>
          </w:p>
        </w:tc>
        <w:tc>
          <w:tcPr>
            <w:tcW w:w="888" w:type="dxa"/>
            <w:gridSpan w:val="2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F4195A" w:rsidRDefault="00F4195A" w:rsidP="00F4195A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F4195A" w:rsidRDefault="00F4195A" w:rsidP="00F4195A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rPr>
          <w:gridAfter w:val="1"/>
          <w:wAfter w:w="84" w:type="dxa"/>
          <w:trHeight w:val="603"/>
        </w:trPr>
        <w:tc>
          <w:tcPr>
            <w:tcW w:w="18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主管部门审核意见</w:t>
            </w:r>
          </w:p>
        </w:tc>
        <w:tc>
          <w:tcPr>
            <w:tcW w:w="7121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审核意见：                    </w:t>
            </w:r>
          </w:p>
        </w:tc>
      </w:tr>
      <w:tr w:rsidR="000571F7" w:rsidTr="000571F7">
        <w:trPr>
          <w:gridAfter w:val="1"/>
          <w:wAfter w:w="84" w:type="dxa"/>
          <w:trHeight w:val="303"/>
        </w:trPr>
        <w:tc>
          <w:tcPr>
            <w:tcW w:w="18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  <w:tc>
          <w:tcPr>
            <w:tcW w:w="7121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                                                                                         </w:t>
            </w:r>
          </w:p>
        </w:tc>
      </w:tr>
      <w:tr w:rsidR="000571F7" w:rsidTr="000571F7">
        <w:trPr>
          <w:gridAfter w:val="1"/>
          <w:wAfter w:w="84" w:type="dxa"/>
          <w:trHeight w:val="675"/>
        </w:trPr>
        <w:tc>
          <w:tcPr>
            <w:tcW w:w="18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  <w:tc>
          <w:tcPr>
            <w:tcW w:w="7121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                                     单位公章：</w:t>
            </w:r>
            <w:r>
              <w:rPr>
                <w:rFonts w:ascii="仿宋_GB2312" w:eastAsia="仿宋_GB2312" w:hAnsi="仿宋_GB2312" w:cs="仿宋_GB2312"/>
                <w:kern w:val="0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年</w:t>
            </w:r>
            <w:r>
              <w:rPr>
                <w:rFonts w:ascii="仿宋_GB2312" w:eastAsia="仿宋_GB2312" w:hAnsi="仿宋_GB2312" w:cs="仿宋_GB2312"/>
                <w:kern w:val="0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>
              <w:rPr>
                <w:rFonts w:ascii="仿宋_GB2312" w:eastAsia="仿宋_GB2312" w:hAnsi="仿宋_GB2312" w:cs="仿宋_GB2312"/>
                <w:kern w:val="0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日    </w:t>
            </w:r>
          </w:p>
        </w:tc>
      </w:tr>
    </w:tbl>
    <w:p w:rsidR="00AE7D3B" w:rsidRDefault="00AE7D3B"/>
    <w:sectPr w:rsidR="00AE7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hmMTU4MWZhZTVlNzFkZTBlZjFkMGVhYjM4MjMzYWQifQ=="/>
  </w:docVars>
  <w:rsids>
    <w:rsidRoot w:val="62E502C3"/>
    <w:rsid w:val="000571F7"/>
    <w:rsid w:val="00AE7D3B"/>
    <w:rsid w:val="00D97D10"/>
    <w:rsid w:val="00ED7045"/>
    <w:rsid w:val="00F4195A"/>
    <w:rsid w:val="1AB03212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E0323AC"/>
  <w15:docId w15:val="{5387EBA7-7C56-8443-8F08-43A4ACB8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DengXian" w:eastAsia="DengXian" w:hAnsi="DengXian" w:cs="DengXi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叶贝</dc:creator>
  <cp:lastModifiedBy>Microsoft Office User</cp:lastModifiedBy>
  <cp:revision>5</cp:revision>
  <dcterms:created xsi:type="dcterms:W3CDTF">2023-11-06T10:12:00Z</dcterms:created>
  <dcterms:modified xsi:type="dcterms:W3CDTF">2023-11-10T07:29:00Z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58246E038A894A6580A1DBF854195D43_11</vt:lpwstr>
  </property>
</Properties>
</file>