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81D2B">
      <w:pPr>
        <w:jc w:val="left"/>
        <w:rPr>
          <w:rFonts w:hint="eastAsia" w:ascii="黑体" w:hAnsi="黑体" w:eastAsia="黑体" w:cs="黑体"/>
          <w:sz w:val="36"/>
          <w:szCs w:val="36"/>
          <w:lang w:eastAsia="zh-CN"/>
        </w:rPr>
      </w:pPr>
      <w:r>
        <w:rPr>
          <w:rFonts w:hint="eastAsia" w:ascii="黑体" w:hAnsi="黑体" w:eastAsia="黑体" w:cs="黑体"/>
          <w:sz w:val="36"/>
          <w:szCs w:val="36"/>
          <w:lang w:eastAsia="zh-CN"/>
        </w:rPr>
        <w:t>三、普通高中</w:t>
      </w:r>
    </w:p>
    <w:tbl>
      <w:tblPr>
        <w:tblStyle w:val="3"/>
        <w:tblpPr w:leftFromText="180" w:rightFromText="180" w:vertAnchor="text" w:horzAnchor="page" w:tblpX="1451" w:tblpY="189"/>
        <w:tblOverlap w:val="never"/>
        <w:tblW w:w="14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011"/>
        <w:gridCol w:w="785"/>
        <w:gridCol w:w="5582"/>
        <w:gridCol w:w="2163"/>
        <w:gridCol w:w="2441"/>
        <w:gridCol w:w="1186"/>
      </w:tblGrid>
      <w:tr w14:paraId="4899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top"/>
          </w:tcPr>
          <w:p w14:paraId="67DB3285">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学段</w:t>
            </w:r>
          </w:p>
        </w:tc>
        <w:tc>
          <w:tcPr>
            <w:tcW w:w="1796" w:type="dxa"/>
            <w:gridSpan w:val="2"/>
            <w:noWrap w:val="0"/>
            <w:vAlign w:val="top"/>
          </w:tcPr>
          <w:p w14:paraId="1E38DD3F">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收费项目</w:t>
            </w:r>
          </w:p>
        </w:tc>
        <w:tc>
          <w:tcPr>
            <w:tcW w:w="5582" w:type="dxa"/>
            <w:noWrap w:val="0"/>
            <w:vAlign w:val="top"/>
          </w:tcPr>
          <w:p w14:paraId="49F6C7F8">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收费标准</w:t>
            </w:r>
          </w:p>
        </w:tc>
        <w:tc>
          <w:tcPr>
            <w:tcW w:w="2163" w:type="dxa"/>
            <w:noWrap w:val="0"/>
            <w:vAlign w:val="top"/>
          </w:tcPr>
          <w:p w14:paraId="46B340AF">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收费范围</w:t>
            </w:r>
          </w:p>
        </w:tc>
        <w:tc>
          <w:tcPr>
            <w:tcW w:w="2441" w:type="dxa"/>
            <w:noWrap w:val="0"/>
            <w:vAlign w:val="top"/>
          </w:tcPr>
          <w:p w14:paraId="0F9460AE">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收费依据</w:t>
            </w:r>
          </w:p>
        </w:tc>
        <w:tc>
          <w:tcPr>
            <w:tcW w:w="1186" w:type="dxa"/>
            <w:noWrap w:val="0"/>
            <w:vAlign w:val="top"/>
          </w:tcPr>
          <w:p w14:paraId="2162F3BB">
            <w:pPr>
              <w:jc w:val="center"/>
              <w:rPr>
                <w:rFonts w:hint="eastAsia" w:ascii="黑体" w:hAnsi="黑体" w:eastAsia="黑体" w:cs="黑体"/>
                <w:sz w:val="36"/>
                <w:szCs w:val="36"/>
                <w:vertAlign w:val="baseline"/>
                <w:lang w:eastAsia="zh-CN"/>
              </w:rPr>
            </w:pPr>
            <w:r>
              <w:rPr>
                <w:rFonts w:hint="eastAsia" w:ascii="黑体" w:hAnsi="黑体" w:eastAsia="黑体" w:cs="黑体"/>
                <w:sz w:val="36"/>
                <w:szCs w:val="36"/>
                <w:vertAlign w:val="baseline"/>
                <w:lang w:eastAsia="zh-CN"/>
              </w:rPr>
              <w:t>备注</w:t>
            </w:r>
          </w:p>
        </w:tc>
      </w:tr>
      <w:tr w14:paraId="1528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restart"/>
            <w:noWrap w:val="0"/>
            <w:vAlign w:val="center"/>
          </w:tcPr>
          <w:p w14:paraId="2C8FA0B8">
            <w:pPr>
              <w:jc w:val="center"/>
              <w:rPr>
                <w:rFonts w:hint="eastAsia" w:ascii="仿宋_GB2312" w:hAnsi="仿宋_GB2312" w:eastAsia="仿宋_GB2312" w:cs="仿宋_GB2312"/>
                <w:sz w:val="24"/>
                <w:szCs w:val="24"/>
                <w:highlight w:val="none"/>
                <w:vertAlign w:val="baseline"/>
                <w:lang w:eastAsia="zh-CN"/>
              </w:rPr>
            </w:pPr>
            <w:r>
              <w:rPr>
                <w:rFonts w:hint="eastAsia" w:ascii="仿宋" w:hAnsi="仿宋" w:eastAsia="仿宋" w:cs="仿宋"/>
                <w:sz w:val="24"/>
                <w:szCs w:val="24"/>
                <w:highlight w:val="none"/>
              </w:rPr>
              <w:t>普通高中</w:t>
            </w:r>
          </w:p>
        </w:tc>
        <w:tc>
          <w:tcPr>
            <w:tcW w:w="1796" w:type="dxa"/>
            <w:gridSpan w:val="2"/>
            <w:noWrap w:val="0"/>
            <w:vAlign w:val="center"/>
          </w:tcPr>
          <w:p w14:paraId="7407B64F">
            <w:pPr>
              <w:jc w:val="center"/>
              <w:rPr>
                <w:rFonts w:hint="default" w:ascii="仿宋_GB2312" w:hAnsi="仿宋_GB2312" w:eastAsia="仿宋_GB2312" w:cs="仿宋_GB2312"/>
                <w:sz w:val="24"/>
                <w:szCs w:val="24"/>
                <w:highlight w:val="none"/>
                <w:vertAlign w:val="baseline"/>
                <w:lang w:val="en" w:eastAsia="zh-CN"/>
              </w:rPr>
            </w:pPr>
            <w:r>
              <w:rPr>
                <w:rFonts w:hint="eastAsia" w:ascii="仿宋_GB2312" w:hAnsi="仿宋_GB2312" w:eastAsia="仿宋_GB2312" w:cs="仿宋_GB2312"/>
                <w:sz w:val="24"/>
                <w:szCs w:val="24"/>
                <w:highlight w:val="none"/>
                <w:vertAlign w:val="baseline"/>
                <w:lang w:eastAsia="zh-CN"/>
              </w:rPr>
              <w:t>学费</w:t>
            </w:r>
          </w:p>
        </w:tc>
        <w:tc>
          <w:tcPr>
            <w:tcW w:w="5582" w:type="dxa"/>
            <w:noWrap w:val="0"/>
            <w:vAlign w:val="center"/>
          </w:tcPr>
          <w:p w14:paraId="3401139A">
            <w:pPr>
              <w:jc w:val="both"/>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vertAlign w:val="baseline"/>
              </w:rPr>
              <w:t>900元/生·学期</w:t>
            </w:r>
          </w:p>
        </w:tc>
        <w:tc>
          <w:tcPr>
            <w:tcW w:w="2163" w:type="dxa"/>
            <w:noWrap w:val="0"/>
            <w:vAlign w:val="center"/>
          </w:tcPr>
          <w:p w14:paraId="341D9553">
            <w:pPr>
              <w:jc w:val="both"/>
              <w:rPr>
                <w:rFonts w:hint="eastAsia" w:ascii="仿宋_GB2312" w:hAnsi="仿宋_GB2312" w:eastAsia="仿宋_GB2312" w:cs="仿宋_GB2312"/>
                <w:sz w:val="21"/>
                <w:szCs w:val="21"/>
                <w:highlight w:val="none"/>
                <w:vertAlign w:val="baseline"/>
                <w:lang w:eastAsia="zh-CN"/>
              </w:rPr>
            </w:pPr>
            <w:r>
              <w:rPr>
                <w:rFonts w:hint="eastAsia" w:ascii="仿宋_GB2312" w:hAnsi="仿宋_GB2312" w:eastAsia="仿宋_GB2312" w:cs="仿宋_GB2312"/>
                <w:sz w:val="21"/>
                <w:szCs w:val="21"/>
                <w:highlight w:val="none"/>
                <w:vertAlign w:val="baseline"/>
                <w:lang w:eastAsia="zh-CN"/>
              </w:rPr>
              <w:t>公办普通高中在校生</w:t>
            </w:r>
          </w:p>
        </w:tc>
        <w:tc>
          <w:tcPr>
            <w:tcW w:w="2441" w:type="dxa"/>
            <w:noWrap w:val="0"/>
            <w:vAlign w:val="center"/>
          </w:tcPr>
          <w:p w14:paraId="513EFF41">
            <w:pPr>
              <w:jc w:val="both"/>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vertAlign w:val="baseline"/>
              </w:rPr>
              <w:t>鄂发改规〔2021〕1号</w:t>
            </w:r>
          </w:p>
          <w:p w14:paraId="23FE1161">
            <w:pPr>
              <w:jc w:val="both"/>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vertAlign w:val="baseline"/>
              </w:rPr>
              <w:t>鄂价费〔2015〕170号</w:t>
            </w:r>
          </w:p>
        </w:tc>
        <w:tc>
          <w:tcPr>
            <w:tcW w:w="1186" w:type="dxa"/>
            <w:noWrap w:val="0"/>
            <w:vAlign w:val="center"/>
          </w:tcPr>
          <w:p w14:paraId="134A8F51">
            <w:pPr>
              <w:jc w:val="both"/>
              <w:rPr>
                <w:rFonts w:hint="default" w:ascii="仿宋_GB2312" w:hAnsi="仿宋_GB2312" w:eastAsia="仿宋_GB2312" w:cs="仿宋_GB2312"/>
                <w:sz w:val="24"/>
                <w:szCs w:val="24"/>
                <w:highlight w:val="none"/>
                <w:vertAlign w:val="baseline"/>
                <w:lang w:val="en"/>
              </w:rPr>
            </w:pPr>
          </w:p>
        </w:tc>
      </w:tr>
      <w:tr w14:paraId="22F1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3" w:type="dxa"/>
            <w:vMerge w:val="continue"/>
            <w:noWrap w:val="0"/>
            <w:vAlign w:val="center"/>
          </w:tcPr>
          <w:p w14:paraId="5C5D31C0">
            <w:pPr>
              <w:jc w:val="center"/>
              <w:rPr>
                <w:rFonts w:hint="eastAsia" w:ascii="仿宋" w:hAnsi="仿宋" w:eastAsia="仿宋" w:cs="仿宋"/>
                <w:sz w:val="24"/>
                <w:szCs w:val="24"/>
                <w:highlight w:val="none"/>
              </w:rPr>
            </w:pPr>
          </w:p>
        </w:tc>
        <w:tc>
          <w:tcPr>
            <w:tcW w:w="1796" w:type="dxa"/>
            <w:gridSpan w:val="2"/>
            <w:noWrap w:val="0"/>
            <w:vAlign w:val="center"/>
          </w:tcPr>
          <w:p w14:paraId="1A07E884">
            <w:pPr>
              <w:jc w:val="center"/>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住宿费</w:t>
            </w:r>
          </w:p>
        </w:tc>
        <w:tc>
          <w:tcPr>
            <w:tcW w:w="5582" w:type="dxa"/>
            <w:noWrap w:val="0"/>
            <w:vAlign w:val="center"/>
          </w:tcPr>
          <w:p w14:paraId="15803A30">
            <w:pPr>
              <w:jc w:val="both"/>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（）元</w:t>
            </w:r>
            <w:r>
              <w:rPr>
                <w:rFonts w:hint="eastAsia" w:ascii="仿宋_GB2312" w:hAnsi="仿宋_GB2312" w:eastAsia="仿宋_GB2312" w:cs="仿宋_GB2312"/>
                <w:sz w:val="21"/>
                <w:szCs w:val="21"/>
                <w:highlight w:val="none"/>
                <w:vertAlign w:val="baseline"/>
                <w:lang w:val="en-US" w:eastAsia="zh-CN"/>
              </w:rPr>
              <w:t>/生</w:t>
            </w:r>
            <w:r>
              <w:rPr>
                <w:rFonts w:hint="eastAsia" w:ascii="仿宋_GB2312" w:hAnsi="仿宋_GB2312" w:eastAsia="仿宋_GB2312" w:cs="仿宋_GB2312"/>
                <w:sz w:val="21"/>
                <w:szCs w:val="21"/>
                <w:highlight w:val="none"/>
                <w:vertAlign w:val="baseline"/>
              </w:rPr>
              <w:t>·</w:t>
            </w:r>
            <w:r>
              <w:rPr>
                <w:rFonts w:hint="eastAsia" w:ascii="仿宋_GB2312" w:hAnsi="仿宋_GB2312" w:eastAsia="仿宋_GB2312" w:cs="仿宋_GB2312"/>
                <w:sz w:val="21"/>
                <w:szCs w:val="21"/>
                <w:highlight w:val="none"/>
                <w:vertAlign w:val="baseline"/>
                <w:lang w:val="en-US" w:eastAsia="zh-CN"/>
              </w:rPr>
              <w:t>学期</w:t>
            </w:r>
          </w:p>
          <w:p w14:paraId="274CCE47">
            <w:pPr>
              <w:jc w:val="both"/>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rPr>
              <w:t>具体见各高中住宿费批文</w:t>
            </w:r>
          </w:p>
        </w:tc>
        <w:tc>
          <w:tcPr>
            <w:tcW w:w="2163" w:type="dxa"/>
            <w:noWrap w:val="0"/>
            <w:vAlign w:val="center"/>
          </w:tcPr>
          <w:p w14:paraId="2C29294A">
            <w:pPr>
              <w:jc w:val="both"/>
              <w:rPr>
                <w:rFonts w:hint="eastAsia" w:ascii="仿宋_GB2312" w:hAnsi="仿宋_GB2312" w:eastAsia="仿宋_GB2312" w:cs="仿宋_GB2312"/>
                <w:sz w:val="21"/>
                <w:szCs w:val="21"/>
                <w:highlight w:val="none"/>
                <w:vertAlign w:val="baseline"/>
                <w:lang w:eastAsia="zh-CN"/>
              </w:rPr>
            </w:pPr>
            <w:r>
              <w:rPr>
                <w:rFonts w:hint="eastAsia" w:ascii="仿宋_GB2312" w:hAnsi="仿宋_GB2312" w:eastAsia="仿宋_GB2312" w:cs="仿宋_GB2312"/>
                <w:sz w:val="21"/>
                <w:szCs w:val="21"/>
                <w:highlight w:val="none"/>
                <w:vertAlign w:val="baseline"/>
                <w:lang w:eastAsia="zh-CN"/>
              </w:rPr>
              <w:t>公办普通高中自愿在校住宿的学生（午间住宿除外）</w:t>
            </w:r>
          </w:p>
        </w:tc>
        <w:tc>
          <w:tcPr>
            <w:tcW w:w="2441" w:type="dxa"/>
            <w:noWrap w:val="0"/>
            <w:vAlign w:val="center"/>
          </w:tcPr>
          <w:p w14:paraId="2AB6CCEF">
            <w:pPr>
              <w:jc w:val="both"/>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vertAlign w:val="baseline"/>
              </w:rPr>
              <w:t>鄂发改规〔2021〕1号</w:t>
            </w:r>
          </w:p>
          <w:p w14:paraId="5CC1DC0A">
            <w:pPr>
              <w:jc w:val="both"/>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vertAlign w:val="baseline"/>
              </w:rPr>
              <w:t>鄂价法规〔2018〕46号</w:t>
            </w:r>
          </w:p>
        </w:tc>
        <w:tc>
          <w:tcPr>
            <w:tcW w:w="1186" w:type="dxa"/>
            <w:noWrap w:val="0"/>
            <w:vAlign w:val="center"/>
          </w:tcPr>
          <w:p w14:paraId="171F260D">
            <w:pPr>
              <w:jc w:val="both"/>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1"/>
                <w:szCs w:val="21"/>
                <w:highlight w:val="none"/>
                <w:vertAlign w:val="baseline"/>
                <w:lang w:val="en" w:eastAsia="zh-CN"/>
              </w:rPr>
              <w:t>含水电费及管理费用，不得再收取其他相关费用</w:t>
            </w:r>
          </w:p>
        </w:tc>
      </w:tr>
      <w:tr w14:paraId="1EF4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3" w:type="dxa"/>
            <w:vMerge w:val="continue"/>
            <w:noWrap w:val="0"/>
            <w:vAlign w:val="center"/>
          </w:tcPr>
          <w:p w14:paraId="7F193888">
            <w:pPr>
              <w:jc w:val="center"/>
              <w:rPr>
                <w:rFonts w:hint="eastAsia" w:ascii="仿宋" w:hAnsi="仿宋" w:eastAsia="仿宋" w:cs="仿宋"/>
                <w:sz w:val="24"/>
                <w:szCs w:val="24"/>
                <w:highlight w:val="none"/>
              </w:rPr>
            </w:pPr>
          </w:p>
        </w:tc>
        <w:tc>
          <w:tcPr>
            <w:tcW w:w="1011" w:type="dxa"/>
            <w:noWrap w:val="0"/>
            <w:vAlign w:val="center"/>
          </w:tcPr>
          <w:p w14:paraId="5EDC37B2">
            <w:pPr>
              <w:jc w:val="center"/>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服务性收费</w:t>
            </w:r>
          </w:p>
        </w:tc>
        <w:tc>
          <w:tcPr>
            <w:tcW w:w="785" w:type="dxa"/>
            <w:noWrap w:val="0"/>
            <w:vAlign w:val="center"/>
          </w:tcPr>
          <w:p w14:paraId="7AAEA6DD">
            <w:pPr>
              <w:jc w:val="center"/>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伙食费</w:t>
            </w:r>
          </w:p>
        </w:tc>
        <w:tc>
          <w:tcPr>
            <w:tcW w:w="5582" w:type="dxa"/>
            <w:noWrap w:val="0"/>
            <w:vAlign w:val="center"/>
          </w:tcPr>
          <w:p w14:paraId="5B8F70FE">
            <w:pPr>
              <w:jc w:val="both"/>
              <w:rPr>
                <w:rFonts w:hint="default" w:ascii="仿宋" w:hAnsi="仿宋" w:eastAsia="仿宋" w:cs="仿宋"/>
                <w:sz w:val="21"/>
                <w:szCs w:val="21"/>
                <w:highlight w:val="none"/>
                <w:lang w:val="en" w:eastAsia="zh-CN"/>
              </w:rPr>
            </w:pPr>
            <w:r>
              <w:rPr>
                <w:rFonts w:hint="eastAsia" w:ascii="仿宋" w:hAnsi="仿宋" w:eastAsia="仿宋" w:cs="仿宋"/>
                <w:sz w:val="21"/>
                <w:szCs w:val="21"/>
                <w:highlight w:val="none"/>
                <w:lang w:val="en-US" w:eastAsia="zh-CN"/>
              </w:rPr>
              <w:t>（）元/月</w:t>
            </w:r>
            <w:r>
              <w:rPr>
                <w:rFonts w:hint="eastAsia" w:ascii="仿宋_GB2312" w:hAnsi="仿宋_GB2312" w:eastAsia="仿宋_GB2312" w:cs="仿宋_GB2312"/>
                <w:sz w:val="21"/>
                <w:szCs w:val="21"/>
                <w:highlight w:val="none"/>
                <w:vertAlign w:val="baseline"/>
              </w:rPr>
              <w:t>·</w:t>
            </w:r>
            <w:r>
              <w:rPr>
                <w:rFonts w:hint="default" w:ascii="仿宋" w:hAnsi="仿宋" w:eastAsia="仿宋" w:cs="仿宋"/>
                <w:sz w:val="21"/>
                <w:szCs w:val="21"/>
                <w:highlight w:val="none"/>
                <w:lang w:val="en" w:eastAsia="zh-CN"/>
              </w:rPr>
              <w:t>生</w:t>
            </w:r>
          </w:p>
          <w:p w14:paraId="637CD0FA">
            <w:pPr>
              <w:jc w:val="both"/>
              <w:rPr>
                <w:rFonts w:hint="default" w:ascii="仿宋_GB2312" w:hAnsi="仿宋_GB2312" w:eastAsia="仿宋_GB2312" w:cs="仿宋_GB2312"/>
                <w:sz w:val="21"/>
                <w:szCs w:val="21"/>
                <w:highlight w:val="none"/>
                <w:vertAlign w:val="baseline"/>
                <w:lang w:val="en" w:eastAsia="zh-CN"/>
              </w:rPr>
            </w:pPr>
            <w:r>
              <w:rPr>
                <w:rFonts w:hint="eastAsia" w:ascii="仿宋" w:hAnsi="仿宋" w:eastAsia="仿宋" w:cs="仿宋"/>
                <w:sz w:val="21"/>
                <w:szCs w:val="21"/>
                <w:highlight w:val="none"/>
                <w:lang w:val="en-US" w:eastAsia="zh-CN"/>
              </w:rPr>
              <w:t>按实际收费标准公示</w:t>
            </w:r>
          </w:p>
        </w:tc>
        <w:tc>
          <w:tcPr>
            <w:tcW w:w="2163" w:type="dxa"/>
            <w:noWrap w:val="0"/>
            <w:vAlign w:val="center"/>
          </w:tcPr>
          <w:p w14:paraId="7A824AE2">
            <w:pPr>
              <w:jc w:val="both"/>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sz w:val="21"/>
                <w:szCs w:val="21"/>
                <w:highlight w:val="none"/>
                <w:vertAlign w:val="baseline"/>
                <w:lang w:eastAsia="zh-CN"/>
              </w:rPr>
              <w:t>公办普通高中自愿在校就餐的在学生</w:t>
            </w:r>
          </w:p>
        </w:tc>
        <w:tc>
          <w:tcPr>
            <w:tcW w:w="2441" w:type="dxa"/>
            <w:noWrap w:val="0"/>
            <w:vAlign w:val="center"/>
          </w:tcPr>
          <w:p w14:paraId="61C4185B">
            <w:pPr>
              <w:jc w:val="both"/>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kern w:val="2"/>
                <w:sz w:val="21"/>
                <w:szCs w:val="21"/>
                <w:highlight w:val="none"/>
                <w:vertAlign w:val="baseline"/>
                <w:lang w:val="en-US" w:eastAsia="zh-CN" w:bidi="ar-SA"/>
              </w:rPr>
              <w:t>鄂教后勤〔2022〕4号</w:t>
            </w:r>
          </w:p>
        </w:tc>
        <w:tc>
          <w:tcPr>
            <w:tcW w:w="1186" w:type="dxa"/>
            <w:noWrap w:val="0"/>
            <w:vAlign w:val="center"/>
          </w:tcPr>
          <w:p w14:paraId="7F1AC2A9">
            <w:pPr>
              <w:jc w:val="both"/>
              <w:rPr>
                <w:rFonts w:hint="eastAsia" w:ascii="仿宋_GB2312" w:hAnsi="仿宋_GB2312" w:eastAsia="仿宋_GB2312" w:cs="仿宋_GB2312"/>
                <w:sz w:val="24"/>
                <w:szCs w:val="24"/>
                <w:highlight w:val="none"/>
                <w:vertAlign w:val="baseline"/>
                <w:lang w:eastAsia="zh-CN"/>
              </w:rPr>
            </w:pPr>
            <w:r>
              <w:rPr>
                <w:rFonts w:hint="eastAsia" w:ascii="仿宋" w:hAnsi="仿宋" w:eastAsia="仿宋" w:cs="仿宋"/>
                <w:sz w:val="21"/>
                <w:szCs w:val="21"/>
                <w:highlight w:val="none"/>
                <w:lang w:val="en-US" w:eastAsia="zh-CN"/>
              </w:rPr>
              <w:t>根据自愿和非营利原则据实收取</w:t>
            </w:r>
          </w:p>
        </w:tc>
      </w:tr>
      <w:tr w14:paraId="4468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noWrap w:val="0"/>
            <w:vAlign w:val="center"/>
          </w:tcPr>
          <w:p w14:paraId="20E1CE34">
            <w:pPr>
              <w:jc w:val="center"/>
              <w:rPr>
                <w:rFonts w:hint="eastAsia" w:ascii="仿宋" w:hAnsi="仿宋" w:eastAsia="仿宋" w:cs="仿宋"/>
                <w:sz w:val="24"/>
                <w:szCs w:val="24"/>
                <w:highlight w:val="none"/>
              </w:rPr>
            </w:pPr>
          </w:p>
        </w:tc>
        <w:tc>
          <w:tcPr>
            <w:tcW w:w="1011" w:type="dxa"/>
            <w:vMerge w:val="restart"/>
            <w:noWrap w:val="0"/>
            <w:vAlign w:val="center"/>
          </w:tcPr>
          <w:p w14:paraId="613C4969">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eastAsia="zh-CN"/>
              </w:rPr>
              <w:t>代收费</w:t>
            </w:r>
          </w:p>
        </w:tc>
        <w:tc>
          <w:tcPr>
            <w:tcW w:w="785" w:type="dxa"/>
            <w:noWrap w:val="0"/>
            <w:vAlign w:val="center"/>
          </w:tcPr>
          <w:p w14:paraId="4AE963BF">
            <w:pPr>
              <w:jc w:val="center"/>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教科书费</w:t>
            </w:r>
          </w:p>
        </w:tc>
        <w:tc>
          <w:tcPr>
            <w:tcW w:w="5582" w:type="dxa"/>
            <w:noWrap w:val="0"/>
            <w:vAlign w:val="center"/>
          </w:tcPr>
          <w:p w14:paraId="61E478B9">
            <w:pPr>
              <w:jc w:val="both"/>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（）元</w:t>
            </w:r>
            <w:r>
              <w:rPr>
                <w:rFonts w:hint="eastAsia" w:ascii="仿宋_GB2312" w:hAnsi="仿宋_GB2312" w:eastAsia="仿宋_GB2312" w:cs="仿宋_GB2312"/>
                <w:sz w:val="21"/>
                <w:szCs w:val="21"/>
                <w:highlight w:val="none"/>
                <w:vertAlign w:val="baseline"/>
                <w:lang w:val="en-US" w:eastAsia="zh-CN"/>
              </w:rPr>
              <w:t>/生</w:t>
            </w:r>
            <w:r>
              <w:rPr>
                <w:rFonts w:hint="eastAsia" w:ascii="仿宋_GB2312" w:hAnsi="仿宋_GB2312" w:eastAsia="仿宋_GB2312" w:cs="仿宋_GB2312"/>
                <w:sz w:val="21"/>
                <w:szCs w:val="21"/>
                <w:highlight w:val="none"/>
                <w:vertAlign w:val="baseline"/>
              </w:rPr>
              <w:t>·</w:t>
            </w:r>
            <w:r>
              <w:rPr>
                <w:rFonts w:hint="eastAsia" w:ascii="仿宋_GB2312" w:hAnsi="仿宋_GB2312" w:eastAsia="仿宋_GB2312" w:cs="仿宋_GB2312"/>
                <w:sz w:val="21"/>
                <w:szCs w:val="21"/>
                <w:highlight w:val="none"/>
                <w:vertAlign w:val="baseline"/>
                <w:lang w:val="en-US" w:eastAsia="zh-CN"/>
              </w:rPr>
              <w:t>学期</w:t>
            </w:r>
          </w:p>
          <w:p w14:paraId="5C8EC8DA">
            <w:pPr>
              <w:jc w:val="both"/>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执行省发改委、省教育厅、省新闻出版局核定的教科书价格</w:t>
            </w:r>
          </w:p>
        </w:tc>
        <w:tc>
          <w:tcPr>
            <w:tcW w:w="2163" w:type="dxa"/>
            <w:noWrap w:val="0"/>
            <w:vAlign w:val="center"/>
          </w:tcPr>
          <w:p w14:paraId="452A1740">
            <w:pPr>
              <w:jc w:val="both"/>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sz w:val="21"/>
                <w:szCs w:val="21"/>
                <w:highlight w:val="none"/>
                <w:vertAlign w:val="baseline"/>
                <w:lang w:eastAsia="zh-CN"/>
              </w:rPr>
              <w:t>公办普通高中在校生</w:t>
            </w:r>
          </w:p>
        </w:tc>
        <w:tc>
          <w:tcPr>
            <w:tcW w:w="2441" w:type="dxa"/>
            <w:noWrap w:val="0"/>
            <w:vAlign w:val="center"/>
          </w:tcPr>
          <w:p w14:paraId="26BC4947">
            <w:pPr>
              <w:jc w:val="both"/>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kern w:val="2"/>
                <w:sz w:val="21"/>
                <w:szCs w:val="21"/>
                <w:highlight w:val="none"/>
                <w:vertAlign w:val="baseline"/>
                <w:lang w:val="en-US" w:eastAsia="zh-CN" w:bidi="ar-SA"/>
              </w:rPr>
              <w:t>省三部门关于教科书及教辅材料零售价格的公告</w:t>
            </w:r>
          </w:p>
        </w:tc>
        <w:tc>
          <w:tcPr>
            <w:tcW w:w="1186" w:type="dxa"/>
            <w:noWrap w:val="0"/>
            <w:vAlign w:val="center"/>
          </w:tcPr>
          <w:p w14:paraId="180374B7">
            <w:pPr>
              <w:jc w:val="both"/>
              <w:rPr>
                <w:rFonts w:hint="eastAsia" w:ascii="仿宋_GB2312" w:hAnsi="仿宋_GB2312" w:eastAsia="仿宋_GB2312" w:cs="仿宋_GB2312"/>
                <w:sz w:val="24"/>
                <w:szCs w:val="24"/>
                <w:highlight w:val="none"/>
                <w:vertAlign w:val="baseline"/>
                <w:lang w:eastAsia="zh-CN"/>
              </w:rPr>
            </w:pPr>
          </w:p>
        </w:tc>
      </w:tr>
      <w:tr w14:paraId="65F2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noWrap w:val="0"/>
            <w:vAlign w:val="center"/>
          </w:tcPr>
          <w:p w14:paraId="79DAE8B2">
            <w:pPr>
              <w:jc w:val="center"/>
              <w:rPr>
                <w:rFonts w:hint="eastAsia" w:ascii="仿宋" w:hAnsi="仿宋" w:eastAsia="仿宋" w:cs="仿宋"/>
                <w:sz w:val="24"/>
                <w:szCs w:val="24"/>
                <w:highlight w:val="none"/>
              </w:rPr>
            </w:pPr>
          </w:p>
        </w:tc>
        <w:tc>
          <w:tcPr>
            <w:tcW w:w="1011" w:type="dxa"/>
            <w:vMerge w:val="continue"/>
            <w:noWrap w:val="0"/>
            <w:vAlign w:val="center"/>
          </w:tcPr>
          <w:p w14:paraId="1BE97C93">
            <w:pPr>
              <w:jc w:val="center"/>
              <w:rPr>
                <w:rFonts w:hint="eastAsia" w:ascii="仿宋_GB2312" w:hAnsi="仿宋_GB2312" w:eastAsia="仿宋_GB2312" w:cs="仿宋_GB2312"/>
                <w:kern w:val="2"/>
                <w:sz w:val="24"/>
                <w:szCs w:val="24"/>
                <w:highlight w:val="none"/>
                <w:vertAlign w:val="baseline"/>
                <w:lang w:val="en-US" w:eastAsia="zh-CN" w:bidi="ar-SA"/>
              </w:rPr>
            </w:pPr>
          </w:p>
        </w:tc>
        <w:tc>
          <w:tcPr>
            <w:tcW w:w="785" w:type="dxa"/>
            <w:noWrap w:val="0"/>
            <w:vAlign w:val="center"/>
          </w:tcPr>
          <w:p w14:paraId="6300321A">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教辅材料费</w:t>
            </w:r>
          </w:p>
        </w:tc>
        <w:tc>
          <w:tcPr>
            <w:tcW w:w="5582" w:type="dxa"/>
            <w:noWrap w:val="0"/>
            <w:vAlign w:val="center"/>
          </w:tcPr>
          <w:p w14:paraId="5D67B3A6">
            <w:pPr>
              <w:jc w:val="both"/>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（）元</w:t>
            </w:r>
            <w:r>
              <w:rPr>
                <w:rFonts w:hint="eastAsia" w:ascii="仿宋_GB2312" w:hAnsi="仿宋_GB2312" w:eastAsia="仿宋_GB2312" w:cs="仿宋_GB2312"/>
                <w:sz w:val="21"/>
                <w:szCs w:val="21"/>
                <w:highlight w:val="none"/>
                <w:vertAlign w:val="baseline"/>
                <w:lang w:val="en-US" w:eastAsia="zh-CN"/>
              </w:rPr>
              <w:t>/生</w:t>
            </w:r>
            <w:r>
              <w:rPr>
                <w:rFonts w:hint="eastAsia" w:ascii="仿宋_GB2312" w:hAnsi="仿宋_GB2312" w:eastAsia="仿宋_GB2312" w:cs="仿宋_GB2312"/>
                <w:sz w:val="21"/>
                <w:szCs w:val="21"/>
                <w:highlight w:val="none"/>
                <w:vertAlign w:val="baseline"/>
              </w:rPr>
              <w:t>·</w:t>
            </w:r>
            <w:r>
              <w:rPr>
                <w:rFonts w:hint="eastAsia" w:ascii="仿宋_GB2312" w:hAnsi="仿宋_GB2312" w:eastAsia="仿宋_GB2312" w:cs="仿宋_GB2312"/>
                <w:sz w:val="21"/>
                <w:szCs w:val="21"/>
                <w:highlight w:val="none"/>
                <w:vertAlign w:val="baseline"/>
                <w:lang w:val="en-US" w:eastAsia="zh-CN"/>
              </w:rPr>
              <w:t>学期</w:t>
            </w:r>
          </w:p>
          <w:p w14:paraId="369D6AA0">
            <w:pPr>
              <w:jc w:val="both"/>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实行“一科一辅”制度，按照“全省统一目录、市州推荐版本、 市县监督管理、学生自愿选购”的原则进行管理，</w:t>
            </w:r>
            <w:r>
              <w:rPr>
                <w:rFonts w:hint="eastAsia" w:ascii="仿宋_GB2312" w:hAnsi="仿宋_GB2312" w:eastAsia="仿宋_GB2312" w:cs="仿宋_GB2312"/>
                <w:sz w:val="21"/>
                <w:szCs w:val="21"/>
                <w:highlight w:val="none"/>
                <w:vertAlign w:val="baseline"/>
                <w:lang w:eastAsia="zh-CN"/>
              </w:rPr>
              <w:t>执行省发改委、省教育厅、省新闻出版局核定的教科书价格</w:t>
            </w:r>
          </w:p>
        </w:tc>
        <w:tc>
          <w:tcPr>
            <w:tcW w:w="2163" w:type="dxa"/>
            <w:noWrap w:val="0"/>
            <w:vAlign w:val="center"/>
          </w:tcPr>
          <w:p w14:paraId="695C9474">
            <w:pPr>
              <w:jc w:val="both"/>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sz w:val="21"/>
                <w:szCs w:val="21"/>
                <w:highlight w:val="none"/>
                <w:vertAlign w:val="baseline"/>
                <w:lang w:eastAsia="zh-CN"/>
              </w:rPr>
              <w:t>公办普通高中在校生</w:t>
            </w:r>
          </w:p>
        </w:tc>
        <w:tc>
          <w:tcPr>
            <w:tcW w:w="2441" w:type="dxa"/>
            <w:noWrap w:val="0"/>
            <w:vAlign w:val="center"/>
          </w:tcPr>
          <w:p w14:paraId="157C1D8B">
            <w:pPr>
              <w:jc w:val="both"/>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kern w:val="2"/>
                <w:sz w:val="21"/>
                <w:szCs w:val="21"/>
                <w:highlight w:val="none"/>
                <w:vertAlign w:val="baseline"/>
                <w:lang w:val="en-US" w:eastAsia="zh-CN" w:bidi="ar-SA"/>
              </w:rPr>
              <w:t>省三部门关于教科书及教辅材料零售价格的公告</w:t>
            </w:r>
          </w:p>
        </w:tc>
        <w:tc>
          <w:tcPr>
            <w:tcW w:w="1186" w:type="dxa"/>
            <w:noWrap w:val="0"/>
            <w:vAlign w:val="center"/>
          </w:tcPr>
          <w:p w14:paraId="68209D74">
            <w:pPr>
              <w:jc w:val="both"/>
              <w:rPr>
                <w:rFonts w:hint="eastAsia" w:ascii="仿宋_GB2312" w:hAnsi="仿宋_GB2312" w:eastAsia="仿宋_GB2312" w:cs="仿宋_GB2312"/>
                <w:sz w:val="24"/>
                <w:szCs w:val="24"/>
                <w:highlight w:val="none"/>
                <w:vertAlign w:val="baseline"/>
                <w:lang w:eastAsia="zh-CN"/>
              </w:rPr>
            </w:pPr>
          </w:p>
        </w:tc>
      </w:tr>
      <w:tr w14:paraId="7609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903" w:type="dxa"/>
            <w:vMerge w:val="restart"/>
            <w:noWrap w:val="0"/>
            <w:vAlign w:val="center"/>
          </w:tcPr>
          <w:p w14:paraId="5AEEE8A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普通高中</w:t>
            </w:r>
          </w:p>
        </w:tc>
        <w:tc>
          <w:tcPr>
            <w:tcW w:w="1011" w:type="dxa"/>
            <w:vMerge w:val="restart"/>
            <w:noWrap w:val="0"/>
            <w:vAlign w:val="center"/>
          </w:tcPr>
          <w:p w14:paraId="4615D4ED">
            <w:pPr>
              <w:jc w:val="center"/>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代收费</w:t>
            </w:r>
          </w:p>
        </w:tc>
        <w:tc>
          <w:tcPr>
            <w:tcW w:w="785" w:type="dxa"/>
            <w:noWrap w:val="0"/>
            <w:vAlign w:val="center"/>
          </w:tcPr>
          <w:p w14:paraId="11654A9E">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eastAsia="zh-CN"/>
              </w:rPr>
              <w:t>高考考试费</w:t>
            </w:r>
          </w:p>
        </w:tc>
        <w:tc>
          <w:tcPr>
            <w:tcW w:w="5582" w:type="dxa"/>
            <w:noWrap w:val="0"/>
            <w:vAlign w:val="center"/>
          </w:tcPr>
          <w:p w14:paraId="63D58374">
            <w:pPr>
              <w:jc w:val="both"/>
              <w:rPr>
                <w:rFonts w:hint="eastAsia" w:ascii="仿宋_GB2312" w:hAnsi="仿宋_GB2312" w:eastAsia="仿宋_GB2312" w:cs="仿宋_GB2312"/>
                <w:sz w:val="21"/>
                <w:szCs w:val="21"/>
                <w:highlight w:val="none"/>
                <w:vertAlign w:val="baseline"/>
                <w:lang w:eastAsia="zh-CN"/>
              </w:rPr>
            </w:pPr>
            <w:r>
              <w:rPr>
                <w:rFonts w:hint="eastAsia" w:ascii="仿宋_GB2312" w:hAnsi="仿宋_GB2312" w:eastAsia="仿宋_GB2312" w:cs="仿宋_GB2312"/>
                <w:sz w:val="21"/>
                <w:szCs w:val="21"/>
                <w:highlight w:val="none"/>
                <w:vertAlign w:val="baseline"/>
                <w:lang w:eastAsia="zh-CN"/>
              </w:rPr>
              <w:t>必考、选考科目35元/生·科；</w:t>
            </w:r>
          </w:p>
          <w:p w14:paraId="668D02F2">
            <w:pPr>
              <w:jc w:val="both"/>
              <w:rPr>
                <w:rFonts w:hint="eastAsia" w:ascii="仿宋_GB2312" w:hAnsi="仿宋_GB2312" w:eastAsia="仿宋_GB2312" w:cs="仿宋_GB2312"/>
                <w:sz w:val="21"/>
                <w:szCs w:val="21"/>
                <w:highlight w:val="none"/>
                <w:vertAlign w:val="baseline"/>
                <w:lang w:eastAsia="zh-CN"/>
              </w:rPr>
            </w:pPr>
            <w:r>
              <w:rPr>
                <w:rFonts w:hint="eastAsia" w:ascii="仿宋_GB2312" w:hAnsi="仿宋_GB2312" w:eastAsia="仿宋_GB2312" w:cs="仿宋_GB2312"/>
                <w:sz w:val="21"/>
                <w:szCs w:val="21"/>
                <w:highlight w:val="none"/>
                <w:vertAlign w:val="baseline"/>
                <w:lang w:eastAsia="zh-CN"/>
              </w:rPr>
              <w:t>普通高中学业水平考试费25元/生·科；</w:t>
            </w:r>
          </w:p>
          <w:p w14:paraId="1CEDE606">
            <w:pPr>
              <w:jc w:val="both"/>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sz w:val="21"/>
                <w:szCs w:val="21"/>
                <w:highlight w:val="none"/>
                <w:vertAlign w:val="baseline"/>
                <w:lang w:eastAsia="zh-CN"/>
              </w:rPr>
              <w:t>音乐、美术、体育专业（含艺术及体育特长生考试）统考或联考35元/生·科，专业考试60元/生·科</w:t>
            </w:r>
          </w:p>
        </w:tc>
        <w:tc>
          <w:tcPr>
            <w:tcW w:w="2163" w:type="dxa"/>
            <w:noWrap w:val="0"/>
            <w:vAlign w:val="center"/>
          </w:tcPr>
          <w:p w14:paraId="29DF0756">
            <w:pPr>
              <w:jc w:val="both"/>
              <w:rPr>
                <w:rFonts w:hint="eastAsia" w:ascii="仿宋_GB2312" w:hAnsi="仿宋_GB2312" w:eastAsia="仿宋_GB2312" w:cs="仿宋_GB2312"/>
                <w:sz w:val="21"/>
                <w:szCs w:val="21"/>
                <w:highlight w:val="none"/>
                <w:vertAlign w:val="baseline"/>
                <w:lang w:eastAsia="zh-CN"/>
              </w:rPr>
            </w:pPr>
            <w:r>
              <w:rPr>
                <w:rFonts w:hint="eastAsia" w:ascii="仿宋_GB2312" w:hAnsi="仿宋_GB2312" w:eastAsia="仿宋_GB2312" w:cs="仿宋_GB2312"/>
                <w:sz w:val="21"/>
                <w:szCs w:val="21"/>
                <w:highlight w:val="none"/>
                <w:vertAlign w:val="baseline"/>
                <w:lang w:eastAsia="zh-CN"/>
              </w:rPr>
              <w:t>参加高考的学生</w:t>
            </w:r>
          </w:p>
        </w:tc>
        <w:tc>
          <w:tcPr>
            <w:tcW w:w="2441" w:type="dxa"/>
            <w:noWrap w:val="0"/>
            <w:vAlign w:val="center"/>
          </w:tcPr>
          <w:p w14:paraId="4486C375">
            <w:pPr>
              <w:jc w:val="both"/>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sz w:val="21"/>
                <w:szCs w:val="21"/>
                <w:highlight w:val="none"/>
                <w:vertAlign w:val="baseline"/>
              </w:rPr>
              <w:t>鄂发改价调〔2019〕218号</w:t>
            </w:r>
          </w:p>
        </w:tc>
        <w:tc>
          <w:tcPr>
            <w:tcW w:w="1186" w:type="dxa"/>
            <w:noWrap w:val="0"/>
            <w:vAlign w:val="center"/>
          </w:tcPr>
          <w:p w14:paraId="5FB17A8E">
            <w:pPr>
              <w:jc w:val="both"/>
              <w:rPr>
                <w:rFonts w:hint="eastAsia" w:ascii="仿宋_GB2312" w:hAnsi="仿宋_GB2312" w:eastAsia="仿宋_GB2312" w:cs="仿宋_GB2312"/>
                <w:sz w:val="24"/>
                <w:szCs w:val="24"/>
                <w:highlight w:val="none"/>
                <w:vertAlign w:val="baseline"/>
                <w:lang w:eastAsia="zh-CN"/>
              </w:rPr>
            </w:pPr>
          </w:p>
        </w:tc>
      </w:tr>
      <w:tr w14:paraId="1910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noWrap w:val="0"/>
            <w:vAlign w:val="center"/>
          </w:tcPr>
          <w:p w14:paraId="139F8188">
            <w:pPr>
              <w:jc w:val="center"/>
              <w:rPr>
                <w:rFonts w:hint="eastAsia" w:ascii="仿宋" w:hAnsi="仿宋" w:eastAsia="仿宋" w:cs="仿宋"/>
                <w:sz w:val="24"/>
                <w:szCs w:val="24"/>
                <w:highlight w:val="none"/>
              </w:rPr>
            </w:pPr>
          </w:p>
        </w:tc>
        <w:tc>
          <w:tcPr>
            <w:tcW w:w="1011" w:type="dxa"/>
            <w:vMerge w:val="continue"/>
            <w:noWrap w:val="0"/>
            <w:vAlign w:val="center"/>
          </w:tcPr>
          <w:p w14:paraId="5FE725F7">
            <w:pPr>
              <w:jc w:val="center"/>
              <w:rPr>
                <w:rFonts w:hint="eastAsia" w:ascii="仿宋_GB2312" w:hAnsi="仿宋_GB2312" w:eastAsia="仿宋_GB2312" w:cs="仿宋_GB2312"/>
                <w:sz w:val="24"/>
                <w:szCs w:val="24"/>
                <w:highlight w:val="none"/>
                <w:vertAlign w:val="baseline"/>
                <w:lang w:eastAsia="zh-CN"/>
              </w:rPr>
            </w:pPr>
          </w:p>
        </w:tc>
        <w:tc>
          <w:tcPr>
            <w:tcW w:w="785" w:type="dxa"/>
            <w:noWrap w:val="0"/>
            <w:vAlign w:val="center"/>
          </w:tcPr>
          <w:p w14:paraId="77367599">
            <w:pPr>
              <w:jc w:val="center"/>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高考体检费</w:t>
            </w:r>
          </w:p>
        </w:tc>
        <w:tc>
          <w:tcPr>
            <w:tcW w:w="5582" w:type="dxa"/>
            <w:noWrap w:val="0"/>
            <w:vAlign w:val="center"/>
          </w:tcPr>
          <w:p w14:paraId="3B0A8CBC">
            <w:pPr>
              <w:jc w:val="both"/>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（）元</w:t>
            </w:r>
            <w:r>
              <w:rPr>
                <w:rFonts w:hint="eastAsia" w:ascii="仿宋_GB2312" w:hAnsi="仿宋_GB2312" w:eastAsia="仿宋_GB2312" w:cs="仿宋_GB2312"/>
                <w:sz w:val="21"/>
                <w:szCs w:val="21"/>
                <w:highlight w:val="none"/>
                <w:vertAlign w:val="baseline"/>
                <w:lang w:val="en-US" w:eastAsia="zh-CN"/>
              </w:rPr>
              <w:t>/生</w:t>
            </w:r>
          </w:p>
          <w:p w14:paraId="79E20D08">
            <w:pPr>
              <w:jc w:val="both"/>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高考体检由具备资质的医疗服务机构进行，体检项目必须符合省教育主管部门的规定，收费标准按照不突破当地医疗服务价格标准执行。</w:t>
            </w:r>
          </w:p>
        </w:tc>
        <w:tc>
          <w:tcPr>
            <w:tcW w:w="2163" w:type="dxa"/>
            <w:noWrap w:val="0"/>
            <w:vAlign w:val="center"/>
          </w:tcPr>
          <w:p w14:paraId="76B7431A">
            <w:pPr>
              <w:jc w:val="both"/>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sz w:val="21"/>
                <w:szCs w:val="21"/>
                <w:highlight w:val="none"/>
                <w:vertAlign w:val="baseline"/>
                <w:lang w:eastAsia="zh-CN"/>
              </w:rPr>
              <w:t>参加高考的学生</w:t>
            </w:r>
          </w:p>
        </w:tc>
        <w:tc>
          <w:tcPr>
            <w:tcW w:w="2441" w:type="dxa"/>
            <w:noWrap w:val="0"/>
            <w:vAlign w:val="center"/>
          </w:tcPr>
          <w:p w14:paraId="29DFB60A">
            <w:pPr>
              <w:jc w:val="both"/>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kern w:val="2"/>
                <w:sz w:val="21"/>
                <w:szCs w:val="21"/>
                <w:highlight w:val="none"/>
                <w:vertAlign w:val="baseline"/>
                <w:lang w:val="en-US" w:eastAsia="zh-CN" w:bidi="ar-SA"/>
              </w:rPr>
              <w:t>教育部普通高等学校招生体检工作有关规定</w:t>
            </w:r>
          </w:p>
        </w:tc>
        <w:tc>
          <w:tcPr>
            <w:tcW w:w="1186" w:type="dxa"/>
            <w:noWrap w:val="0"/>
            <w:vAlign w:val="center"/>
          </w:tcPr>
          <w:p w14:paraId="156ADD99">
            <w:pPr>
              <w:jc w:val="both"/>
              <w:rPr>
                <w:rFonts w:hint="eastAsia" w:ascii="仿宋_GB2312" w:hAnsi="仿宋_GB2312" w:eastAsia="仿宋_GB2312" w:cs="仿宋_GB2312"/>
                <w:sz w:val="24"/>
                <w:szCs w:val="24"/>
                <w:highlight w:val="none"/>
                <w:vertAlign w:val="baseline"/>
                <w:lang w:eastAsia="zh-CN"/>
              </w:rPr>
            </w:pPr>
          </w:p>
        </w:tc>
      </w:tr>
      <w:tr w14:paraId="0C2C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noWrap w:val="0"/>
            <w:vAlign w:val="center"/>
          </w:tcPr>
          <w:p w14:paraId="7BB32B7E">
            <w:pPr>
              <w:jc w:val="center"/>
              <w:rPr>
                <w:rFonts w:hint="eastAsia" w:ascii="仿宋" w:hAnsi="仿宋" w:eastAsia="仿宋" w:cs="仿宋"/>
                <w:sz w:val="24"/>
                <w:szCs w:val="24"/>
                <w:highlight w:val="none"/>
              </w:rPr>
            </w:pPr>
          </w:p>
        </w:tc>
        <w:tc>
          <w:tcPr>
            <w:tcW w:w="1011" w:type="dxa"/>
            <w:vMerge w:val="continue"/>
            <w:noWrap w:val="0"/>
            <w:vAlign w:val="center"/>
          </w:tcPr>
          <w:p w14:paraId="2D4A0B14">
            <w:pPr>
              <w:jc w:val="center"/>
              <w:rPr>
                <w:rFonts w:hint="eastAsia" w:ascii="仿宋_GB2312" w:hAnsi="仿宋_GB2312" w:eastAsia="仿宋_GB2312" w:cs="仿宋_GB2312"/>
                <w:sz w:val="24"/>
                <w:szCs w:val="24"/>
                <w:highlight w:val="none"/>
                <w:vertAlign w:val="baseline"/>
                <w:lang w:eastAsia="zh-CN"/>
              </w:rPr>
            </w:pPr>
          </w:p>
        </w:tc>
        <w:tc>
          <w:tcPr>
            <w:tcW w:w="785" w:type="dxa"/>
            <w:noWrap w:val="0"/>
            <w:vAlign w:val="center"/>
          </w:tcPr>
          <w:p w14:paraId="4E2A5306">
            <w:pPr>
              <w:jc w:val="center"/>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基本医疗保险费</w:t>
            </w:r>
          </w:p>
        </w:tc>
        <w:tc>
          <w:tcPr>
            <w:tcW w:w="5582" w:type="dxa"/>
            <w:noWrap w:val="0"/>
            <w:vAlign w:val="center"/>
          </w:tcPr>
          <w:p w14:paraId="32CAE282">
            <w:pPr>
              <w:jc w:val="both"/>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（）元</w:t>
            </w:r>
            <w:r>
              <w:rPr>
                <w:rFonts w:hint="eastAsia" w:ascii="仿宋_GB2312" w:hAnsi="仿宋_GB2312" w:eastAsia="仿宋_GB2312" w:cs="仿宋_GB2312"/>
                <w:sz w:val="21"/>
                <w:szCs w:val="21"/>
                <w:highlight w:val="none"/>
                <w:vertAlign w:val="baseline"/>
                <w:lang w:val="en-US" w:eastAsia="zh-CN"/>
              </w:rPr>
              <w:t>/生</w:t>
            </w:r>
          </w:p>
          <w:p w14:paraId="3D76E2E7">
            <w:pPr>
              <w:jc w:val="both"/>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rPr>
              <w:t>城镇中小学学生按学年缴纳医疗保险费，缴费标准按当地市、州人民政府规定执行。农村中小学学生的缴费按我省新型农村合作医疗制度的相关规定执行。</w:t>
            </w:r>
          </w:p>
        </w:tc>
        <w:tc>
          <w:tcPr>
            <w:tcW w:w="2163" w:type="dxa"/>
            <w:noWrap w:val="0"/>
            <w:vAlign w:val="center"/>
          </w:tcPr>
          <w:p w14:paraId="11C32AAE">
            <w:pPr>
              <w:jc w:val="both"/>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sz w:val="21"/>
                <w:szCs w:val="21"/>
                <w:highlight w:val="none"/>
                <w:vertAlign w:val="baseline"/>
                <w:lang w:eastAsia="zh-CN"/>
              </w:rPr>
              <w:t>公办普通高中在校生</w:t>
            </w:r>
          </w:p>
        </w:tc>
        <w:tc>
          <w:tcPr>
            <w:tcW w:w="2441" w:type="dxa"/>
            <w:noWrap w:val="0"/>
            <w:vAlign w:val="center"/>
          </w:tcPr>
          <w:p w14:paraId="62CAD5A1">
            <w:pPr>
              <w:jc w:val="both"/>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vertAlign w:val="baseline"/>
                <w:lang w:eastAsia="zh-CN"/>
              </w:rPr>
              <w:t>省相关医疗保险政策文件</w:t>
            </w:r>
          </w:p>
        </w:tc>
        <w:tc>
          <w:tcPr>
            <w:tcW w:w="1186" w:type="dxa"/>
            <w:noWrap w:val="0"/>
            <w:vAlign w:val="center"/>
          </w:tcPr>
          <w:p w14:paraId="4B0A1F14">
            <w:pPr>
              <w:jc w:val="both"/>
              <w:rPr>
                <w:rFonts w:hint="eastAsia" w:ascii="仿宋_GB2312" w:hAnsi="仿宋_GB2312" w:eastAsia="仿宋_GB2312" w:cs="仿宋_GB2312"/>
                <w:sz w:val="24"/>
                <w:szCs w:val="24"/>
                <w:highlight w:val="none"/>
                <w:vertAlign w:val="baseline"/>
                <w:lang w:eastAsia="zh-CN"/>
              </w:rPr>
            </w:pPr>
          </w:p>
        </w:tc>
      </w:tr>
      <w:tr w14:paraId="6971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noWrap w:val="0"/>
            <w:vAlign w:val="center"/>
          </w:tcPr>
          <w:p w14:paraId="77ABB55A">
            <w:pPr>
              <w:jc w:val="center"/>
              <w:rPr>
                <w:rFonts w:hint="eastAsia" w:ascii="仿宋" w:hAnsi="仿宋" w:eastAsia="仿宋" w:cs="仿宋"/>
                <w:sz w:val="24"/>
                <w:szCs w:val="24"/>
                <w:highlight w:val="none"/>
              </w:rPr>
            </w:pPr>
          </w:p>
        </w:tc>
        <w:tc>
          <w:tcPr>
            <w:tcW w:w="13168" w:type="dxa"/>
            <w:gridSpan w:val="6"/>
            <w:noWrap w:val="0"/>
            <w:vAlign w:val="center"/>
          </w:tcPr>
          <w:p w14:paraId="3E704B6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32"/>
                <w:szCs w:val="32"/>
                <w:highlight w:val="none"/>
                <w:lang w:eastAsia="zh-CN"/>
              </w:rPr>
              <w:t>说明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28"/>
                <w:szCs w:val="28"/>
                <w:highlight w:val="none"/>
                <w:lang w:val="en-US" w:eastAsia="zh-CN"/>
              </w:rPr>
              <w:t>只公示本校涉及的收费项目及标准，括号部分根据实际金额填列公示</w:t>
            </w:r>
            <w:r>
              <w:rPr>
                <w:rFonts w:hint="eastAsia" w:ascii="仿宋_GB2312" w:hAnsi="仿宋_GB2312" w:eastAsia="仿宋_GB2312" w:cs="仿宋_GB2312"/>
                <w:b/>
                <w:bCs/>
                <w:sz w:val="28"/>
                <w:szCs w:val="28"/>
                <w:highlight w:val="none"/>
                <w:vertAlign w:val="baseline"/>
                <w:lang w:val="en" w:eastAsia="zh-CN"/>
              </w:rPr>
              <w:t>，</w:t>
            </w:r>
            <w:r>
              <w:rPr>
                <w:rFonts w:hint="eastAsia" w:ascii="仿宋_GB2312" w:hAnsi="仿宋_GB2312" w:eastAsia="仿宋_GB2312" w:cs="仿宋_GB2312"/>
                <w:b/>
                <w:bCs/>
                <w:sz w:val="28"/>
                <w:szCs w:val="28"/>
                <w:highlight w:val="none"/>
                <w:lang w:eastAsia="zh-CN"/>
              </w:rPr>
              <w:t>表中收费项目实际未收取费用可不予公示，未经公示的收费行为视为违规收费。</w:t>
            </w:r>
          </w:p>
          <w:p w14:paraId="58734823">
            <w:pPr>
              <w:jc w:val="both"/>
              <w:rPr>
                <w:rFonts w:hint="eastAsia" w:ascii="仿宋_GB2312" w:hAnsi="仿宋_GB2312" w:eastAsia="仿宋_GB2312" w:cs="仿宋_GB2312"/>
                <w:sz w:val="24"/>
                <w:szCs w:val="24"/>
                <w:highlight w:val="none"/>
                <w:vertAlign w:val="baseline"/>
                <w:lang w:eastAsia="zh-CN"/>
              </w:rPr>
            </w:pPr>
          </w:p>
        </w:tc>
      </w:tr>
    </w:tbl>
    <w:p w14:paraId="5D1A85AE">
      <w:pPr>
        <w:jc w:val="left"/>
        <w:rPr>
          <w:rFonts w:hint="eastAsia" w:ascii="黑体" w:hAnsi="黑体" w:eastAsia="黑体" w:cs="黑体"/>
          <w:sz w:val="30"/>
          <w:szCs w:val="30"/>
          <w:lang w:val="en-US" w:eastAsia="zh-CN"/>
        </w:rPr>
      </w:pPr>
      <w:r>
        <w:rPr>
          <w:rFonts w:hint="eastAsia" w:ascii="黑体" w:hAnsi="黑体" w:eastAsia="黑体" w:cs="黑体"/>
          <w:sz w:val="30"/>
          <w:szCs w:val="30"/>
          <w:lang w:val="en" w:eastAsia="zh-CN"/>
        </w:rPr>
        <w:t>举报电话：发改部门</w:t>
      </w:r>
      <w:r>
        <w:rPr>
          <w:rFonts w:hint="eastAsia" w:ascii="黑体" w:hAnsi="黑体" w:eastAsia="黑体" w:cs="黑体"/>
          <w:color w:val="000000"/>
          <w:kern w:val="0"/>
          <w:sz w:val="30"/>
          <w:szCs w:val="30"/>
        </w:rPr>
        <w:t xml:space="preserve">027-60830315  </w:t>
      </w:r>
      <w:r>
        <w:rPr>
          <w:rFonts w:hint="eastAsia" w:ascii="黑体" w:hAnsi="黑体" w:eastAsia="黑体" w:cs="黑体"/>
          <w:color w:val="000000"/>
          <w:kern w:val="0"/>
          <w:sz w:val="30"/>
          <w:szCs w:val="30"/>
          <w:lang w:val="en-US" w:eastAsia="zh-CN"/>
        </w:rPr>
        <w:t xml:space="preserve">市场监管部门 </w:t>
      </w:r>
      <w:r>
        <w:rPr>
          <w:rFonts w:hint="eastAsia" w:ascii="黑体" w:hAnsi="黑体" w:eastAsia="黑体" w:cs="黑体"/>
          <w:color w:val="000000"/>
          <w:kern w:val="0"/>
          <w:sz w:val="30"/>
          <w:szCs w:val="30"/>
        </w:rPr>
        <w:t xml:space="preserve">12315  </w:t>
      </w:r>
      <w:r>
        <w:rPr>
          <w:rFonts w:hint="eastAsia" w:ascii="黑体" w:hAnsi="黑体" w:eastAsia="黑体" w:cs="黑体"/>
          <w:color w:val="000000"/>
          <w:kern w:val="0"/>
          <w:sz w:val="30"/>
          <w:szCs w:val="30"/>
          <w:lang w:val="en-US" w:eastAsia="zh-CN"/>
        </w:rPr>
        <w:t xml:space="preserve"> 教育部门（区管高中：各区教育局电话；市直高中：027-60281077）</w:t>
      </w:r>
    </w:p>
    <w:p w14:paraId="674A52D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B0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2025-10-13T07:40:15Z</dcterms:created>
  <dc:creator>Administrator</dc:creator>
  <cp:lastModifiedBy>蒲公英</cp:lastModifiedBy>
  <dcterms:modified xsi:type="dcterms:W3CDTF">2025-10-13T07:40:27Z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eyJoZGlkIjoiMDQxYjQ5ZGRlMjZkZjM0OTk2NDY0MzEyMzI4MTAyY2UiLCJ1c2VySWQiOiIxMDQ5ODYyNDQzIn0=</vt:lpwstr>
  </property>
  <property fmtid="{D5CDD505-2E9C-101B-9397-08002B2CF9AE}" pid="4" name="ICV">
    <vt:lpwstr>DE50D1458B3745AB95682DF165BE6388_12</vt:lpwstr>
  </property>
</Properties>
</file>