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853799"/>
    <w:p w14:paraId="1A59E26F">
      <w:pPr>
        <w:snapToGrid w:val="0"/>
        <w:spacing w:line="180" w:lineRule="auto"/>
        <w:jc w:val="center"/>
        <w:rPr>
          <w:rFonts w:hint="eastAsia" w:ascii="方正小标宋_GBK" w:hAnsi="微软雅黑" w:eastAsia="方正小标宋_GBK"/>
          <w:b/>
          <w:bCs/>
          <w:color w:val="FF0000"/>
          <w:sz w:val="110"/>
          <w:szCs w:val="110"/>
        </w:rPr>
      </w:pPr>
    </w:p>
    <w:p w14:paraId="4D893D7A">
      <w:pPr>
        <w:snapToGrid w:val="0"/>
        <w:spacing w:line="180" w:lineRule="auto"/>
        <w:jc w:val="center"/>
        <w:rPr>
          <w:rFonts w:hint="eastAsia" w:ascii="方正小标宋_GBK" w:hAnsi="微软雅黑" w:eastAsia="方正小标宋_GBK"/>
          <w:b/>
          <w:bCs/>
          <w:color w:val="FF0000"/>
          <w:sz w:val="110"/>
          <w:szCs w:val="110"/>
        </w:rPr>
      </w:pPr>
    </w:p>
    <w:p w14:paraId="71B4293B">
      <w:pPr>
        <w:snapToGrid w:val="0"/>
        <w:spacing w:line="180" w:lineRule="auto"/>
        <w:jc w:val="center"/>
        <w:rPr>
          <w:rFonts w:hint="default" w:ascii="方正小标宋_GBK" w:hAnsi="微软雅黑" w:eastAsia="方正小标宋_GBK"/>
          <w:b/>
          <w:bCs/>
          <w:color w:val="auto"/>
          <w:sz w:val="84"/>
          <w:szCs w:val="84"/>
          <w:highlight w:val="none"/>
          <w:lang w:val="en-US" w:eastAsia="zh-CN"/>
        </w:rPr>
      </w:pPr>
      <w:r>
        <w:rPr>
          <w:rFonts w:hint="eastAsia" w:ascii="方正小标宋_GBK" w:hAnsi="微软雅黑" w:eastAsia="方正小标宋_GBK"/>
          <w:b/>
          <w:bCs/>
          <w:color w:val="auto"/>
          <w:sz w:val="84"/>
          <w:szCs w:val="84"/>
          <w:highlight w:val="none"/>
          <w:lang w:val="en-US" w:eastAsia="zh-CN"/>
        </w:rPr>
        <w:t>学校安全管理</w:t>
      </w:r>
    </w:p>
    <w:p w14:paraId="3FB29697">
      <w:pPr>
        <w:snapToGrid w:val="0"/>
        <w:spacing w:line="180" w:lineRule="auto"/>
        <w:jc w:val="center"/>
        <w:rPr>
          <w:rFonts w:hint="eastAsia" w:ascii="方正小标宋_GBK" w:hAnsi="微软雅黑" w:eastAsia="方正小标宋_GBK"/>
          <w:b/>
          <w:bCs/>
          <w:sz w:val="110"/>
          <w:szCs w:val="110"/>
        </w:rPr>
      </w:pPr>
      <w:r>
        <w:rPr>
          <w:rFonts w:hint="eastAsia" w:ascii="方正小标宋_GBK" w:hAnsi="微软雅黑" w:eastAsia="方正小标宋_GBK"/>
          <w:b/>
          <w:bCs/>
          <w:sz w:val="110"/>
          <w:szCs w:val="110"/>
        </w:rPr>
        <w:t>制度</w:t>
      </w:r>
    </w:p>
    <w:p w14:paraId="1F87EE6F"/>
    <w:p w14:paraId="3CD2E068"/>
    <w:p w14:paraId="00F7C596"/>
    <w:p w14:paraId="5EA8DFAA"/>
    <w:p w14:paraId="7E730BE6"/>
    <w:p w14:paraId="0229F505"/>
    <w:p w14:paraId="6105C43E"/>
    <w:p w14:paraId="7F70D10A"/>
    <w:p w14:paraId="41A60817"/>
    <w:p w14:paraId="745DDEE2"/>
    <w:p w14:paraId="3A4B1180"/>
    <w:p w14:paraId="1616C008"/>
    <w:p w14:paraId="03B92CD7">
      <w:pPr>
        <w:snapToGrid w:val="0"/>
        <w:spacing w:line="180" w:lineRule="auto"/>
        <w:jc w:val="center"/>
        <w:rPr>
          <w:rFonts w:hint="eastAsia" w:ascii="方正小标宋_GBK" w:hAnsi="微软雅黑" w:eastAsia="方正小标宋_GBK"/>
          <w:b/>
          <w:bCs/>
          <w:sz w:val="72"/>
          <w:szCs w:val="72"/>
          <w:lang w:val="en-US" w:eastAsia="zh-CN"/>
        </w:rPr>
      </w:pPr>
      <w:r>
        <w:rPr>
          <w:rFonts w:hint="eastAsia" w:ascii="方正小标宋_GBK" w:hAnsi="微软雅黑" w:eastAsia="方正小标宋_GBK"/>
          <w:b/>
          <w:bCs/>
          <w:sz w:val="72"/>
          <w:szCs w:val="72"/>
          <w:lang w:val="en-US" w:eastAsia="zh-CN"/>
        </w:rPr>
        <w:t>鄂州高中</w:t>
      </w:r>
    </w:p>
    <w:p w14:paraId="73857B90">
      <w:pPr>
        <w:snapToGrid w:val="0"/>
        <w:spacing w:line="180" w:lineRule="auto"/>
        <w:jc w:val="center"/>
        <w:rPr>
          <w:rFonts w:hint="eastAsia" w:ascii="方正小标宋_GBK" w:hAnsi="微软雅黑" w:eastAsia="方正小标宋_GBK"/>
          <w:b/>
          <w:bCs/>
          <w:sz w:val="72"/>
          <w:szCs w:val="72"/>
        </w:rPr>
      </w:pPr>
      <w:r>
        <w:rPr>
          <w:rFonts w:hint="eastAsia" w:ascii="方正小标宋_GBK" w:hAnsi="微软雅黑" w:eastAsia="方正小标宋_GBK"/>
          <w:b/>
          <w:bCs/>
          <w:sz w:val="72"/>
          <w:szCs w:val="72"/>
          <w:lang w:eastAsia="zh-CN"/>
        </w:rPr>
        <w:t>202</w:t>
      </w:r>
      <w:r>
        <w:rPr>
          <w:rFonts w:hint="eastAsia" w:ascii="方正小标宋_GBK" w:hAnsi="微软雅黑" w:eastAsia="方正小标宋_GBK"/>
          <w:b/>
          <w:bCs/>
          <w:sz w:val="72"/>
          <w:szCs w:val="72"/>
          <w:lang w:val="en-US" w:eastAsia="zh-CN"/>
        </w:rPr>
        <w:t>5</w:t>
      </w:r>
      <w:r>
        <w:rPr>
          <w:rFonts w:hint="eastAsia" w:ascii="方正小标宋_GBK" w:hAnsi="微软雅黑" w:eastAsia="方正小标宋_GBK"/>
          <w:b/>
          <w:bCs/>
          <w:sz w:val="72"/>
          <w:szCs w:val="72"/>
        </w:rPr>
        <w:t>年</w:t>
      </w:r>
    </w:p>
    <w:p w14:paraId="17C84440">
      <w:pPr>
        <w:snapToGrid w:val="0"/>
        <w:spacing w:line="180" w:lineRule="auto"/>
        <w:jc w:val="center"/>
        <w:rPr>
          <w:rFonts w:hint="eastAsia" w:ascii="方正小标宋_GBK" w:hAnsi="微软雅黑" w:eastAsia="方正小标宋_GBK"/>
          <w:b/>
          <w:bCs/>
          <w:sz w:val="72"/>
          <w:szCs w:val="72"/>
        </w:rPr>
      </w:pPr>
    </w:p>
    <w:p w14:paraId="5795F13E">
      <w:pPr>
        <w:snapToGrid w:val="0"/>
        <w:spacing w:line="180" w:lineRule="auto"/>
        <w:jc w:val="center"/>
        <w:rPr>
          <w:rFonts w:hint="eastAsia" w:ascii="方正小标宋_GBK" w:hAnsi="微软雅黑" w:eastAsia="方正小标宋_GBK"/>
          <w:b/>
          <w:bCs/>
          <w:sz w:val="72"/>
          <w:szCs w:val="72"/>
        </w:rPr>
      </w:pPr>
    </w:p>
    <w:p w14:paraId="76B367A4">
      <w:pPr>
        <w:snapToGrid w:val="0"/>
        <w:spacing w:line="180" w:lineRule="auto"/>
        <w:jc w:val="center"/>
        <w:rPr>
          <w:rFonts w:hint="eastAsia" w:ascii="方正小标宋_GBK" w:hAnsi="微软雅黑" w:eastAsia="方正小标宋_GBK"/>
          <w:b/>
          <w:bCs/>
          <w:sz w:val="72"/>
          <w:szCs w:val="72"/>
        </w:rPr>
      </w:pPr>
    </w:p>
    <w:p w14:paraId="060C2564">
      <w:pPr>
        <w:snapToGrid w:val="0"/>
        <w:spacing w:line="180" w:lineRule="auto"/>
        <w:jc w:val="both"/>
        <w:rPr>
          <w:rFonts w:hint="eastAsia" w:ascii="方正小标宋_GBK" w:hAnsi="微软雅黑" w:eastAsia="方正小标宋_GBK"/>
          <w:b/>
          <w:bCs/>
          <w:sz w:val="72"/>
          <w:szCs w:val="72"/>
        </w:rPr>
      </w:pPr>
    </w:p>
    <w:p w14:paraId="59A8CCF1">
      <w:pPr>
        <w:snapToGrid w:val="0"/>
        <w:spacing w:line="180" w:lineRule="auto"/>
        <w:jc w:val="both"/>
        <w:rPr>
          <w:rFonts w:hint="eastAsia" w:ascii="方正小标宋_GBK" w:hAnsi="微软雅黑" w:eastAsia="方正小标宋_GBK"/>
          <w:b/>
          <w:bCs/>
          <w:sz w:val="72"/>
          <w:szCs w:val="72"/>
        </w:rPr>
        <w:sectPr>
          <w:headerReference r:id="rId3" w:type="default"/>
          <w:pgSz w:w="11906" w:h="16838"/>
          <w:pgMar w:top="1440" w:right="1800" w:bottom="1440" w:left="1800" w:header="851" w:footer="992" w:gutter="0"/>
          <w:cols w:space="720" w:num="1"/>
          <w:docGrid w:type="linesAndChars" w:linePitch="312" w:charSpace="0"/>
        </w:sectPr>
      </w:pPr>
    </w:p>
    <w:p w14:paraId="3E66FF57">
      <w:pPr>
        <w:pStyle w:val="19"/>
        <w:snapToGrid w:val="0"/>
        <w:spacing w:before="0" w:line="360" w:lineRule="auto"/>
        <w:jc w:val="center"/>
        <w:rPr>
          <w:rFonts w:hint="eastAsia" w:ascii="方正小标宋_GBK" w:eastAsia="方正小标宋_GBK"/>
          <w:b/>
          <w:bCs/>
          <w:color w:val="020306"/>
          <w:kern w:val="10"/>
          <w:sz w:val="44"/>
          <w:szCs w:val="44"/>
        </w:rPr>
      </w:pPr>
      <w:r>
        <w:rPr>
          <w:rFonts w:hint="eastAsia" w:ascii="方正小标宋_GBK" w:eastAsia="方正小标宋_GBK"/>
          <w:b/>
          <w:bCs/>
          <w:color w:val="020306"/>
          <w:kern w:val="10"/>
          <w:sz w:val="44"/>
          <w:szCs w:val="44"/>
          <w:lang w:val="zh-CN"/>
        </w:rPr>
        <w:t>目  录</w:t>
      </w:r>
    </w:p>
    <w:p w14:paraId="5F81C2BA">
      <w:pPr>
        <w:pStyle w:val="2"/>
        <w:pageBreakBefore w:val="0"/>
        <w:widowControl w:val="0"/>
        <w:numPr>
          <w:ilvl w:val="0"/>
          <w:numId w:val="1"/>
        </w:numPr>
        <w:kinsoku/>
        <w:wordWrap/>
        <w:overflowPunct/>
        <w:topLinePunct w:val="0"/>
        <w:autoSpaceDE/>
        <w:autoSpaceDN/>
        <w:bidi w:val="0"/>
        <w:spacing w:line="620" w:lineRule="exact"/>
        <w:jc w:val="both"/>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安全例会制度</w:t>
      </w:r>
    </w:p>
    <w:p w14:paraId="689CFACC">
      <w:pPr>
        <w:pStyle w:val="2"/>
        <w:pageBreakBefore w:val="0"/>
        <w:widowControl w:val="0"/>
        <w:numPr>
          <w:ilvl w:val="0"/>
          <w:numId w:val="1"/>
        </w:numPr>
        <w:kinsoku/>
        <w:wordWrap/>
        <w:overflowPunct/>
        <w:topLinePunct w:val="0"/>
        <w:autoSpaceDE/>
        <w:autoSpaceDN/>
        <w:bidi w:val="0"/>
        <w:spacing w:line="620" w:lineRule="exact"/>
        <w:ind w:left="0" w:leftChars="0" w:firstLine="0" w:firstLineChars="0"/>
        <w:jc w:val="both"/>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安全巡查检查制度</w:t>
      </w:r>
    </w:p>
    <w:p w14:paraId="58DDD6C6">
      <w:pPr>
        <w:pageBreakBefore w:val="0"/>
        <w:widowControl w:val="0"/>
        <w:numPr>
          <w:ilvl w:val="0"/>
          <w:numId w:val="0"/>
        </w:numPr>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三、</w:t>
      </w: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安全管理人员公示制度</w:t>
      </w:r>
    </w:p>
    <w:p w14:paraId="2A16DA07">
      <w:pPr>
        <w:pStyle w:val="6"/>
        <w:pageBreakBefore w:val="0"/>
        <w:widowControl w:val="0"/>
        <w:numPr>
          <w:ilvl w:val="0"/>
          <w:numId w:val="2"/>
        </w:numPr>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门卫管理和值班巡逻制度</w:t>
      </w:r>
    </w:p>
    <w:p w14:paraId="04C4F31B">
      <w:pPr>
        <w:pStyle w:val="6"/>
        <w:pageBreakBefore w:val="0"/>
        <w:widowControl w:val="0"/>
        <w:numPr>
          <w:ilvl w:val="0"/>
          <w:numId w:val="0"/>
        </w:numPr>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五、</w:t>
      </w: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食品卫生管理制度</w:t>
      </w:r>
    </w:p>
    <w:p w14:paraId="12B6DBF9">
      <w:pPr>
        <w:pStyle w:val="6"/>
        <w:pageBreakBefore w:val="0"/>
        <w:widowControl w:val="0"/>
        <w:numPr>
          <w:ilvl w:val="0"/>
          <w:numId w:val="0"/>
        </w:numPr>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六、</w:t>
      </w:r>
      <w:r>
        <w:rPr>
          <w:rFonts w:hint="eastAsia" w:ascii="仿宋" w:hAnsi="仿宋" w:eastAsia="仿宋" w:cs="仿宋"/>
          <w:b/>
          <w:bCs/>
          <w:kern w:val="10"/>
          <w:sz w:val="32"/>
          <w:szCs w:val="32"/>
          <w:lang w:val="en-US" w:eastAsia="zh-CN"/>
        </w:rPr>
        <w:t>鄂州高中重大</w:t>
      </w:r>
      <w:r>
        <w:rPr>
          <w:rFonts w:hint="eastAsia" w:ascii="仿宋" w:hAnsi="仿宋" w:eastAsia="仿宋" w:cs="仿宋"/>
          <w:b/>
          <w:bCs/>
          <w:kern w:val="10"/>
          <w:sz w:val="32"/>
          <w:szCs w:val="32"/>
        </w:rPr>
        <w:t>疾病防控制度</w:t>
      </w:r>
    </w:p>
    <w:p w14:paraId="579931B8">
      <w:pPr>
        <w:pStyle w:val="6"/>
        <w:pageBreakBefore w:val="0"/>
        <w:widowControl w:val="0"/>
        <w:numPr>
          <w:ilvl w:val="0"/>
          <w:numId w:val="0"/>
        </w:numPr>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七、</w:t>
      </w: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消防安全管理制度</w:t>
      </w:r>
    </w:p>
    <w:p w14:paraId="7E18A456">
      <w:pPr>
        <w:pStyle w:val="2"/>
        <w:pageBreakBefore w:val="0"/>
        <w:widowControl w:val="0"/>
        <w:kinsoku/>
        <w:wordWrap/>
        <w:overflowPunct/>
        <w:topLinePunct w:val="0"/>
        <w:autoSpaceDE/>
        <w:autoSpaceDN/>
        <w:bidi w:val="0"/>
        <w:spacing w:line="620" w:lineRule="exact"/>
        <w:jc w:val="both"/>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八、</w:t>
      </w: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学生住宿安全管理制度</w:t>
      </w:r>
    </w:p>
    <w:p w14:paraId="0745C400">
      <w:pPr>
        <w:pageBreakBefore w:val="0"/>
        <w:widowControl w:val="0"/>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九、</w:t>
      </w: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交通安全管理制度</w:t>
      </w:r>
    </w:p>
    <w:p w14:paraId="575D1693">
      <w:pPr>
        <w:pStyle w:val="2"/>
        <w:pageBreakBefore w:val="0"/>
        <w:widowControl w:val="0"/>
        <w:numPr>
          <w:ilvl w:val="0"/>
          <w:numId w:val="3"/>
        </w:numPr>
        <w:kinsoku/>
        <w:wordWrap/>
        <w:overflowPunct/>
        <w:topLinePunct w:val="0"/>
        <w:autoSpaceDE/>
        <w:autoSpaceDN/>
        <w:bidi w:val="0"/>
        <w:spacing w:line="620" w:lineRule="exact"/>
        <w:jc w:val="both"/>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鄂州高中实验课</w:t>
      </w:r>
      <w:r>
        <w:rPr>
          <w:rFonts w:hint="eastAsia" w:ascii="仿宋" w:hAnsi="仿宋" w:eastAsia="仿宋" w:cs="仿宋"/>
          <w:b/>
          <w:bCs/>
          <w:kern w:val="10"/>
          <w:sz w:val="32"/>
          <w:szCs w:val="32"/>
        </w:rPr>
        <w:t>易燃易爆及危险化学药品管理制度</w:t>
      </w:r>
    </w:p>
    <w:p w14:paraId="159D1610">
      <w:pPr>
        <w:pageBreakBefore w:val="0"/>
        <w:widowControl w:val="0"/>
        <w:numPr>
          <w:ilvl w:val="0"/>
          <w:numId w:val="3"/>
        </w:numPr>
        <w:kinsoku/>
        <w:wordWrap/>
        <w:overflowPunct/>
        <w:topLinePunct w:val="0"/>
        <w:autoSpaceDE/>
        <w:autoSpaceDN/>
        <w:bidi w:val="0"/>
        <w:spacing w:line="620" w:lineRule="exact"/>
        <w:ind w:left="0" w:leftChars="0" w:firstLine="0" w:firstLineChars="0"/>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禁用刀具定期收缴排查制度</w:t>
      </w:r>
    </w:p>
    <w:p w14:paraId="34DB128F">
      <w:pPr>
        <w:pStyle w:val="2"/>
        <w:pageBreakBefore w:val="0"/>
        <w:widowControl w:val="0"/>
        <w:kinsoku/>
        <w:wordWrap/>
        <w:overflowPunct/>
        <w:topLinePunct w:val="0"/>
        <w:autoSpaceDE/>
        <w:autoSpaceDN/>
        <w:bidi w:val="0"/>
        <w:spacing w:line="620" w:lineRule="exact"/>
        <w:jc w:val="both"/>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十二、</w:t>
      </w:r>
      <w:r>
        <w:rPr>
          <w:rFonts w:hint="eastAsia" w:ascii="仿宋" w:hAnsi="仿宋" w:eastAsia="仿宋" w:cs="仿宋"/>
          <w:b/>
          <w:bCs/>
          <w:kern w:val="10"/>
          <w:sz w:val="32"/>
          <w:szCs w:val="32"/>
        </w:rPr>
        <w:t>鄂州高中教学安全管理制度</w:t>
      </w:r>
    </w:p>
    <w:p w14:paraId="05F600C9">
      <w:pPr>
        <w:pageBreakBefore w:val="0"/>
        <w:widowControl w:val="0"/>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十三、</w:t>
      </w:r>
      <w:r>
        <w:rPr>
          <w:rFonts w:hint="eastAsia" w:ascii="仿宋" w:hAnsi="仿宋" w:eastAsia="仿宋" w:cs="仿宋"/>
          <w:b/>
          <w:bCs/>
          <w:kern w:val="10"/>
          <w:sz w:val="32"/>
          <w:szCs w:val="32"/>
        </w:rPr>
        <w:t>鄂州高中体育课安全管理制度</w:t>
      </w:r>
    </w:p>
    <w:p w14:paraId="78B6960E">
      <w:pPr>
        <w:pageBreakBefore w:val="0"/>
        <w:widowControl w:val="0"/>
        <w:kinsoku/>
        <w:wordWrap/>
        <w:overflowPunct/>
        <w:topLinePunct w:val="0"/>
        <w:autoSpaceDE/>
        <w:autoSpaceDN/>
        <w:bidi w:val="0"/>
        <w:spacing w:line="620" w:lineRule="exact"/>
        <w:textAlignment w:val="auto"/>
        <w:rPr>
          <w:rFonts w:hint="eastAsia" w:ascii="仿宋" w:hAnsi="仿宋" w:eastAsia="仿宋" w:cs="仿宋"/>
          <w:b/>
          <w:bCs/>
          <w:kern w:val="10"/>
          <w:sz w:val="32"/>
          <w:szCs w:val="32"/>
          <w:lang w:val="en-US" w:eastAsia="zh-CN"/>
        </w:rPr>
      </w:pPr>
      <w:r>
        <w:rPr>
          <w:rFonts w:hint="eastAsia" w:ascii="仿宋" w:hAnsi="仿宋" w:eastAsia="仿宋" w:cs="仿宋"/>
          <w:b/>
          <w:bCs/>
          <w:kern w:val="10"/>
          <w:sz w:val="32"/>
          <w:szCs w:val="32"/>
        </w:rPr>
        <w:t>十</w:t>
      </w:r>
      <w:r>
        <w:rPr>
          <w:rFonts w:hint="eastAsia" w:ascii="仿宋" w:hAnsi="仿宋" w:eastAsia="仿宋" w:cs="仿宋"/>
          <w:b/>
          <w:bCs/>
          <w:kern w:val="10"/>
          <w:sz w:val="32"/>
          <w:szCs w:val="32"/>
          <w:lang w:val="en-US" w:eastAsia="zh-CN"/>
        </w:rPr>
        <w:t>四</w:t>
      </w:r>
      <w:r>
        <w:rPr>
          <w:rFonts w:hint="eastAsia" w:ascii="仿宋" w:hAnsi="仿宋" w:eastAsia="仿宋" w:cs="仿宋"/>
          <w:b/>
          <w:bCs/>
          <w:kern w:val="10"/>
          <w:sz w:val="32"/>
          <w:szCs w:val="32"/>
        </w:rPr>
        <w:t>、</w:t>
      </w: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校园内机动车管理</w:t>
      </w:r>
      <w:r>
        <w:rPr>
          <w:rFonts w:hint="eastAsia" w:ascii="仿宋" w:hAnsi="仿宋" w:eastAsia="仿宋" w:cs="仿宋"/>
          <w:b/>
          <w:bCs/>
          <w:kern w:val="10"/>
          <w:sz w:val="32"/>
          <w:szCs w:val="32"/>
          <w:lang w:val="en-US" w:eastAsia="zh-CN"/>
        </w:rPr>
        <w:t>制度</w:t>
      </w:r>
    </w:p>
    <w:p w14:paraId="570237ED">
      <w:pPr>
        <w:pageBreakBefore w:val="0"/>
        <w:widowControl w:val="0"/>
        <w:kinsoku/>
        <w:wordWrap/>
        <w:overflowPunct/>
        <w:topLinePunct w:val="0"/>
        <w:autoSpaceDE/>
        <w:autoSpaceDN/>
        <w:bidi w:val="0"/>
        <w:spacing w:line="620" w:lineRule="exact"/>
        <w:textAlignment w:val="auto"/>
        <w:rPr>
          <w:rFonts w:hint="eastAsia" w:ascii="仿宋" w:hAnsi="仿宋" w:eastAsia="仿宋" w:cs="仿宋"/>
          <w:b/>
          <w:bCs/>
          <w:kern w:val="10"/>
          <w:sz w:val="32"/>
          <w:szCs w:val="32"/>
          <w:lang w:val="en-US" w:eastAsia="zh-CN"/>
        </w:rPr>
      </w:pPr>
      <w:r>
        <w:rPr>
          <w:rFonts w:hint="eastAsia" w:ascii="仿宋" w:hAnsi="仿宋" w:eastAsia="仿宋" w:cs="仿宋"/>
          <w:b/>
          <w:bCs/>
          <w:kern w:val="10"/>
          <w:sz w:val="32"/>
          <w:szCs w:val="32"/>
        </w:rPr>
        <w:t>十</w:t>
      </w:r>
      <w:r>
        <w:rPr>
          <w:rFonts w:hint="eastAsia" w:ascii="仿宋" w:hAnsi="仿宋" w:eastAsia="仿宋" w:cs="仿宋"/>
          <w:b/>
          <w:bCs/>
          <w:kern w:val="10"/>
          <w:sz w:val="32"/>
          <w:szCs w:val="32"/>
          <w:lang w:val="en-US" w:eastAsia="zh-CN"/>
        </w:rPr>
        <w:t>五</w:t>
      </w:r>
      <w:r>
        <w:rPr>
          <w:rFonts w:hint="eastAsia" w:ascii="仿宋" w:hAnsi="仿宋" w:eastAsia="仿宋" w:cs="仿宋"/>
          <w:b/>
          <w:bCs/>
          <w:kern w:val="10"/>
          <w:sz w:val="32"/>
          <w:szCs w:val="32"/>
        </w:rPr>
        <w:t>、教职工自驾车辆安全责任书</w:t>
      </w:r>
    </w:p>
    <w:p w14:paraId="2CE1A4A7">
      <w:pPr>
        <w:pStyle w:val="2"/>
        <w:pageBreakBefore w:val="0"/>
        <w:widowControl w:val="0"/>
        <w:kinsoku/>
        <w:wordWrap/>
        <w:overflowPunct/>
        <w:topLinePunct w:val="0"/>
        <w:autoSpaceDE/>
        <w:autoSpaceDN/>
        <w:bidi w:val="0"/>
        <w:spacing w:line="620" w:lineRule="exact"/>
        <w:jc w:val="both"/>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十</w:t>
      </w:r>
      <w:r>
        <w:rPr>
          <w:rFonts w:hint="eastAsia" w:ascii="仿宋" w:hAnsi="仿宋" w:eastAsia="仿宋" w:cs="仿宋"/>
          <w:b/>
          <w:bCs/>
          <w:kern w:val="10"/>
          <w:sz w:val="32"/>
          <w:szCs w:val="32"/>
          <w:lang w:val="en-US" w:eastAsia="zh-CN"/>
        </w:rPr>
        <w:t>六</w:t>
      </w:r>
      <w:r>
        <w:rPr>
          <w:rFonts w:hint="eastAsia" w:ascii="仿宋" w:hAnsi="仿宋" w:eastAsia="仿宋" w:cs="仿宋"/>
          <w:b/>
          <w:bCs/>
          <w:kern w:val="10"/>
          <w:sz w:val="32"/>
          <w:szCs w:val="32"/>
        </w:rPr>
        <w:t>、教学场地设施器材及体育运动安全管理制度</w:t>
      </w:r>
    </w:p>
    <w:p w14:paraId="550E1423">
      <w:pPr>
        <w:pageBreakBefore w:val="0"/>
        <w:widowControl w:val="0"/>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十</w:t>
      </w:r>
      <w:r>
        <w:rPr>
          <w:rFonts w:hint="eastAsia" w:ascii="仿宋" w:hAnsi="仿宋" w:eastAsia="仿宋" w:cs="仿宋"/>
          <w:b/>
          <w:bCs/>
          <w:kern w:val="10"/>
          <w:sz w:val="32"/>
          <w:szCs w:val="32"/>
          <w:lang w:val="en-US" w:eastAsia="zh-CN"/>
        </w:rPr>
        <w:t>七</w:t>
      </w:r>
      <w:r>
        <w:rPr>
          <w:rFonts w:hint="eastAsia" w:ascii="仿宋" w:hAnsi="仿宋" w:eastAsia="仿宋" w:cs="仿宋"/>
          <w:b/>
          <w:bCs/>
          <w:kern w:val="10"/>
          <w:sz w:val="32"/>
          <w:szCs w:val="32"/>
        </w:rPr>
        <w:t>、</w:t>
      </w:r>
      <w:r>
        <w:rPr>
          <w:rFonts w:hint="eastAsia" w:ascii="仿宋" w:hAnsi="仿宋" w:eastAsia="仿宋" w:cs="仿宋"/>
          <w:b/>
          <w:bCs/>
          <w:kern w:val="10"/>
          <w:sz w:val="32"/>
          <w:szCs w:val="32"/>
          <w:lang w:val="en-US" w:eastAsia="zh-CN"/>
        </w:rPr>
        <w:t>鄂州高中</w:t>
      </w:r>
      <w:r>
        <w:rPr>
          <w:rFonts w:hint="eastAsia" w:ascii="仿宋" w:hAnsi="仿宋" w:eastAsia="仿宋" w:cs="仿宋"/>
          <w:b/>
          <w:bCs/>
          <w:kern w:val="10"/>
          <w:sz w:val="32"/>
          <w:szCs w:val="32"/>
        </w:rPr>
        <w:t>安全教育培训制度</w:t>
      </w:r>
    </w:p>
    <w:p w14:paraId="175E9D0C">
      <w:pPr>
        <w:pStyle w:val="6"/>
        <w:pageBreakBefore w:val="0"/>
        <w:widowControl w:val="0"/>
        <w:numPr>
          <w:ilvl w:val="0"/>
          <w:numId w:val="0"/>
        </w:numPr>
        <w:kinsoku/>
        <w:wordWrap/>
        <w:overflowPunct/>
        <w:topLinePunct w:val="0"/>
        <w:autoSpaceDE/>
        <w:autoSpaceDN/>
        <w:bidi w:val="0"/>
        <w:spacing w:line="620" w:lineRule="exact"/>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十八、</w:t>
      </w:r>
      <w:r>
        <w:rPr>
          <w:rFonts w:hint="eastAsia" w:ascii="仿宋" w:hAnsi="仿宋" w:eastAsia="仿宋" w:cs="仿宋"/>
          <w:b/>
          <w:bCs/>
          <w:kern w:val="10"/>
          <w:sz w:val="32"/>
          <w:szCs w:val="32"/>
        </w:rPr>
        <w:t>学校重点部位安全管理制度</w:t>
      </w:r>
    </w:p>
    <w:p w14:paraId="42AA66FC">
      <w:pPr>
        <w:pStyle w:val="6"/>
        <w:pageBreakBefore w:val="0"/>
        <w:widowControl w:val="0"/>
        <w:numPr>
          <w:ilvl w:val="0"/>
          <w:numId w:val="0"/>
        </w:numPr>
        <w:kinsoku/>
        <w:wordWrap/>
        <w:overflowPunct/>
        <w:topLinePunct w:val="0"/>
        <w:autoSpaceDE/>
        <w:autoSpaceDN/>
        <w:bidi w:val="0"/>
        <w:spacing w:line="620" w:lineRule="exact"/>
        <w:ind w:leftChars="0"/>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十九、</w:t>
      </w:r>
      <w:r>
        <w:rPr>
          <w:rFonts w:hint="eastAsia" w:ascii="仿宋" w:hAnsi="仿宋" w:eastAsia="仿宋" w:cs="仿宋"/>
          <w:b/>
          <w:bCs/>
          <w:kern w:val="10"/>
          <w:sz w:val="32"/>
          <w:szCs w:val="32"/>
        </w:rPr>
        <w:t>安全隐患自查整改制度及整改制度</w:t>
      </w:r>
    </w:p>
    <w:p w14:paraId="06209536">
      <w:pPr>
        <w:pageBreakBefore w:val="0"/>
        <w:widowControl w:val="0"/>
        <w:numPr>
          <w:ilvl w:val="0"/>
          <w:numId w:val="0"/>
        </w:numPr>
        <w:kinsoku/>
        <w:wordWrap/>
        <w:overflowPunct/>
        <w:topLinePunct w:val="0"/>
        <w:autoSpaceDE/>
        <w:autoSpaceDN/>
        <w:bidi w:val="0"/>
        <w:spacing w:line="620" w:lineRule="exact"/>
        <w:ind w:leftChars="0"/>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lang w:val="en-US" w:eastAsia="zh-CN"/>
        </w:rPr>
        <w:t>二十、</w:t>
      </w:r>
      <w:r>
        <w:rPr>
          <w:rFonts w:hint="eastAsia" w:ascii="仿宋" w:hAnsi="仿宋" w:eastAsia="仿宋" w:cs="仿宋"/>
          <w:b/>
          <w:bCs/>
          <w:kern w:val="10"/>
          <w:sz w:val="32"/>
          <w:szCs w:val="32"/>
        </w:rPr>
        <w:t>安全档案管理制度</w:t>
      </w:r>
    </w:p>
    <w:p w14:paraId="2692A493">
      <w:pPr>
        <w:pageBreakBefore w:val="0"/>
        <w:widowControl w:val="0"/>
        <w:numPr>
          <w:ilvl w:val="0"/>
          <w:numId w:val="0"/>
        </w:numPr>
        <w:kinsoku/>
        <w:wordWrap/>
        <w:overflowPunct/>
        <w:topLinePunct w:val="0"/>
        <w:autoSpaceDE/>
        <w:autoSpaceDN/>
        <w:bidi w:val="0"/>
        <w:spacing w:line="620" w:lineRule="exact"/>
        <w:ind w:leftChars="0"/>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二十</w:t>
      </w:r>
      <w:r>
        <w:rPr>
          <w:rFonts w:hint="eastAsia" w:ascii="仿宋" w:hAnsi="仿宋" w:eastAsia="仿宋" w:cs="仿宋"/>
          <w:b/>
          <w:bCs/>
          <w:kern w:val="10"/>
          <w:sz w:val="32"/>
          <w:szCs w:val="32"/>
          <w:lang w:val="en-US" w:eastAsia="zh-CN"/>
        </w:rPr>
        <w:t>一、</w:t>
      </w:r>
      <w:r>
        <w:rPr>
          <w:rFonts w:hint="eastAsia" w:ascii="仿宋" w:hAnsi="仿宋" w:eastAsia="仿宋" w:cs="仿宋"/>
          <w:b/>
          <w:bCs/>
          <w:kern w:val="10"/>
          <w:sz w:val="32"/>
          <w:szCs w:val="32"/>
        </w:rPr>
        <w:t>学校各项安全工作应急处理程序</w:t>
      </w:r>
    </w:p>
    <w:p w14:paraId="793C3A57">
      <w:pPr>
        <w:pageBreakBefore w:val="0"/>
        <w:widowControl w:val="0"/>
        <w:numPr>
          <w:ilvl w:val="0"/>
          <w:numId w:val="0"/>
        </w:numPr>
        <w:kinsoku/>
        <w:wordWrap/>
        <w:overflowPunct/>
        <w:topLinePunct w:val="0"/>
        <w:autoSpaceDE/>
        <w:autoSpaceDN/>
        <w:bidi w:val="0"/>
        <w:spacing w:line="620" w:lineRule="exact"/>
        <w:ind w:leftChars="0"/>
        <w:textAlignment w:val="auto"/>
        <w:rPr>
          <w:rFonts w:hint="eastAsia" w:ascii="仿宋" w:hAnsi="仿宋" w:eastAsia="仿宋" w:cs="仿宋"/>
          <w:b/>
          <w:bCs/>
          <w:kern w:val="10"/>
          <w:sz w:val="32"/>
          <w:szCs w:val="32"/>
        </w:rPr>
      </w:pPr>
      <w:r>
        <w:rPr>
          <w:rFonts w:hint="eastAsia" w:ascii="仿宋" w:hAnsi="仿宋" w:eastAsia="仿宋" w:cs="仿宋"/>
          <w:b/>
          <w:bCs/>
          <w:kern w:val="10"/>
          <w:sz w:val="32"/>
          <w:szCs w:val="32"/>
        </w:rPr>
        <w:t>二十</w:t>
      </w:r>
      <w:r>
        <w:rPr>
          <w:rFonts w:hint="eastAsia" w:ascii="仿宋" w:hAnsi="仿宋" w:eastAsia="仿宋" w:cs="仿宋"/>
          <w:b/>
          <w:bCs/>
          <w:kern w:val="10"/>
          <w:sz w:val="32"/>
          <w:szCs w:val="32"/>
          <w:lang w:val="en-US" w:eastAsia="zh-CN"/>
        </w:rPr>
        <w:t>二</w:t>
      </w:r>
      <w:r>
        <w:rPr>
          <w:rFonts w:hint="eastAsia" w:ascii="仿宋" w:hAnsi="仿宋" w:eastAsia="仿宋" w:cs="仿宋"/>
          <w:b/>
          <w:bCs/>
          <w:kern w:val="10"/>
          <w:sz w:val="32"/>
          <w:szCs w:val="32"/>
        </w:rPr>
        <w:t>、安全信息报告制度</w:t>
      </w:r>
    </w:p>
    <w:p w14:paraId="20BAEB0F">
      <w:pPr>
        <w:pStyle w:val="6"/>
        <w:pageBreakBefore w:val="0"/>
        <w:widowControl w:val="0"/>
        <w:numPr>
          <w:ilvl w:val="0"/>
          <w:numId w:val="0"/>
        </w:numPr>
        <w:kinsoku/>
        <w:wordWrap/>
        <w:overflowPunct/>
        <w:topLinePunct w:val="0"/>
        <w:autoSpaceDE/>
        <w:autoSpaceDN/>
        <w:bidi w:val="0"/>
        <w:spacing w:line="620" w:lineRule="exact"/>
        <w:textAlignment w:val="auto"/>
        <w:rPr>
          <w:rFonts w:hint="eastAsia" w:ascii="仿宋_GB2312" w:eastAsia="仿宋_GB2312"/>
          <w:kern w:val="10"/>
        </w:rPr>
      </w:pPr>
      <w:r>
        <w:rPr>
          <w:rFonts w:hint="eastAsia" w:ascii="仿宋" w:hAnsi="仿宋" w:eastAsia="仿宋" w:cs="仿宋"/>
          <w:b/>
          <w:bCs/>
          <w:kern w:val="10"/>
          <w:sz w:val="32"/>
          <w:szCs w:val="32"/>
        </w:rPr>
        <w:t>二十</w:t>
      </w:r>
      <w:r>
        <w:rPr>
          <w:rFonts w:hint="eastAsia" w:ascii="仿宋" w:hAnsi="仿宋" w:eastAsia="仿宋" w:cs="仿宋"/>
          <w:b/>
          <w:bCs/>
          <w:kern w:val="10"/>
          <w:sz w:val="32"/>
          <w:szCs w:val="32"/>
          <w:lang w:val="en-US" w:eastAsia="zh-CN"/>
        </w:rPr>
        <w:t>三</w:t>
      </w:r>
      <w:r>
        <w:rPr>
          <w:rFonts w:hint="eastAsia" w:ascii="仿宋" w:hAnsi="仿宋" w:eastAsia="仿宋" w:cs="仿宋"/>
          <w:b/>
          <w:bCs/>
          <w:kern w:val="10"/>
          <w:sz w:val="32"/>
          <w:szCs w:val="32"/>
        </w:rPr>
        <w:t>、学校安全“二十防”</w:t>
      </w:r>
      <w:r>
        <w:rPr>
          <w:rFonts w:hint="eastAsia" w:ascii="仿宋_GB2312" w:eastAsia="仿宋_GB2312"/>
          <w:kern w:val="10"/>
        </w:rPr>
        <w:fldChar w:fldCharType="begin"/>
      </w:r>
      <w:r>
        <w:rPr>
          <w:rFonts w:hint="eastAsia" w:ascii="仿宋_GB2312" w:eastAsia="仿宋_GB2312"/>
          <w:kern w:val="10"/>
        </w:rPr>
        <w:instrText xml:space="preserve"> TOC \o "1-3" \h \z \u </w:instrText>
      </w:r>
      <w:r>
        <w:rPr>
          <w:rFonts w:hint="eastAsia" w:ascii="仿宋_GB2312" w:eastAsia="仿宋_GB2312"/>
          <w:kern w:val="10"/>
        </w:rPr>
        <w:fldChar w:fldCharType="separate"/>
      </w:r>
    </w:p>
    <w:p w14:paraId="2488203A">
      <w:pPr>
        <w:rPr>
          <w:kern w:val="10"/>
        </w:rPr>
      </w:pPr>
    </w:p>
    <w:p w14:paraId="6748336C">
      <w:pPr>
        <w:pStyle w:val="6"/>
        <w:spacing w:line="396" w:lineRule="auto"/>
        <w:rPr>
          <w:kern w:val="10"/>
        </w:rPr>
      </w:pPr>
      <w:r>
        <w:rPr>
          <w:rFonts w:hint="eastAsia" w:ascii="仿宋_GB2312" w:eastAsia="仿宋_GB2312"/>
          <w:b/>
          <w:bCs/>
          <w:kern w:val="10"/>
          <w:sz w:val="30"/>
          <w:szCs w:val="30"/>
          <w:lang w:val="zh-CN"/>
        </w:rPr>
        <w:fldChar w:fldCharType="end"/>
      </w:r>
    </w:p>
    <w:p w14:paraId="3127AB99">
      <w:pPr>
        <w:pStyle w:val="2"/>
      </w:pPr>
      <w:bookmarkStart w:id="0" w:name="_Toc143868459"/>
      <w:r>
        <w:br w:type="page"/>
      </w:r>
      <w:bookmarkStart w:id="1" w:name="_Toc183041039"/>
      <w:r>
        <w:t>一、</w:t>
      </w:r>
      <w:r>
        <w:rPr>
          <w:rFonts w:hint="eastAsia"/>
          <w:lang w:val="en-US" w:eastAsia="zh-CN"/>
        </w:rPr>
        <w:t>鄂州高中</w:t>
      </w:r>
      <w:r>
        <w:rPr>
          <w:rFonts w:hint="eastAsia"/>
        </w:rPr>
        <w:t>安全例会制度</w:t>
      </w:r>
      <w:bookmarkEnd w:id="0"/>
      <w:bookmarkEnd w:id="1"/>
    </w:p>
    <w:p w14:paraId="59EEE692">
      <w:pPr>
        <w:widowControl/>
        <w:shd w:val="clear" w:color="auto" w:fill="FFFFFF"/>
        <w:spacing w:line="8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为了加强学校安全工作，规范管理，特制定学校安全例会制度。</w:t>
      </w:r>
    </w:p>
    <w:p w14:paraId="3D104EA6">
      <w:pPr>
        <w:widowControl/>
        <w:shd w:val="clear" w:color="auto" w:fill="FFFFFF"/>
        <w:spacing w:line="8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1、学校安全工作领导小组每季度至少召开一次学校安全工作例会，遇有特殊情况可随时召开。</w:t>
      </w:r>
    </w:p>
    <w:p w14:paraId="35A60774">
      <w:pPr>
        <w:widowControl/>
        <w:shd w:val="clear" w:color="auto" w:fill="FFFFFF"/>
        <w:spacing w:line="8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2、学校安全例会，全体教职工参加。</w:t>
      </w:r>
    </w:p>
    <w:p w14:paraId="3D78BC1E">
      <w:pPr>
        <w:widowControl/>
        <w:shd w:val="clear" w:color="auto" w:fill="FFFFFF"/>
        <w:spacing w:line="8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安全例会的主要任务是：传达上级安全会议精神；听取学校各方面安全工作汇报；分析学校安全形势；安排部署近期学校安全工作；听取各方面对学校安全工作的意见和建议；研究其他由学校安全例会解决的问题。</w:t>
      </w:r>
    </w:p>
    <w:p w14:paraId="5BD58F9B">
      <w:pPr>
        <w:widowControl/>
        <w:shd w:val="clear" w:color="auto" w:fill="FFFFFF"/>
        <w:spacing w:line="8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4、安全例会要做到会议时间、会议内容、参加人员“三落实”，会议研究的有关事项要明确专人负责，确保贯彻落实。</w:t>
      </w:r>
    </w:p>
    <w:p w14:paraId="2AF31CCE">
      <w:pPr>
        <w:widowControl/>
        <w:shd w:val="clear" w:color="auto" w:fill="FFFFFF"/>
        <w:spacing w:line="8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5、安全例会不能流于形式，要切实解决学校安全工作中的实际问题。</w:t>
      </w:r>
    </w:p>
    <w:p w14:paraId="4BA4C91A">
      <w:pPr>
        <w:widowControl/>
        <w:shd w:val="clear" w:color="auto" w:fill="FFFFFF"/>
        <w:spacing w:line="8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6、安全例会由教务处、德育处明确专人做好会议记录并存入学校安全档案。</w:t>
      </w:r>
    </w:p>
    <w:p w14:paraId="0BC3C21D">
      <w:pPr>
        <w:pStyle w:val="2"/>
      </w:pPr>
      <w:r>
        <w:br w:type="page"/>
      </w:r>
      <w:bookmarkStart w:id="2" w:name="_Toc183041040"/>
      <w:bookmarkStart w:id="3" w:name="_Toc143868460"/>
      <w:r>
        <w:t>二、</w:t>
      </w:r>
      <w:r>
        <w:rPr>
          <w:rFonts w:hint="eastAsia"/>
          <w:lang w:val="en-US" w:eastAsia="zh-CN"/>
        </w:rPr>
        <w:t>鄂州高中</w:t>
      </w:r>
      <w:r>
        <w:rPr>
          <w:rFonts w:hint="eastAsia"/>
        </w:rPr>
        <w:t>安全巡查检查制度</w:t>
      </w:r>
      <w:bookmarkEnd w:id="2"/>
      <w:bookmarkEnd w:id="3"/>
    </w:p>
    <w:p w14:paraId="6FFA99F0">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为更好贯彻落实关于"平安学校"创建活动实施意见精神，确保学校安全、稳定，保证师生的身体健康和生命安全及正常的教育教学秩序，牢固树立学校教育"安全第一，预防为主"的指导思想，切实承担教学管理和保护师生平安的责任，确保学校教育教学工作有效的开展，制定学校安全工作巡查检查制度。</w:t>
      </w:r>
    </w:p>
    <w:p w14:paraId="7BF0905C">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1、学校成立安全工作巡查检查领导小组，制定工作方案和切实可行的措施。</w:t>
      </w:r>
    </w:p>
    <w:p w14:paraId="56DF0325">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2、充分利用一切可利用的宣传媒体，进行经常性的安全教育和法制教育。</w:t>
      </w:r>
    </w:p>
    <w:p w14:paraId="448887AB">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3、经常组织有关人员排查校园安全隐患，并及时进行整改。确保校园安全和校园周边环境秩序良好。</w:t>
      </w:r>
    </w:p>
    <w:p w14:paraId="44C9942C">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4、学校总务处定期对食堂进行检查，严格进货渠道，保证商品质量，确保师生的饮食安全，严格餐具消毒制度，预防各类传染病的发生，阻截病从口入。</w:t>
      </w:r>
    </w:p>
    <w:p w14:paraId="044628CA">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5、学校每学期全面进行安全隐患的排查，在自查的基础上，强化整改措施，提高师生安全防范意识。</w:t>
      </w:r>
    </w:p>
    <w:p w14:paraId="129787D4">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6、各班级每学期进行一至二次班级安全隐患的排查，举行一次安全主题班会，增强学生安全意识，提高防范能力，保证学生的人身安全。</w:t>
      </w:r>
    </w:p>
    <w:p w14:paraId="5A429D91">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7、学校设立安全督查队，每天加强校园内部的巡查，发现问题及时上报，维护校园正常教学秩序。</w:t>
      </w:r>
    </w:p>
    <w:p w14:paraId="48A39D71">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8、学校成立以各班级生活委员为主的安全员，重点加强班级内部安全督导工作，营造安全的小环境。</w:t>
      </w:r>
    </w:p>
    <w:p w14:paraId="47DBC2C1">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9、体育教师加强体育课的安全教育，认真检查场地器材，加强保护工作，平安的上好每节课。</w:t>
      </w:r>
    </w:p>
    <w:p w14:paraId="54CB439F">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10、学校定期进行消防安全检查，对损坏和过期的灭火器进行维修和更换，确保关键时刻，拿得出，用得上。</w:t>
      </w:r>
    </w:p>
    <w:p w14:paraId="14EE1EFA">
      <w:pPr>
        <w:widowControl/>
        <w:wordWrap w:val="0"/>
        <w:spacing w:line="80" w:lineRule="atLeast"/>
        <w:ind w:firstLine="640" w:firstLineChars="200"/>
        <w:jc w:val="left"/>
        <w:rPr>
          <w:rFonts w:ascii="仿宋_GB2312" w:hAnsi="Tahoma" w:eastAsia="仿宋_GB2312" w:cs="Tahoma"/>
          <w:color w:val="333333"/>
          <w:kern w:val="0"/>
          <w:sz w:val="32"/>
          <w:szCs w:val="32"/>
        </w:rPr>
      </w:pPr>
      <w:r>
        <w:rPr>
          <w:rFonts w:hint="eastAsia" w:ascii="仿宋_GB2312" w:hAnsi="Tahoma" w:eastAsia="仿宋_GB2312" w:cs="Tahoma"/>
          <w:color w:val="333333"/>
          <w:kern w:val="0"/>
          <w:sz w:val="32"/>
          <w:szCs w:val="32"/>
        </w:rPr>
        <w:t>11、教导处加强实验室的安全检查工作，严格实验操作规程，加强危险药品管理，保证学生实验课不出现意外伤害事故。</w:t>
      </w:r>
    </w:p>
    <w:p w14:paraId="0E272C19">
      <w:pPr>
        <w:spacing w:line="80" w:lineRule="atLeast"/>
        <w:jc w:val="center"/>
        <w:rPr>
          <w:rFonts w:hint="eastAsia" w:ascii="Adobe 黑体 Std R" w:hAnsi="Adobe 黑体 Std R" w:eastAsia="Adobe 黑体 Std R" w:cs="Adobe 黑体 Std R"/>
          <w:sz w:val="36"/>
          <w:szCs w:val="36"/>
        </w:rPr>
      </w:pPr>
    </w:p>
    <w:p w14:paraId="0FD3754E">
      <w:pPr>
        <w:pStyle w:val="2"/>
      </w:pPr>
      <w:r>
        <w:br w:type="page"/>
      </w:r>
      <w:bookmarkStart w:id="4" w:name="_Toc183041041"/>
      <w:bookmarkStart w:id="5" w:name="_Toc143868461"/>
      <w:r>
        <w:t>三、</w:t>
      </w:r>
      <w:r>
        <w:rPr>
          <w:rFonts w:hint="eastAsia"/>
          <w:lang w:val="en-US" w:eastAsia="zh-CN"/>
        </w:rPr>
        <w:t>鄂州高中</w:t>
      </w:r>
      <w:r>
        <w:rPr>
          <w:rFonts w:hint="eastAsia"/>
        </w:rPr>
        <w:t>安全管理人员公示制度</w:t>
      </w:r>
      <w:bookmarkEnd w:id="4"/>
      <w:bookmarkEnd w:id="5"/>
    </w:p>
    <w:p w14:paraId="3E47E9FB">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1、每个安全区域都要有主管人员的照片，联系电话。</w:t>
      </w:r>
    </w:p>
    <w:p w14:paraId="67E8284F">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2、责任要明确，管理要详细，不留盲区。</w:t>
      </w:r>
    </w:p>
    <w:p w14:paraId="505F4EA4">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3、人员更换或调整区域，必须及时将公示牌更新，以便管理、督促。</w:t>
      </w:r>
    </w:p>
    <w:p w14:paraId="7358D1A7">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4、安全管理人员要有高度的事业心，把好安全这一关，杜绝不安全事故的发生。</w:t>
      </w:r>
    </w:p>
    <w:p w14:paraId="316FD8F9">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5、</w:t>
      </w:r>
      <w:r>
        <w:rPr>
          <w:rFonts w:hint="eastAsia" w:ascii="仿宋_GB2312" w:hAnsi="Arial" w:eastAsia="仿宋_GB2312" w:cs="Arial"/>
          <w:kern w:val="0"/>
          <w:sz w:val="32"/>
          <w:szCs w:val="32"/>
          <w:lang w:val="en-US" w:eastAsia="zh-CN"/>
        </w:rPr>
        <w:t>公示牌设在西门、南</w:t>
      </w:r>
      <w:r>
        <w:rPr>
          <w:rFonts w:hint="eastAsia" w:ascii="仿宋_GB2312" w:hAnsi="Arial" w:eastAsia="仿宋_GB2312" w:cs="Arial"/>
          <w:kern w:val="0"/>
          <w:sz w:val="32"/>
          <w:szCs w:val="32"/>
        </w:rPr>
        <w:t>门卫处。</w:t>
      </w:r>
    </w:p>
    <w:p w14:paraId="2AE3921D">
      <w:pPr>
        <w:spacing w:line="80" w:lineRule="atLeast"/>
        <w:jc w:val="center"/>
        <w:rPr>
          <w:rFonts w:hint="eastAsia" w:ascii="Adobe 黑体 Std R" w:hAnsi="Adobe 黑体 Std R" w:eastAsia="Adobe 黑体 Std R" w:cs="Adobe 黑体 Std R"/>
          <w:sz w:val="36"/>
          <w:szCs w:val="36"/>
        </w:rPr>
      </w:pPr>
    </w:p>
    <w:p w14:paraId="77692B36">
      <w:pPr>
        <w:pStyle w:val="2"/>
        <w:rPr>
          <w:rFonts w:ascii="仿宋_GB2312" w:eastAsia="仿宋_GB2312"/>
          <w:sz w:val="32"/>
          <w:szCs w:val="32"/>
        </w:rPr>
      </w:pPr>
      <w:r>
        <w:br w:type="page"/>
      </w:r>
      <w:bookmarkStart w:id="6" w:name="_Toc143868462"/>
      <w:bookmarkStart w:id="7" w:name="_Toc183041042"/>
      <w:r>
        <w:rPr>
          <w:rFonts w:hint="eastAsia"/>
        </w:rPr>
        <w:t>四、</w:t>
      </w:r>
      <w:r>
        <w:rPr>
          <w:rFonts w:hint="eastAsia"/>
          <w:lang w:val="en-US" w:eastAsia="zh-CN"/>
        </w:rPr>
        <w:t>鄂州高中</w:t>
      </w:r>
      <w:r>
        <w:rPr>
          <w:rFonts w:hint="eastAsia"/>
        </w:rPr>
        <w:t>门卫管理和值班巡逻制度</w:t>
      </w:r>
      <w:bookmarkEnd w:id="6"/>
      <w:bookmarkEnd w:id="7"/>
    </w:p>
    <w:p w14:paraId="18ABBE2A">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为了进一步落实“安全第一，预防为主”的方针，切实做好学校的安全保卫工作，落实安全工作责任制，根据有关法律法规，学校研究决定，制定如下制度。</w:t>
      </w:r>
    </w:p>
    <w:p w14:paraId="0FAB1B5D">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b/>
          <w:bCs/>
          <w:color w:val="464646"/>
          <w:sz w:val="32"/>
          <w:szCs w:val="32"/>
        </w:rPr>
        <w:t>（一）安全保卫（门卫）人员职责</w:t>
      </w:r>
    </w:p>
    <w:p w14:paraId="32458AEA">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1、按规定准时开关校门；校门开关时间按学校适时规定执行。</w:t>
      </w:r>
    </w:p>
    <w:p w14:paraId="30EEFB77">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2、非开门时间，学生有特殊事情要进出校门，及时询问、登记；教学时间，无班主任批准外出的学生不得让其外出；非教学时间，严禁学生和社会闲散人员进入校园。</w:t>
      </w:r>
    </w:p>
    <w:p w14:paraId="5B31D082">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3、教师进出校门时要及时开关。门卫值班人员要妥善安排好来学校视查、检查的领导和办事人员进出校门，并作好登记。家长、住校教师客人及其他进入校园办事的人，要询问、登记，然后让其进入。制止商人、闲散人员进入校园。</w:t>
      </w:r>
    </w:p>
    <w:p w14:paraId="2118E19F">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4、劝阻家长接送止步，</w:t>
      </w:r>
      <w:r>
        <w:rPr>
          <w:rFonts w:hint="eastAsia" w:ascii="仿宋_GB2312" w:eastAsia="仿宋_GB2312"/>
          <w:color w:val="464646"/>
          <w:sz w:val="32"/>
          <w:szCs w:val="32"/>
          <w:lang w:val="en-US" w:eastAsia="zh-CN"/>
        </w:rPr>
        <w:t>校外人员</w:t>
      </w:r>
      <w:r>
        <w:rPr>
          <w:rFonts w:hint="eastAsia" w:ascii="仿宋_GB2312" w:eastAsia="仿宋_GB2312"/>
          <w:color w:val="464646"/>
          <w:sz w:val="32"/>
          <w:szCs w:val="32"/>
        </w:rPr>
        <w:t>不得进入校内。</w:t>
      </w:r>
    </w:p>
    <w:p w14:paraId="529454CC">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5、督促接送车辆经过校门放慢速度行驶；禁止与学校工作无关的机动车辆进入校内、禁止外来人员在校内停放车辆、摆摊等。</w:t>
      </w:r>
    </w:p>
    <w:p w14:paraId="1F85ED41">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6、校内物资出门必须进行查对登记，经有关领导同意后方可出门。</w:t>
      </w:r>
    </w:p>
    <w:p w14:paraId="6FEB939A">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7、关注校门口的通道，不让车辆、摊点在门口逗留，不让物资在门口停放，保证门口畅通无阻，及时清扫校门口卫生。</w:t>
      </w:r>
    </w:p>
    <w:p w14:paraId="3B8A759B">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8、经常检查校门的牢固程度，发现有异常现象及时报告校长，催促学校及时处理。</w:t>
      </w:r>
    </w:p>
    <w:p w14:paraId="49CE7C1F">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9、门卫室及室内相关设施经常检查，尤其是用电状况，发现问题及时报告并处理。</w:t>
      </w:r>
    </w:p>
    <w:p w14:paraId="117C8FAD">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10、学校放学以后，检查教室及校园里有无学生逗留，发现有学生逗留及时通知班主任教师，做好遣送工作。</w:t>
      </w:r>
    </w:p>
    <w:p w14:paraId="72A08E3A">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11、夜间巡视校园检查各教室、办公楼、会议室、教师住宿楼及其他用房的安全情况，检查有无可疑人员进入校园，做好防盗、防火工作。</w:t>
      </w:r>
    </w:p>
    <w:p w14:paraId="147D319F">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12、坚守工作岗位，坚持24小时值班制度。</w:t>
      </w:r>
    </w:p>
    <w:p w14:paraId="21E55FA1">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13、学校领导交给的安全要求和任务，不得拖延，不得拒绝，不得由其他人代替，要不折不扣地完成。</w:t>
      </w:r>
    </w:p>
    <w:p w14:paraId="7792662C">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14、接受学校领导对保卫工作检查，实事求是地汇报有关工作，不得隐瞒、谎报。</w:t>
      </w:r>
    </w:p>
    <w:p w14:paraId="46669926">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15、及时向校长和分管领导反映门卫、安全等情况，对需要紧急处理的，周密考虑，及时而完好地处理。</w:t>
      </w:r>
    </w:p>
    <w:p w14:paraId="690E27AF">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16、积极协助任课教师处理好校内或班级发生的突发事件并作好记录。</w:t>
      </w:r>
    </w:p>
    <w:p w14:paraId="5F155F74">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17、定期或不定期对校内设施、安全通道、消防设施、用电设施、用水设施等开展认真的检查，发现隐患，能处理的及时处理，不能处理的及时报告学校领导，组织人员整改；必须作好每次的检查和整改记录，保存好安全管理的各类档案资料。</w:t>
      </w:r>
    </w:p>
    <w:p w14:paraId="51FBE125">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18、管理、养护好校内花草树木；按时收发信件和报刊杂志，每学期按学校要求做好学校财产清理和登记工作。</w:t>
      </w:r>
    </w:p>
    <w:p w14:paraId="46F939E2">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19、认真做好迟到师、生的登记工作，确保学校“一日常规”的严格执行。</w:t>
      </w:r>
    </w:p>
    <w:p w14:paraId="622E6D17">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20、带班领导、值周教师，负责校内的巡查、监督、制止不良行为等工作。每天按规定的学生到校、离校时间提前1小时在校门口检查学生吃零食、乱丢垃圾、过早到校、迟到、早退、好人好事、违纪情况登记。督促学生穿戴整齐，佩戴好证件。每周星期五下午放学后将各班累总的结果交值周教师汇总。</w:t>
      </w:r>
    </w:p>
    <w:p w14:paraId="2A1BEAF7">
      <w:pPr>
        <w:spacing w:line="80" w:lineRule="atLeast"/>
        <w:jc w:val="center"/>
        <w:rPr>
          <w:rFonts w:hint="eastAsia" w:ascii="Adobe 黑体 Std R" w:hAnsi="Adobe 黑体 Std R" w:eastAsia="Adobe 黑体 Std R" w:cs="Adobe 黑体 Std R"/>
          <w:sz w:val="36"/>
          <w:szCs w:val="36"/>
        </w:rPr>
      </w:pPr>
    </w:p>
    <w:p w14:paraId="0C11D6E2">
      <w:pPr>
        <w:pStyle w:val="2"/>
      </w:pPr>
      <w:r>
        <w:br w:type="page"/>
      </w:r>
      <w:bookmarkStart w:id="8" w:name="_Toc183041043"/>
      <w:bookmarkStart w:id="9" w:name="_Toc143868463"/>
      <w:r>
        <w:rPr>
          <w:rFonts w:hint="eastAsia"/>
        </w:rPr>
        <w:t>五、</w:t>
      </w:r>
      <w:r>
        <w:rPr>
          <w:rFonts w:hint="eastAsia"/>
          <w:lang w:val="en-US" w:eastAsia="zh-CN"/>
        </w:rPr>
        <w:t>鄂州高中</w:t>
      </w:r>
      <w:r>
        <w:rPr>
          <w:rFonts w:hint="eastAsia"/>
        </w:rPr>
        <w:t>食品卫生管理制度</w:t>
      </w:r>
      <w:bookmarkEnd w:id="8"/>
      <w:bookmarkEnd w:id="9"/>
    </w:p>
    <w:p w14:paraId="236D44B7">
      <w:pPr>
        <w:widowControl/>
        <w:spacing w:line="80" w:lineRule="atLeast"/>
        <w:ind w:firstLine="640" w:firstLineChars="200"/>
        <w:jc w:val="left"/>
        <w:rPr>
          <w:rFonts w:hint="eastAsia" w:ascii="仿宋_GB2312" w:hAnsi="宋体" w:eastAsia="仿宋_GB2312" w:cs="宋体"/>
          <w:color w:val="454545"/>
          <w:kern w:val="0"/>
          <w:sz w:val="32"/>
          <w:szCs w:val="32"/>
        </w:rPr>
      </w:pPr>
      <w:r>
        <w:rPr>
          <w:rFonts w:hint="eastAsia" w:ascii="仿宋_GB2312" w:eastAsia="仿宋_GB2312" w:cs="宋体"/>
          <w:color w:val="454545"/>
          <w:kern w:val="0"/>
          <w:sz w:val="32"/>
          <w:szCs w:val="32"/>
        </w:rPr>
        <w:t>为了防止学校食物中毒或其他食源性疾病事故的发生，保障师生员工的身体健康，使师生员工树立食品卫生安全防范意识和防范能力。制定本制度：</w:t>
      </w:r>
    </w:p>
    <w:p w14:paraId="31F1E531">
      <w:pPr>
        <w:widowControl/>
        <w:spacing w:line="80" w:lineRule="atLeast"/>
        <w:ind w:firstLine="640" w:firstLineChars="200"/>
        <w:jc w:val="left"/>
        <w:rPr>
          <w:rFonts w:hint="eastAsia" w:ascii="仿宋_GB2312" w:hAnsi="宋体" w:eastAsia="仿宋_GB2312" w:cs="宋体"/>
          <w:color w:val="454545"/>
          <w:kern w:val="0"/>
          <w:sz w:val="32"/>
          <w:szCs w:val="32"/>
        </w:rPr>
      </w:pPr>
      <w:r>
        <w:rPr>
          <w:rFonts w:hint="eastAsia" w:ascii="仿宋_GB2312" w:eastAsia="仿宋_GB2312"/>
          <w:color w:val="454545"/>
          <w:kern w:val="0"/>
          <w:sz w:val="32"/>
          <w:szCs w:val="32"/>
        </w:rPr>
        <w:t>1</w:t>
      </w:r>
      <w:r>
        <w:rPr>
          <w:rFonts w:hint="eastAsia" w:ascii="仿宋_GB2312" w:eastAsia="仿宋_GB2312" w:cs="宋体"/>
          <w:color w:val="454545"/>
          <w:kern w:val="0"/>
          <w:sz w:val="32"/>
          <w:szCs w:val="32"/>
        </w:rPr>
        <w:t>、成立由校长负总责的学校卫生防疫与食品卫生安全工作领导小组，全面负责学校食品卫生安全工作，并把责任分解落实到具体部门和相关责任人。</w:t>
      </w:r>
    </w:p>
    <w:p w14:paraId="27F251EF">
      <w:pPr>
        <w:widowControl/>
        <w:spacing w:line="80" w:lineRule="atLeast"/>
        <w:ind w:firstLine="640" w:firstLineChars="200"/>
        <w:jc w:val="left"/>
        <w:rPr>
          <w:rFonts w:hint="eastAsia" w:ascii="仿宋_GB2312" w:hAnsi="宋体" w:eastAsia="仿宋_GB2312" w:cs="宋体"/>
          <w:color w:val="454545"/>
          <w:kern w:val="0"/>
          <w:sz w:val="32"/>
          <w:szCs w:val="32"/>
        </w:rPr>
      </w:pPr>
      <w:r>
        <w:rPr>
          <w:rFonts w:hint="eastAsia" w:ascii="仿宋_GB2312" w:eastAsia="仿宋_GB2312"/>
          <w:color w:val="454545"/>
          <w:kern w:val="0"/>
          <w:sz w:val="32"/>
          <w:szCs w:val="32"/>
        </w:rPr>
        <w:t>2</w:t>
      </w:r>
      <w:r>
        <w:rPr>
          <w:rFonts w:hint="eastAsia" w:ascii="仿宋_GB2312" w:eastAsia="仿宋_GB2312" w:cs="宋体"/>
          <w:color w:val="454545"/>
          <w:kern w:val="0"/>
          <w:sz w:val="32"/>
          <w:szCs w:val="32"/>
        </w:rPr>
        <w:t>、建立学校食品卫生安全应急机制，制定出学校群体性食物中毒等突发事件应急处置工作预案。严格报告制度，发生食物中毒等突发事件，要在第一时间报告教育行政部门，做到职责明确，分工负责，责任到人。</w:t>
      </w:r>
    </w:p>
    <w:p w14:paraId="163DFC18">
      <w:pPr>
        <w:widowControl/>
        <w:spacing w:line="80" w:lineRule="atLeast"/>
        <w:ind w:firstLine="640" w:firstLineChars="200"/>
        <w:jc w:val="left"/>
        <w:rPr>
          <w:rFonts w:ascii="仿宋_GB2312" w:eastAsia="仿宋_GB2312" w:cs="宋体"/>
          <w:color w:val="454545"/>
          <w:kern w:val="0"/>
          <w:sz w:val="32"/>
          <w:szCs w:val="32"/>
        </w:rPr>
      </w:pPr>
      <w:r>
        <w:rPr>
          <w:rFonts w:hint="eastAsia" w:ascii="仿宋_GB2312" w:eastAsia="仿宋_GB2312"/>
          <w:color w:val="454545"/>
          <w:kern w:val="0"/>
          <w:sz w:val="32"/>
          <w:szCs w:val="32"/>
        </w:rPr>
        <w:t>3</w:t>
      </w:r>
      <w:r>
        <w:rPr>
          <w:rFonts w:hint="eastAsia" w:ascii="仿宋_GB2312" w:eastAsia="仿宋_GB2312" w:cs="宋体"/>
          <w:color w:val="454545"/>
          <w:kern w:val="0"/>
          <w:sz w:val="32"/>
          <w:szCs w:val="32"/>
        </w:rPr>
        <w:t>、严把食品采购的安全卫生关。严禁“三无食品”、过期食品进入学校，严格食品定点采购，定期对学校食堂工作人员进行专门教育。</w:t>
      </w:r>
    </w:p>
    <w:p w14:paraId="62FCD605">
      <w:pPr>
        <w:widowControl/>
        <w:spacing w:line="80" w:lineRule="atLeast"/>
        <w:ind w:firstLine="640" w:firstLineChars="200"/>
        <w:jc w:val="left"/>
        <w:rPr>
          <w:rFonts w:hint="eastAsia" w:ascii="仿宋_GB2312" w:hAnsi="宋体" w:eastAsia="仿宋_GB2312" w:cs="宋体"/>
          <w:color w:val="454545"/>
          <w:kern w:val="0"/>
          <w:sz w:val="32"/>
          <w:szCs w:val="32"/>
        </w:rPr>
      </w:pPr>
      <w:r>
        <w:rPr>
          <w:rFonts w:hint="eastAsia" w:ascii="仿宋_GB2312" w:eastAsia="仿宋_GB2312"/>
          <w:color w:val="454545"/>
          <w:kern w:val="0"/>
          <w:sz w:val="32"/>
          <w:szCs w:val="32"/>
        </w:rPr>
        <w:t>4</w:t>
      </w:r>
      <w:r>
        <w:rPr>
          <w:rFonts w:hint="eastAsia" w:ascii="仿宋_GB2312" w:eastAsia="仿宋_GB2312" w:cs="宋体"/>
          <w:color w:val="454545"/>
          <w:kern w:val="0"/>
          <w:sz w:val="32"/>
          <w:szCs w:val="32"/>
        </w:rPr>
        <w:t>、加强学校食品卫生管理。做好防范工作，禁止无关人员进入食品库区、操作间，食堂应有冷藏设施，不食用变质食物，操作间和食品器皿要分区，防止生熟食物交叉污染，保持食堂清洁卫生，做好防蝇、防鼠工作。</w:t>
      </w:r>
    </w:p>
    <w:p w14:paraId="18AB6B97">
      <w:pPr>
        <w:widowControl/>
        <w:spacing w:line="80" w:lineRule="atLeast"/>
        <w:ind w:firstLine="640" w:firstLineChars="200"/>
        <w:jc w:val="left"/>
        <w:rPr>
          <w:rFonts w:ascii="仿宋_GB2312" w:eastAsia="仿宋_GB2312" w:cs="宋体"/>
          <w:color w:val="454545"/>
          <w:kern w:val="0"/>
          <w:sz w:val="32"/>
          <w:szCs w:val="32"/>
        </w:rPr>
      </w:pPr>
      <w:r>
        <w:rPr>
          <w:rFonts w:hint="eastAsia" w:ascii="仿宋_GB2312" w:eastAsia="仿宋_GB2312"/>
          <w:color w:val="454545"/>
          <w:kern w:val="0"/>
          <w:sz w:val="32"/>
          <w:szCs w:val="32"/>
        </w:rPr>
        <w:t>5</w:t>
      </w:r>
      <w:r>
        <w:rPr>
          <w:rFonts w:hint="eastAsia" w:ascii="仿宋_GB2312" w:eastAsia="仿宋_GB2312" w:cs="宋体"/>
          <w:color w:val="454545"/>
          <w:kern w:val="0"/>
          <w:sz w:val="32"/>
          <w:szCs w:val="32"/>
        </w:rPr>
        <w:t>、禁止食堂工作人员带病上岗，坚持对食堂工作人员每年一次的体检制度和着装上岗制度。</w:t>
      </w:r>
    </w:p>
    <w:p w14:paraId="034B374E">
      <w:pPr>
        <w:widowControl/>
        <w:spacing w:line="80" w:lineRule="atLeast"/>
        <w:ind w:firstLine="640" w:firstLineChars="200"/>
        <w:jc w:val="left"/>
        <w:rPr>
          <w:rFonts w:hint="eastAsia" w:ascii="仿宋_GB2312" w:hAnsi="宋体" w:eastAsia="仿宋_GB2312" w:cs="宋体"/>
          <w:color w:val="454545"/>
          <w:kern w:val="0"/>
          <w:sz w:val="32"/>
          <w:szCs w:val="32"/>
        </w:rPr>
      </w:pPr>
      <w:r>
        <w:rPr>
          <w:rFonts w:hint="eastAsia" w:ascii="仿宋_GB2312" w:eastAsia="仿宋_GB2312"/>
          <w:color w:val="454545"/>
          <w:kern w:val="0"/>
          <w:sz w:val="32"/>
          <w:szCs w:val="32"/>
        </w:rPr>
        <w:t>6</w:t>
      </w:r>
      <w:r>
        <w:rPr>
          <w:rFonts w:hint="eastAsia" w:ascii="仿宋_GB2312" w:eastAsia="仿宋_GB2312" w:cs="宋体"/>
          <w:color w:val="454545"/>
          <w:kern w:val="0"/>
          <w:sz w:val="32"/>
          <w:szCs w:val="32"/>
        </w:rPr>
        <w:t>、增强师生公共卫生和食品卫生安全意识，大力开展爱国卫生运动，使师生养成良好的卫生习惯，提高自我防范能力，将食品卫生安全教育贯穿在日常教育之中。</w:t>
      </w:r>
    </w:p>
    <w:p w14:paraId="77956EB2">
      <w:pPr>
        <w:widowControl/>
        <w:spacing w:line="80" w:lineRule="atLeast"/>
        <w:ind w:firstLine="640" w:firstLineChars="200"/>
        <w:jc w:val="left"/>
        <w:rPr>
          <w:rFonts w:hint="eastAsia" w:ascii="仿宋_GB2312" w:hAnsi="宋体" w:eastAsia="仿宋_GB2312" w:cs="宋体"/>
          <w:color w:val="454545"/>
          <w:kern w:val="0"/>
          <w:sz w:val="32"/>
          <w:szCs w:val="32"/>
        </w:rPr>
      </w:pPr>
      <w:r>
        <w:rPr>
          <w:rFonts w:hint="eastAsia" w:ascii="仿宋_GB2312" w:eastAsia="仿宋_GB2312"/>
          <w:color w:val="454545"/>
          <w:kern w:val="0"/>
          <w:sz w:val="32"/>
          <w:szCs w:val="32"/>
        </w:rPr>
        <w:t>7</w:t>
      </w:r>
      <w:r>
        <w:rPr>
          <w:rFonts w:hint="eastAsia" w:ascii="仿宋_GB2312" w:eastAsia="仿宋_GB2312" w:cs="宋体"/>
          <w:color w:val="454545"/>
          <w:kern w:val="0"/>
          <w:sz w:val="32"/>
          <w:szCs w:val="32"/>
        </w:rPr>
        <w:t>、学校定期组织人员对师生食堂进行专项检查，必要时可约请卫生防疫部门对食堂管理进行检查。总务负责人经常性地对食堂、生活环境、生活设施进行自查，以便及早发现问题，及时解决。</w:t>
      </w:r>
    </w:p>
    <w:p w14:paraId="3AC487D2">
      <w:pPr>
        <w:widowControl/>
        <w:spacing w:line="80" w:lineRule="atLeast"/>
        <w:ind w:firstLine="640" w:firstLineChars="200"/>
        <w:jc w:val="left"/>
        <w:rPr>
          <w:rFonts w:hint="eastAsia" w:ascii="仿宋_GB2312" w:hAnsi="宋体" w:eastAsia="仿宋_GB2312" w:cs="宋体"/>
          <w:color w:val="454545"/>
          <w:kern w:val="0"/>
          <w:sz w:val="32"/>
          <w:szCs w:val="32"/>
        </w:rPr>
      </w:pPr>
      <w:r>
        <w:rPr>
          <w:rFonts w:hint="eastAsia" w:ascii="仿宋_GB2312" w:eastAsia="仿宋_GB2312"/>
          <w:color w:val="454545"/>
          <w:kern w:val="0"/>
          <w:sz w:val="32"/>
          <w:szCs w:val="32"/>
        </w:rPr>
        <w:t>8</w:t>
      </w:r>
      <w:r>
        <w:rPr>
          <w:rFonts w:hint="eastAsia" w:ascii="仿宋_GB2312" w:eastAsia="仿宋_GB2312" w:cs="宋体"/>
          <w:color w:val="454545"/>
          <w:kern w:val="0"/>
          <w:sz w:val="32"/>
          <w:szCs w:val="32"/>
        </w:rPr>
        <w:t>、加强师生饮用水的管理，确保饮水安全。</w:t>
      </w:r>
    </w:p>
    <w:p w14:paraId="209B5616">
      <w:pPr>
        <w:spacing w:line="80" w:lineRule="atLeast"/>
        <w:jc w:val="center"/>
        <w:rPr>
          <w:rFonts w:hint="eastAsia" w:ascii="Adobe 黑体 Std R" w:hAnsi="Adobe 黑体 Std R" w:eastAsia="Adobe 黑体 Std R" w:cs="Adobe 黑体 Std R"/>
          <w:sz w:val="36"/>
          <w:szCs w:val="36"/>
        </w:rPr>
      </w:pPr>
    </w:p>
    <w:p w14:paraId="024258D2">
      <w:pPr>
        <w:spacing w:line="80" w:lineRule="atLeast"/>
        <w:jc w:val="center"/>
        <w:rPr>
          <w:rFonts w:hint="eastAsia" w:ascii="Adobe 黑体 Std R" w:hAnsi="Adobe 黑体 Std R" w:eastAsia="Adobe 黑体 Std R" w:cs="Adobe 黑体 Std R"/>
          <w:sz w:val="36"/>
          <w:szCs w:val="36"/>
        </w:rPr>
      </w:pPr>
    </w:p>
    <w:p w14:paraId="46562710">
      <w:pPr>
        <w:pStyle w:val="2"/>
      </w:pPr>
      <w:r>
        <w:br w:type="page"/>
      </w:r>
      <w:bookmarkStart w:id="10" w:name="_Toc143868464"/>
      <w:bookmarkStart w:id="11" w:name="_Toc183041044"/>
      <w:r>
        <w:rPr>
          <w:rFonts w:hint="eastAsia"/>
        </w:rPr>
        <w:t>六、</w:t>
      </w:r>
      <w:r>
        <w:rPr>
          <w:rFonts w:hint="eastAsia"/>
          <w:lang w:val="en-US" w:eastAsia="zh-CN"/>
        </w:rPr>
        <w:t>鄂州高中重大</w:t>
      </w:r>
      <w:r>
        <w:rPr>
          <w:rFonts w:hint="eastAsia"/>
        </w:rPr>
        <w:t>疾病防控制度</w:t>
      </w:r>
      <w:bookmarkEnd w:id="10"/>
      <w:bookmarkEnd w:id="11"/>
    </w:p>
    <w:p w14:paraId="7225622F">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为增强学校疾病预防与控制意识，提高师生防病能力，保障师生身体健康，根据《中华人民共和国传染病防治法》及其实施办法、《学校卫生工作条例》的有关精神，结合我校的实际，特制定我校疾病防控制度。</w:t>
      </w:r>
    </w:p>
    <w:p w14:paraId="1F349FF5">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1、学校应建立各项卫生工作责任制，完善考核制度，明确工作职责，并指定卫生教师每天做好晨检工作，认真填写学生日检统计表，保证学校预防疾病控制工作的顺利开展。</w:t>
      </w:r>
    </w:p>
    <w:p w14:paraId="40E94FA6">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2、学校应普及卫生知识，利用黑板报、橱窗等各种形式做好预防传染性疾病的宣传，正确认识，做好防范。定期召开班主任例会，加强有关预防传染病的知识培训。教会师生防病知识，培养良好的个人健康生活习惯。</w:t>
      </w:r>
    </w:p>
    <w:p w14:paraId="51A15E62">
      <w:pPr>
        <w:pStyle w:val="9"/>
        <w:spacing w:before="0" w:beforeAutospacing="0" w:after="0" w:afterAutospacing="0" w:line="80" w:lineRule="atLeast"/>
        <w:ind w:firstLine="640" w:firstLineChars="200"/>
        <w:rPr>
          <w:rFonts w:hint="eastAsia" w:ascii="仿宋_GB2312" w:eastAsia="仿宋_GB2312"/>
          <w:color w:val="464646"/>
          <w:sz w:val="32"/>
          <w:szCs w:val="32"/>
        </w:rPr>
      </w:pPr>
      <w:r>
        <w:rPr>
          <w:rFonts w:hint="eastAsia" w:ascii="仿宋_GB2312" w:eastAsia="仿宋_GB2312"/>
          <w:color w:val="464646"/>
          <w:sz w:val="32"/>
          <w:szCs w:val="32"/>
        </w:rPr>
        <w:t>3、制定预防疾病措施：（1）保持工作、学习、生活环境通风换气，教学和生活用房应每天开窗通风不少于2—3次；（2）尽量不要组织师生到人群集中的地方去活动；（3）注意个人卫生，经常用肥皂和流动水洗手，特别在打喷嚏、咳嗽和清洁鼻子后要洗手。不要共用茶具、餐具。（4）注意增减衣物和均衡营养，加强户外锻炼，保证足够休息，增强体质。（5）学生若发生有发热、咳嗽、乏力、肌肉酸痛等症状应马上告诉老师或家长，及时就医；教师发现上述症状应及时就医。（6）学校卫生室应按照规定定期消毒。</w:t>
      </w:r>
    </w:p>
    <w:p w14:paraId="36AEAF97">
      <w:pPr>
        <w:pStyle w:val="2"/>
      </w:pPr>
      <w:r>
        <w:br w:type="page"/>
      </w:r>
      <w:bookmarkStart w:id="12" w:name="_Toc143868465"/>
      <w:bookmarkStart w:id="13" w:name="_Toc183041045"/>
      <w:r>
        <w:rPr>
          <w:rFonts w:hint="eastAsia"/>
        </w:rPr>
        <w:t>七、</w:t>
      </w:r>
      <w:r>
        <w:rPr>
          <w:rFonts w:hint="eastAsia"/>
          <w:lang w:val="en-US" w:eastAsia="zh-CN"/>
        </w:rPr>
        <w:t>鄂州高中</w:t>
      </w:r>
      <w:r>
        <w:rPr>
          <w:rFonts w:hint="eastAsia"/>
        </w:rPr>
        <w:t>消防安全管理制度</w:t>
      </w:r>
      <w:bookmarkEnd w:id="12"/>
      <w:bookmarkEnd w:id="13"/>
    </w:p>
    <w:p w14:paraId="66931376">
      <w:pPr>
        <w:spacing w:line="80" w:lineRule="atLeast"/>
        <w:ind w:firstLine="640" w:firstLineChars="200"/>
        <w:rPr>
          <w:rFonts w:ascii="仿宋_GB2312" w:eastAsia="仿宋_GB2312"/>
          <w:b/>
          <w:sz w:val="32"/>
          <w:szCs w:val="32"/>
        </w:rPr>
      </w:pPr>
      <w:r>
        <w:rPr>
          <w:rFonts w:hint="eastAsia" w:ascii="仿宋_GB2312" w:eastAsia="仿宋_GB2312"/>
          <w:sz w:val="32"/>
          <w:szCs w:val="32"/>
        </w:rPr>
        <w:t>为进一步加强学校的消防安全工作，坚决杜绝重、特大火灾事故，努力减少火灾危害，保障学校的各项工作秩序稳定，确保师生员工生命财产的安全，依据《中华人民共和国消防法》，特制订本管理制度。</w:t>
      </w:r>
    </w:p>
    <w:p w14:paraId="335E8D61">
      <w:pPr>
        <w:spacing w:line="80" w:lineRule="atLeast"/>
        <w:ind w:firstLine="640" w:firstLineChars="200"/>
        <w:rPr>
          <w:rFonts w:ascii="仿宋_GB2312" w:eastAsia="仿宋_GB2312"/>
          <w:b/>
          <w:sz w:val="32"/>
          <w:szCs w:val="32"/>
        </w:rPr>
      </w:pPr>
      <w:r>
        <w:rPr>
          <w:rFonts w:hint="eastAsia" w:ascii="仿宋_GB2312" w:eastAsia="仿宋_GB2312"/>
          <w:b/>
          <w:sz w:val="32"/>
          <w:szCs w:val="32"/>
        </w:rPr>
        <w:t>（一）组织机构与职责</w:t>
      </w:r>
    </w:p>
    <w:p w14:paraId="4D629136">
      <w:pPr>
        <w:spacing w:line="80" w:lineRule="atLeast"/>
        <w:ind w:firstLine="640" w:firstLineChars="200"/>
        <w:rPr>
          <w:rFonts w:ascii="仿宋_GB2312" w:eastAsia="仿宋_GB2312"/>
          <w:sz w:val="32"/>
          <w:szCs w:val="32"/>
        </w:rPr>
      </w:pPr>
      <w:r>
        <w:rPr>
          <w:rFonts w:hint="eastAsia" w:ascii="仿宋_GB2312" w:eastAsia="仿宋_GB2312"/>
          <w:sz w:val="32"/>
          <w:szCs w:val="32"/>
        </w:rPr>
        <w:t>1、为了实施《中华人民共和国消防法》，学校成立消防安全工作领导小组，由校长、分管领导、各区域的负责人组成，校长为消防安全第一责任人，其他成员为各部位消防安全责任人。学校将消防安全纳入综合治理工作的内容，常抓不懈。</w:t>
      </w:r>
    </w:p>
    <w:p w14:paraId="5969AFB0">
      <w:pPr>
        <w:spacing w:line="80" w:lineRule="atLeast"/>
        <w:ind w:firstLine="640" w:firstLineChars="200"/>
        <w:rPr>
          <w:rFonts w:ascii="仿宋_GB2312" w:eastAsia="仿宋_GB2312"/>
          <w:sz w:val="32"/>
          <w:szCs w:val="32"/>
        </w:rPr>
      </w:pPr>
      <w:r>
        <w:rPr>
          <w:rFonts w:hint="eastAsia" w:ascii="仿宋_GB2312" w:eastAsia="仿宋_GB2312"/>
          <w:sz w:val="32"/>
          <w:szCs w:val="32"/>
        </w:rPr>
        <w:t>2、校消防安全工作领导小组职责：</w:t>
      </w:r>
    </w:p>
    <w:p w14:paraId="4685E26E">
      <w:pPr>
        <w:spacing w:line="80" w:lineRule="atLeast"/>
        <w:ind w:firstLine="640" w:firstLineChars="200"/>
        <w:rPr>
          <w:rFonts w:ascii="仿宋_GB2312" w:eastAsia="仿宋_GB2312"/>
          <w:sz w:val="32"/>
          <w:szCs w:val="32"/>
        </w:rPr>
      </w:pPr>
      <w:r>
        <w:rPr>
          <w:rFonts w:hint="eastAsia" w:ascii="仿宋_GB2312" w:eastAsia="仿宋_GB2312"/>
          <w:sz w:val="32"/>
          <w:szCs w:val="32"/>
        </w:rPr>
        <w:t>（1）认真贯彻国家、省、市、县消防工作的指示，将消防工作纳入学校常规工作，及时总结，不断提高。</w:t>
      </w:r>
    </w:p>
    <w:p w14:paraId="194C7A98">
      <w:pPr>
        <w:spacing w:line="80" w:lineRule="atLeast"/>
        <w:ind w:firstLine="640" w:firstLineChars="200"/>
        <w:rPr>
          <w:rFonts w:ascii="仿宋_GB2312" w:eastAsia="仿宋_GB2312"/>
          <w:sz w:val="32"/>
          <w:szCs w:val="32"/>
        </w:rPr>
      </w:pPr>
      <w:r>
        <w:rPr>
          <w:rFonts w:hint="eastAsia" w:ascii="仿宋_GB2312" w:eastAsia="仿宋_GB2312"/>
          <w:sz w:val="32"/>
          <w:szCs w:val="32"/>
        </w:rPr>
        <w:t>（2）大力宣传《消防法》，结合开学、学期结束、119消防日和课堂教学，经常对师生进行消防法规，消防安全知识教育，教育师生掌握正确的安全防火知识以及安全逃生办法。</w:t>
      </w:r>
    </w:p>
    <w:p w14:paraId="2607CA86">
      <w:pPr>
        <w:spacing w:line="80" w:lineRule="atLeast"/>
        <w:ind w:firstLine="640" w:firstLineChars="200"/>
        <w:rPr>
          <w:rFonts w:ascii="仿宋_GB2312" w:eastAsia="仿宋_GB2312"/>
          <w:sz w:val="32"/>
          <w:szCs w:val="32"/>
        </w:rPr>
      </w:pPr>
      <w:r>
        <w:rPr>
          <w:rFonts w:hint="eastAsia" w:ascii="仿宋_GB2312" w:eastAsia="仿宋_GB2312"/>
          <w:sz w:val="32"/>
          <w:szCs w:val="32"/>
        </w:rPr>
        <w:t>（3）组建义务消防队，定期组织义务消防员学习业务，熟练掌握、使用消防器材。在人员变动时，要及时调整，保证组织健全。</w:t>
      </w:r>
    </w:p>
    <w:p w14:paraId="13F13E17">
      <w:pPr>
        <w:spacing w:line="80" w:lineRule="atLeast"/>
        <w:ind w:firstLine="640" w:firstLineChars="200"/>
        <w:rPr>
          <w:rFonts w:ascii="仿宋_GB2312" w:eastAsia="仿宋_GB2312"/>
          <w:sz w:val="32"/>
          <w:szCs w:val="32"/>
        </w:rPr>
      </w:pPr>
      <w:r>
        <w:rPr>
          <w:rFonts w:hint="eastAsia" w:ascii="仿宋_GB2312" w:eastAsia="仿宋_GB2312"/>
          <w:sz w:val="32"/>
          <w:szCs w:val="32"/>
        </w:rPr>
        <w:t>（4）在学校扩建、装修时，同时考虑消防安全。对消防重点部位，要配足消防器材，定期组织检查，保证完好。</w:t>
      </w:r>
    </w:p>
    <w:p w14:paraId="28E7AFCE">
      <w:pPr>
        <w:spacing w:line="80" w:lineRule="atLeast"/>
        <w:ind w:firstLine="640" w:firstLineChars="200"/>
        <w:rPr>
          <w:rFonts w:ascii="仿宋_GB2312" w:eastAsia="仿宋_GB2312"/>
          <w:sz w:val="32"/>
          <w:szCs w:val="32"/>
        </w:rPr>
      </w:pPr>
      <w:r>
        <w:rPr>
          <w:rFonts w:hint="eastAsia" w:ascii="仿宋_GB2312" w:eastAsia="仿宋_GB2312"/>
          <w:sz w:val="32"/>
          <w:szCs w:val="32"/>
        </w:rPr>
        <w:t>（5）时时刻刻保持高度警惕，进行经常性的消防安全检查，发现隐患，及时整改，确保安全，一旦发生火灾，及时报警，并组织灭火抢救。</w:t>
      </w:r>
    </w:p>
    <w:p w14:paraId="5B503532">
      <w:pPr>
        <w:spacing w:line="80" w:lineRule="atLeast"/>
        <w:ind w:firstLine="640" w:firstLineChars="200"/>
        <w:rPr>
          <w:rFonts w:ascii="仿宋_GB2312" w:eastAsia="仿宋_GB2312"/>
          <w:sz w:val="32"/>
          <w:szCs w:val="32"/>
        </w:rPr>
      </w:pPr>
      <w:r>
        <w:rPr>
          <w:rFonts w:hint="eastAsia" w:ascii="仿宋_GB2312" w:eastAsia="仿宋_GB2312"/>
          <w:sz w:val="32"/>
          <w:szCs w:val="32"/>
        </w:rPr>
        <w:t>（6）对学校消防安全工作做出贡献者，及给予奖励；对因工作失职造成不良后果者，给予处罚，情节严重者报公安机关处理。</w:t>
      </w:r>
    </w:p>
    <w:p w14:paraId="2F15A452">
      <w:pPr>
        <w:spacing w:line="80" w:lineRule="atLeast"/>
        <w:ind w:firstLine="640" w:firstLineChars="200"/>
        <w:rPr>
          <w:rFonts w:ascii="仿宋_GB2312" w:eastAsia="仿宋_GB2312"/>
          <w:b/>
          <w:sz w:val="32"/>
          <w:szCs w:val="32"/>
        </w:rPr>
      </w:pPr>
      <w:r>
        <w:rPr>
          <w:rFonts w:hint="eastAsia" w:ascii="仿宋_GB2312" w:eastAsia="仿宋_GB2312"/>
          <w:b/>
          <w:sz w:val="32"/>
          <w:szCs w:val="32"/>
        </w:rPr>
        <w:t>（二）消防要害部位管理制度</w:t>
      </w:r>
    </w:p>
    <w:p w14:paraId="6C4D9981">
      <w:pPr>
        <w:spacing w:line="80" w:lineRule="atLeast"/>
        <w:ind w:firstLine="640" w:firstLineChars="200"/>
        <w:rPr>
          <w:rFonts w:ascii="仿宋_GB2312" w:eastAsia="仿宋_GB2312"/>
          <w:sz w:val="32"/>
          <w:szCs w:val="32"/>
        </w:rPr>
      </w:pPr>
      <w:r>
        <w:rPr>
          <w:rFonts w:hint="eastAsia" w:ascii="仿宋_GB2312" w:eastAsia="仿宋_GB2312"/>
          <w:sz w:val="32"/>
          <w:szCs w:val="32"/>
        </w:rPr>
        <w:t>1、学校确定将宿舍、食堂、图书室、仪器室、电脑室、打印室等列为消防重点要害部位。部门负责人为本部门消防安全第一责任人。</w:t>
      </w:r>
    </w:p>
    <w:p w14:paraId="7806E125">
      <w:pPr>
        <w:spacing w:line="80" w:lineRule="atLeast"/>
        <w:ind w:firstLine="640" w:firstLineChars="200"/>
        <w:rPr>
          <w:rFonts w:ascii="仿宋_GB2312" w:eastAsia="仿宋_GB2312"/>
          <w:sz w:val="32"/>
          <w:szCs w:val="32"/>
        </w:rPr>
      </w:pPr>
      <w:r>
        <w:rPr>
          <w:rFonts w:hint="eastAsia" w:ascii="仿宋_GB2312" w:eastAsia="仿宋_GB2312"/>
          <w:sz w:val="32"/>
          <w:szCs w:val="32"/>
        </w:rPr>
        <w:t>2、消防要害部位要设立禁火标志，并建立消防档案。严禁在消防要害部位吸烟，一旦发现，要立即制止。</w:t>
      </w:r>
    </w:p>
    <w:p w14:paraId="3AF84F3D">
      <w:pPr>
        <w:spacing w:line="80" w:lineRule="atLeast"/>
        <w:ind w:firstLine="640" w:firstLineChars="200"/>
        <w:rPr>
          <w:rFonts w:ascii="仿宋_GB2312" w:eastAsia="仿宋_GB2312"/>
          <w:sz w:val="32"/>
          <w:szCs w:val="32"/>
        </w:rPr>
      </w:pPr>
      <w:r>
        <w:rPr>
          <w:rFonts w:hint="eastAsia" w:ascii="仿宋_GB2312" w:eastAsia="仿宋_GB2312"/>
          <w:sz w:val="32"/>
          <w:szCs w:val="32"/>
        </w:rPr>
        <w:t>3、根据有关规定，学校配备的消防器材、灭火器，要放在明显的地方。管理人员要学习、掌握有关的消防知识，会正确使用灭火器，会报警。要经常检查灭火器，健全保养制度，如发现过期，要及时向领导报告，更换药剂。</w:t>
      </w:r>
    </w:p>
    <w:p w14:paraId="6304A84E">
      <w:pPr>
        <w:spacing w:line="80" w:lineRule="atLeast"/>
        <w:ind w:firstLine="640" w:firstLineChars="200"/>
        <w:rPr>
          <w:rFonts w:ascii="仿宋_GB2312" w:eastAsia="仿宋_GB2312"/>
          <w:sz w:val="32"/>
          <w:szCs w:val="32"/>
        </w:rPr>
      </w:pPr>
      <w:r>
        <w:rPr>
          <w:rFonts w:hint="eastAsia" w:ascii="仿宋_GB2312" w:eastAsia="仿宋_GB2312"/>
          <w:sz w:val="32"/>
          <w:szCs w:val="32"/>
        </w:rPr>
        <w:t>4、电工要经常检查电器、电线的使用情况，不准乱拉临时电线，经常宣传安全用电知识。要严格执行操作规程和技术规范，定期进行检查，发现问题及时解决。</w:t>
      </w:r>
    </w:p>
    <w:p w14:paraId="44B9ADAC">
      <w:pPr>
        <w:spacing w:line="80" w:lineRule="atLeast"/>
        <w:ind w:firstLine="640" w:firstLineChars="200"/>
        <w:rPr>
          <w:rFonts w:ascii="仿宋_GB2312" w:eastAsia="仿宋_GB2312"/>
          <w:sz w:val="32"/>
          <w:szCs w:val="32"/>
        </w:rPr>
      </w:pPr>
      <w:r>
        <w:rPr>
          <w:rFonts w:hint="eastAsia" w:ascii="仿宋_GB2312" w:eastAsia="仿宋_GB2312"/>
          <w:sz w:val="32"/>
          <w:szCs w:val="32"/>
        </w:rPr>
        <w:t>5、电脑室管理人员在启动电脑时，先检查线路、插头的安全情况，使用结束时，要切断电源。</w:t>
      </w:r>
    </w:p>
    <w:p w14:paraId="22488A8F">
      <w:pPr>
        <w:spacing w:line="80" w:lineRule="atLeast"/>
        <w:ind w:firstLine="640" w:firstLineChars="200"/>
        <w:rPr>
          <w:rFonts w:ascii="仿宋_GB2312" w:eastAsia="仿宋_GB2312"/>
          <w:sz w:val="32"/>
          <w:szCs w:val="32"/>
        </w:rPr>
      </w:pPr>
      <w:r>
        <w:rPr>
          <w:rFonts w:hint="eastAsia" w:ascii="仿宋_GB2312" w:eastAsia="仿宋_GB2312"/>
          <w:sz w:val="32"/>
          <w:szCs w:val="32"/>
        </w:rPr>
        <w:t>6、仪器保管员不准在仪器室里做易爆易燃剧毒的演示实验，易爆易燃剧毒物品坚持严格审批专人领用，多余回收，化学危险品室每周至少打开1~2次。</w:t>
      </w:r>
    </w:p>
    <w:p w14:paraId="53F85914">
      <w:pPr>
        <w:spacing w:line="80" w:lineRule="atLeast"/>
        <w:ind w:firstLine="640" w:firstLineChars="200"/>
        <w:rPr>
          <w:rFonts w:ascii="仿宋_GB2312" w:eastAsia="仿宋_GB2312"/>
          <w:sz w:val="32"/>
          <w:szCs w:val="32"/>
        </w:rPr>
      </w:pPr>
      <w:r>
        <w:rPr>
          <w:rFonts w:hint="eastAsia" w:ascii="仿宋_GB2312" w:eastAsia="仿宋_GB2312"/>
          <w:sz w:val="32"/>
          <w:szCs w:val="32"/>
        </w:rPr>
        <w:t>7、图书、打印室的保管员打开门窗时，要保持室内有人，人离开时，随时关好门窗，严禁火种入内。</w:t>
      </w:r>
    </w:p>
    <w:p w14:paraId="797E38E4">
      <w:pPr>
        <w:spacing w:line="80" w:lineRule="atLeast"/>
        <w:ind w:firstLine="640" w:firstLineChars="200"/>
        <w:rPr>
          <w:rFonts w:ascii="仿宋_GB2312" w:eastAsia="仿宋_GB2312"/>
          <w:sz w:val="32"/>
          <w:szCs w:val="32"/>
        </w:rPr>
      </w:pPr>
      <w:r>
        <w:rPr>
          <w:rFonts w:hint="eastAsia" w:ascii="仿宋_GB2312" w:eastAsia="仿宋_GB2312"/>
          <w:sz w:val="32"/>
          <w:szCs w:val="32"/>
        </w:rPr>
        <w:t>8、教师要认真贯彻消防法规和《未成年人保护法》，认真执行消防制度，积极配合学校开展消防安全知识教育。组织学生活动，要认真考虑消防安全，确保未成年人不受火灾侵害。</w:t>
      </w:r>
    </w:p>
    <w:p w14:paraId="7A5980DB">
      <w:pPr>
        <w:spacing w:line="80" w:lineRule="atLeast"/>
        <w:ind w:firstLine="640" w:firstLineChars="200"/>
        <w:rPr>
          <w:rFonts w:ascii="仿宋_GB2312" w:eastAsia="仿宋_GB2312"/>
          <w:b/>
          <w:sz w:val="32"/>
          <w:szCs w:val="32"/>
        </w:rPr>
      </w:pPr>
      <w:r>
        <w:rPr>
          <w:rFonts w:hint="eastAsia" w:ascii="仿宋_GB2312" w:eastAsia="仿宋_GB2312"/>
          <w:b/>
          <w:sz w:val="32"/>
          <w:szCs w:val="32"/>
        </w:rPr>
        <w:t>（三）应急措施</w:t>
      </w:r>
    </w:p>
    <w:p w14:paraId="56B13F7A">
      <w:pPr>
        <w:spacing w:line="80" w:lineRule="atLeast"/>
        <w:ind w:firstLine="640" w:firstLineChars="200"/>
        <w:rPr>
          <w:rFonts w:ascii="仿宋_GB2312" w:eastAsia="仿宋_GB2312"/>
          <w:sz w:val="32"/>
          <w:szCs w:val="32"/>
        </w:rPr>
      </w:pPr>
      <w:r>
        <w:rPr>
          <w:rFonts w:hint="eastAsia" w:ascii="仿宋_GB2312" w:eastAsia="仿宋_GB2312"/>
          <w:sz w:val="32"/>
          <w:szCs w:val="32"/>
        </w:rPr>
        <w:t>1、校长是学校消防工作的第一责任人。一旦突然发生火灾，在学校的现场内，最高职位的干部为总指挥，负责组织灭火抢救工作。</w:t>
      </w:r>
    </w:p>
    <w:p w14:paraId="68DD1724">
      <w:pPr>
        <w:spacing w:line="80" w:lineRule="atLeast"/>
        <w:ind w:firstLine="640" w:firstLineChars="200"/>
        <w:rPr>
          <w:rFonts w:ascii="仿宋_GB2312" w:eastAsia="仿宋_GB2312"/>
          <w:sz w:val="32"/>
          <w:szCs w:val="32"/>
        </w:rPr>
      </w:pPr>
      <w:r>
        <w:rPr>
          <w:rFonts w:hint="eastAsia" w:ascii="仿宋_GB2312" w:eastAsia="仿宋_GB2312"/>
          <w:sz w:val="32"/>
          <w:szCs w:val="32"/>
        </w:rPr>
        <w:t>2、在教室里，一旦突然发生火灾，在场的任课教师为第一责任人，负责组织灭火抢救工作。</w:t>
      </w:r>
    </w:p>
    <w:p w14:paraId="04CDA888">
      <w:pPr>
        <w:spacing w:line="80" w:lineRule="atLeast"/>
        <w:ind w:firstLine="640" w:firstLineChars="200"/>
        <w:rPr>
          <w:rFonts w:ascii="仿宋_GB2312" w:eastAsia="仿宋_GB2312"/>
          <w:sz w:val="32"/>
          <w:szCs w:val="32"/>
        </w:rPr>
      </w:pPr>
      <w:r>
        <w:rPr>
          <w:rFonts w:hint="eastAsia" w:ascii="仿宋_GB2312" w:eastAsia="仿宋_GB2312"/>
          <w:sz w:val="32"/>
          <w:szCs w:val="32"/>
        </w:rPr>
        <w:t>3、在公众聚集场所发生火灾时，第一是组织撤离，师生要有秩序地离开，第二报警，第三组织灭火。</w:t>
      </w:r>
    </w:p>
    <w:p w14:paraId="60C724D3">
      <w:pPr>
        <w:spacing w:line="80" w:lineRule="atLeast"/>
        <w:ind w:firstLine="640" w:firstLineChars="200"/>
        <w:rPr>
          <w:rFonts w:ascii="仿宋_GB2312" w:eastAsia="仿宋_GB2312"/>
          <w:sz w:val="32"/>
          <w:szCs w:val="32"/>
        </w:rPr>
      </w:pPr>
      <w:r>
        <w:rPr>
          <w:rFonts w:hint="eastAsia" w:ascii="仿宋_GB2312" w:eastAsia="仿宋_GB2312"/>
          <w:sz w:val="32"/>
          <w:szCs w:val="32"/>
        </w:rPr>
        <w:t>4、保护现场，及时向有关部门汇报。</w:t>
      </w:r>
    </w:p>
    <w:p w14:paraId="52DC8E10">
      <w:pPr>
        <w:spacing w:line="80" w:lineRule="atLeast"/>
        <w:jc w:val="center"/>
        <w:rPr>
          <w:rFonts w:hint="eastAsia" w:ascii="Adobe 黑体 Std R" w:hAnsi="Adobe 黑体 Std R" w:eastAsia="Adobe 黑体 Std R" w:cs="Adobe 黑体 Std R"/>
          <w:sz w:val="36"/>
          <w:szCs w:val="36"/>
        </w:rPr>
      </w:pPr>
    </w:p>
    <w:p w14:paraId="7242ECBA">
      <w:pPr>
        <w:pStyle w:val="2"/>
      </w:pPr>
      <w:r>
        <w:br w:type="page"/>
      </w:r>
      <w:bookmarkStart w:id="14" w:name="_Toc143868466"/>
      <w:bookmarkStart w:id="15" w:name="_Toc183041046"/>
      <w:r>
        <w:rPr>
          <w:rFonts w:hint="eastAsia"/>
        </w:rPr>
        <w:t>八、学生住宿安全管理制度</w:t>
      </w:r>
      <w:bookmarkEnd w:id="14"/>
      <w:bookmarkEnd w:id="15"/>
    </w:p>
    <w:p w14:paraId="0C809183">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1、加强对学生宿舍的管理，必须配备同性专职管理寝室人员（辅导员），负责对寝室的管理。</w:t>
      </w:r>
    </w:p>
    <w:p w14:paraId="3B5AFE78">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2、寝室要选派寝室长，帮助管理寝室。寝室实行值日制度，值日生如发现寝室内有违背寝室纪律现象和偶发事件，应及时向值班教师汇报。值日生负责打扫卫生，保证寝室干净整洁。</w:t>
      </w:r>
    </w:p>
    <w:p w14:paraId="2CE11E0F">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3、学生、教职员工、学生家长均不准进入异性寝室，确需进入的，必须有学校领导会同有关人员同时进入。</w:t>
      </w:r>
    </w:p>
    <w:p w14:paraId="534ADE78">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4、严格执行作息制度。晚上做到按时就寝，按时关门、熄灯、息声。早晨按时起床，整理被褥，物品摆放要整齐统一。</w:t>
      </w:r>
    </w:p>
    <w:p w14:paraId="7A458432">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5、严禁携带易燃和危险物品进入寝室，如棍棒、匕首、火柴、打火机、鞭炮等物品。没有特殊情况，不准在寝室内点蜡烛。</w:t>
      </w:r>
    </w:p>
    <w:p w14:paraId="57ED73DD">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6、禁止在寝室内私自安装灯泡、电源、插座等。不准在寝室内嬉闹、追打、下棋、打扑克、打球。</w:t>
      </w:r>
    </w:p>
    <w:p w14:paraId="4B82CF4F">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7、未经许可，不准私自留宿外人，也不允许学生外宿，有特殊情况者要请假。</w:t>
      </w:r>
    </w:p>
    <w:p w14:paraId="7457E45C">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8、寝室要定时上锁，注意关好窗户。非寝室人员未经允许不得入内。</w:t>
      </w:r>
    </w:p>
    <w:p w14:paraId="6AE09561">
      <w:pPr>
        <w:widowControl/>
        <w:spacing w:line="8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9、定期对寝室的房舍、设施安全以及消防器材进行检查，发现问题，及时解决。寝室要装备应急灯，以备停电时用。</w:t>
      </w:r>
    </w:p>
    <w:p w14:paraId="44CFA319">
      <w:pPr>
        <w:pStyle w:val="2"/>
      </w:pPr>
      <w:r>
        <w:br w:type="page"/>
      </w:r>
      <w:bookmarkStart w:id="16" w:name="_Toc143868467"/>
      <w:bookmarkStart w:id="17" w:name="_Toc183041047"/>
      <w:r>
        <w:rPr>
          <w:rFonts w:hint="eastAsia"/>
        </w:rPr>
        <w:t>九、交通安全管理制度</w:t>
      </w:r>
      <w:bookmarkEnd w:id="16"/>
      <w:bookmarkEnd w:id="17"/>
    </w:p>
    <w:p w14:paraId="6CB0CF78">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1、机动车出入校门按门卫管理制度执行。本校教职工进入校门时应减速慢行，门卫验证后通行；校外机动车辆一般不得进入校园，确需进入校园的，必须得到联系人或关联负责人确认并办理登记手续后方可进入，出门时应自觉接受门卫检查；车辆进入校园后应按规定路线行驶，在指定位置停放。出租车原则上不可进入校园，经门卫核实有以下情况之一者可以进入：师生急事预约的；老、弱、病、残等行动不便的；其他特殊情况的。</w:t>
      </w:r>
    </w:p>
    <w:p w14:paraId="5614232E">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2、非机动车出入校门，骑车人须下车推行</w:t>
      </w:r>
    </w:p>
    <w:p w14:paraId="5D968DD3">
      <w:pPr>
        <w:pStyle w:val="9"/>
        <w:spacing w:before="0" w:beforeAutospacing="0" w:after="0" w:afterAutospacing="0" w:line="80" w:lineRule="atLeast"/>
        <w:ind w:firstLine="640" w:firstLineChars="200"/>
        <w:rPr>
          <w:rFonts w:hint="eastAsia" w:eastAsia="仿宋_GB2312"/>
          <w:sz w:val="32"/>
          <w:szCs w:val="32"/>
        </w:rPr>
      </w:pPr>
      <w:r>
        <w:rPr>
          <w:rFonts w:hint="eastAsia" w:ascii="仿宋_GB2312" w:eastAsia="仿宋_GB2312"/>
          <w:sz w:val="32"/>
          <w:szCs w:val="32"/>
        </w:rPr>
        <w:t>3、机动车进入学校后须服从执勤人员的指挥、检查和管理，按照校园交通标志、标线行驶和停放，严禁在行车道上乱停乱放，阻碍交通。</w:t>
      </w:r>
    </w:p>
    <w:p w14:paraId="73CBC9FD">
      <w:pPr>
        <w:pStyle w:val="9"/>
        <w:spacing w:before="0" w:beforeAutospacing="0" w:after="0" w:afterAutospacing="0" w:line="80" w:lineRule="atLeast"/>
        <w:ind w:firstLine="640" w:firstLineChars="200"/>
        <w:rPr>
          <w:rFonts w:hint="eastAsia" w:eastAsia="仿宋_GB2312"/>
          <w:sz w:val="32"/>
          <w:szCs w:val="32"/>
        </w:rPr>
      </w:pPr>
      <w:r>
        <w:rPr>
          <w:rFonts w:hint="eastAsia" w:ascii="仿宋_GB2312" w:eastAsia="仿宋_GB2312"/>
          <w:sz w:val="32"/>
          <w:szCs w:val="32"/>
        </w:rPr>
        <w:t>4、机动车在校园内行驶时，须减速慢行，时速不得超过5公里/小时，主动避让行人，禁止鸣笛，严禁在体育活动场所等禁止通行的区域内行驶。</w:t>
      </w:r>
    </w:p>
    <w:p w14:paraId="6C10F627">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5、所有车辆在校园内须按规定地点停放，禁止在主干道、消防通道和其它禁止停车的区域内停放。</w:t>
      </w:r>
    </w:p>
    <w:p w14:paraId="61C03120">
      <w:pPr>
        <w:pStyle w:val="9"/>
        <w:spacing w:before="0" w:beforeAutospacing="0" w:after="0" w:afterAutospacing="0" w:line="80" w:lineRule="atLeast"/>
        <w:ind w:firstLine="640" w:firstLineChars="200"/>
        <w:rPr>
          <w:rFonts w:hint="eastAsia" w:eastAsia="仿宋_GB2312"/>
          <w:sz w:val="32"/>
          <w:szCs w:val="32"/>
        </w:rPr>
      </w:pPr>
      <w:r>
        <w:rPr>
          <w:rFonts w:hint="eastAsia" w:ascii="仿宋_GB2312" w:eastAsia="仿宋_GB2312"/>
          <w:sz w:val="32"/>
          <w:szCs w:val="32"/>
        </w:rPr>
        <w:t>6、任何单位和个人不得在校园内道路上无证驾车、教练和试刹车。</w:t>
      </w:r>
    </w:p>
    <w:p w14:paraId="25297550">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7、学校内大型活动或其它特殊情况，需改变行驶和停车区域的，由保安批准和调度。</w:t>
      </w:r>
    </w:p>
    <w:p w14:paraId="42864BFD">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8、对无锁、无牌照、有撬痕及行迹可疑的所有车辆，保卫科有权审查和扣留。</w:t>
      </w:r>
    </w:p>
    <w:p w14:paraId="351DFF27">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9、校园内设立的交通设施，未经保卫部门批准，任何单位或个人不得移动或损坏。损</w:t>
      </w:r>
    </w:p>
    <w:p w14:paraId="5AD257A1">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10、学校内交通道路，任何单位不得占用。因工程建设需要，占用、挖掘道路，设置管线时，须事先报告保卫科同意。施工部门要设置警示标志牌。竣工后，及时修复路面、交通设施和清除施工垃圾。</w:t>
      </w:r>
    </w:p>
    <w:p w14:paraId="52789ADF">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11、保卫科负责对持有机动车通行证的车辆安排停车位置，保安人员发现他人损害车辆时，应及时制止。</w:t>
      </w:r>
    </w:p>
    <w:p w14:paraId="77DA3F9D">
      <w:pPr>
        <w:pStyle w:val="9"/>
        <w:numPr>
          <w:ilvl w:val="0"/>
          <w:numId w:val="4"/>
        </w:numPr>
        <w:spacing w:before="0" w:beforeAutospacing="0" w:after="0" w:afterAutospacing="0" w:line="80" w:lineRule="atLeast"/>
        <w:ind w:firstLine="640" w:firstLineChars="200"/>
        <w:rPr>
          <w:rFonts w:hint="eastAsia" w:eastAsia="仿宋_GB2312"/>
          <w:sz w:val="32"/>
          <w:szCs w:val="32"/>
        </w:rPr>
      </w:pPr>
      <w:r>
        <w:rPr>
          <w:rFonts w:hint="eastAsia" w:ascii="仿宋_GB2312" w:eastAsia="仿宋_GB2312"/>
          <w:sz w:val="32"/>
          <w:szCs w:val="32"/>
        </w:rPr>
        <w:t>车辆停放后，车主需锁好并看管自己的车辆，对车辆被刮、蹭、碰等事故，学院概不负赔偿责任，可协助车主向机动车保险部门提供相关证明。关</w:t>
      </w:r>
    </w:p>
    <w:p w14:paraId="0AC76BBD">
      <w:pPr>
        <w:pStyle w:val="9"/>
        <w:spacing w:before="0" w:beforeAutospacing="0" w:after="0" w:afterAutospacing="0" w:line="80" w:lineRule="atLeast"/>
        <w:ind w:firstLine="640" w:firstLineChars="200"/>
        <w:rPr>
          <w:rFonts w:hint="eastAsia" w:ascii="仿宋_GB2312" w:eastAsia="仿宋_GB2312"/>
          <w:sz w:val="32"/>
          <w:szCs w:val="32"/>
        </w:rPr>
      </w:pPr>
      <w:r>
        <w:rPr>
          <w:rFonts w:hint="eastAsia" w:ascii="仿宋_GB2312" w:eastAsia="仿宋_GB2312"/>
          <w:sz w:val="32"/>
          <w:szCs w:val="32"/>
        </w:rPr>
        <w:t>13、对未按规定停放和未锁的车辆，门卫将集中停放，并给予批评教育。</w:t>
      </w:r>
    </w:p>
    <w:p w14:paraId="1F7CF553">
      <w:pPr>
        <w:pStyle w:val="2"/>
      </w:pPr>
      <w:r>
        <w:br w:type="page"/>
      </w:r>
      <w:bookmarkStart w:id="18" w:name="_Toc143868468"/>
      <w:bookmarkStart w:id="19" w:name="_Toc183041048"/>
      <w:r>
        <w:rPr>
          <w:rFonts w:hint="eastAsia"/>
        </w:rPr>
        <w:t>十、</w:t>
      </w:r>
      <w:r>
        <w:rPr>
          <w:rFonts w:hint="eastAsia"/>
          <w:lang w:val="en-US" w:eastAsia="zh-CN"/>
        </w:rPr>
        <w:t>实验课</w:t>
      </w:r>
      <w:r>
        <w:rPr>
          <w:rFonts w:hint="eastAsia"/>
        </w:rPr>
        <w:t>易燃易爆及危险化学药品管理制度</w:t>
      </w:r>
      <w:bookmarkEnd w:id="18"/>
      <w:bookmarkEnd w:id="19"/>
    </w:p>
    <w:p w14:paraId="17DC2574">
      <w:pPr>
        <w:spacing w:line="80" w:lineRule="atLeast"/>
        <w:ind w:firstLine="640" w:firstLineChars="200"/>
        <w:rPr>
          <w:rFonts w:ascii="仿宋_GB2312" w:eastAsia="仿宋_GB2312"/>
          <w:sz w:val="32"/>
          <w:szCs w:val="32"/>
        </w:rPr>
      </w:pPr>
      <w:r>
        <w:rPr>
          <w:rFonts w:hint="eastAsia" w:ascii="仿宋_GB2312" w:eastAsia="仿宋_GB2312" w:cs="宋体"/>
          <w:color w:val="000000"/>
          <w:kern w:val="0"/>
          <w:sz w:val="32"/>
          <w:szCs w:val="32"/>
        </w:rPr>
        <w:t>为严格管理易燃、易爆、易腐蚀、有毒、可制毒等各类危险化学药品，确保管理到位，保证师生生命财产安全，维护社会平安，特制定本制度。</w:t>
      </w:r>
    </w:p>
    <w:p w14:paraId="7395A4BC">
      <w:pPr>
        <w:spacing w:line="80" w:lineRule="atLeast"/>
        <w:ind w:firstLine="640" w:firstLineChars="200"/>
        <w:rPr>
          <w:rFonts w:ascii="仿宋_GB2312" w:eastAsia="仿宋_GB2312"/>
          <w:sz w:val="32"/>
          <w:szCs w:val="32"/>
        </w:rPr>
      </w:pPr>
      <w:r>
        <w:rPr>
          <w:rFonts w:hint="eastAsia" w:ascii="仿宋_GB2312" w:eastAsia="仿宋_GB2312"/>
          <w:sz w:val="32"/>
          <w:szCs w:val="32"/>
        </w:rPr>
        <w:t>1、学校危险化学药品必须落实专人管理。管理人员必须具有高度的政治责任感，</w:t>
      </w:r>
      <w:r>
        <w:rPr>
          <w:rFonts w:hint="eastAsia" w:ascii="仿宋_GB2312" w:eastAsia="仿宋_GB2312" w:cs="宋体"/>
          <w:color w:val="000000"/>
          <w:kern w:val="0"/>
          <w:sz w:val="32"/>
          <w:szCs w:val="32"/>
        </w:rPr>
        <w:t>工作作风严谨，工作态度踏实，严于职守，自觉遵守有关法律法规。</w:t>
      </w:r>
    </w:p>
    <w:p w14:paraId="4EDDB915">
      <w:pPr>
        <w:spacing w:line="80" w:lineRule="atLeast"/>
        <w:ind w:firstLine="640" w:firstLineChars="200"/>
        <w:rPr>
          <w:rFonts w:ascii="仿宋_GB2312" w:eastAsia="仿宋_GB2312"/>
          <w:sz w:val="32"/>
          <w:szCs w:val="32"/>
        </w:rPr>
      </w:pPr>
      <w:r>
        <w:rPr>
          <w:rFonts w:hint="eastAsia" w:ascii="仿宋_GB2312" w:eastAsia="仿宋_GB2312"/>
          <w:sz w:val="32"/>
          <w:szCs w:val="32"/>
        </w:rPr>
        <w:t>2、剧毒、易腐蚀和易制毒药品必须实行专柜存放，至少2人加锁保管。易燃、易爆药品要存放地下室或地窑，并要完善各项防范措施。</w:t>
      </w:r>
      <w:r>
        <w:rPr>
          <w:rFonts w:hint="eastAsia" w:ascii="仿宋_GB2312" w:eastAsia="仿宋_GB2312" w:cs="宋体"/>
          <w:color w:val="000000"/>
          <w:kern w:val="0"/>
          <w:sz w:val="32"/>
          <w:szCs w:val="32"/>
        </w:rPr>
        <w:t>存放室</w:t>
      </w:r>
      <w:r>
        <w:rPr>
          <w:rFonts w:hint="eastAsia" w:ascii="仿宋_GB2312" w:hAnsi="宋体" w:eastAsia="仿宋_GB2312" w:cs="宋体"/>
          <w:color w:val="000000"/>
          <w:kern w:val="0"/>
          <w:sz w:val="32"/>
          <w:szCs w:val="32"/>
        </w:rPr>
        <w:t>20</w:t>
      </w:r>
      <w:r>
        <w:rPr>
          <w:rFonts w:hint="eastAsia" w:ascii="仿宋_GB2312" w:eastAsia="仿宋_GB2312" w:cs="宋体"/>
          <w:color w:val="000000"/>
          <w:kern w:val="0"/>
          <w:sz w:val="32"/>
          <w:szCs w:val="32"/>
        </w:rPr>
        <w:t>米内不得持有明火、吸烟，不得在存放室</w:t>
      </w:r>
      <w:r>
        <w:rPr>
          <w:rFonts w:hint="eastAsia" w:ascii="仿宋_GB2312" w:hAnsi="宋体" w:eastAsia="仿宋_GB2312" w:cs="宋体"/>
          <w:color w:val="000000"/>
          <w:kern w:val="0"/>
          <w:sz w:val="32"/>
          <w:szCs w:val="32"/>
        </w:rPr>
        <w:t>50</w:t>
      </w:r>
      <w:r>
        <w:rPr>
          <w:rFonts w:hint="eastAsia" w:ascii="仿宋_GB2312" w:eastAsia="仿宋_GB2312" w:cs="宋体"/>
          <w:color w:val="000000"/>
          <w:kern w:val="0"/>
          <w:sz w:val="32"/>
          <w:szCs w:val="32"/>
        </w:rPr>
        <w:t>米范围内进行电焊、电割等有明火花、带电作业。</w:t>
      </w:r>
    </w:p>
    <w:p w14:paraId="2B122CFA">
      <w:pPr>
        <w:spacing w:line="80" w:lineRule="atLeast"/>
        <w:ind w:firstLine="640" w:firstLineChars="200"/>
        <w:rPr>
          <w:rFonts w:ascii="仿宋_GB2312" w:eastAsia="仿宋_GB2312"/>
          <w:sz w:val="32"/>
          <w:szCs w:val="32"/>
        </w:rPr>
      </w:pPr>
      <w:r>
        <w:rPr>
          <w:rFonts w:hint="eastAsia" w:ascii="仿宋_GB2312" w:eastAsia="仿宋_GB2312"/>
          <w:sz w:val="32"/>
          <w:szCs w:val="32"/>
        </w:rPr>
        <w:t>3、剧毒、易腐蚀和易制毒药品的名称、数量，除学校主要领导和管理人员掌握外，对其它人员一律保密。</w:t>
      </w:r>
    </w:p>
    <w:p w14:paraId="73543E32">
      <w:pPr>
        <w:spacing w:line="80" w:lineRule="atLeast"/>
        <w:ind w:firstLine="640" w:firstLineChars="200"/>
        <w:rPr>
          <w:rFonts w:ascii="仿宋_GB2312" w:eastAsia="仿宋_GB2312" w:cs="宋体"/>
          <w:color w:val="000000"/>
          <w:kern w:val="0"/>
          <w:sz w:val="32"/>
          <w:szCs w:val="32"/>
        </w:rPr>
      </w:pPr>
      <w:r>
        <w:rPr>
          <w:rFonts w:hint="eastAsia" w:ascii="仿宋_GB2312" w:eastAsia="仿宋_GB2312"/>
          <w:sz w:val="32"/>
          <w:szCs w:val="32"/>
        </w:rPr>
        <w:t>4、</w:t>
      </w:r>
      <w:r>
        <w:rPr>
          <w:rFonts w:hint="eastAsia" w:ascii="仿宋_GB2312" w:eastAsia="仿宋_GB2312" w:cs="宋体"/>
          <w:color w:val="000000"/>
          <w:kern w:val="0"/>
          <w:sz w:val="32"/>
          <w:szCs w:val="32"/>
        </w:rPr>
        <w:t>管理人员必须将各类危险化学药品建立详细</w:t>
      </w:r>
      <w:r>
        <w:rPr>
          <w:rFonts w:hint="eastAsia" w:ascii="仿宋_GB2312" w:eastAsia="仿宋_GB2312" w:cs="宋体"/>
          <w:color w:val="000000"/>
          <w:kern w:val="0"/>
          <w:sz w:val="32"/>
          <w:szCs w:val="32"/>
          <w:lang w:eastAsia="zh-CN"/>
        </w:rPr>
        <w:t>账册</w:t>
      </w:r>
      <w:r>
        <w:rPr>
          <w:rFonts w:hint="eastAsia" w:ascii="仿宋_GB2312" w:eastAsia="仿宋_GB2312" w:cs="宋体"/>
          <w:color w:val="000000"/>
          <w:kern w:val="0"/>
          <w:sz w:val="32"/>
          <w:szCs w:val="32"/>
        </w:rPr>
        <w:t>，包括总帐、</w:t>
      </w:r>
      <w:r>
        <w:rPr>
          <w:rFonts w:hint="eastAsia" w:ascii="仿宋_GB2312" w:eastAsia="仿宋_GB2312" w:cs="宋体"/>
          <w:color w:val="000000"/>
          <w:kern w:val="0"/>
          <w:sz w:val="32"/>
          <w:szCs w:val="32"/>
          <w:lang w:eastAsia="zh-CN"/>
        </w:rPr>
        <w:t>明细账</w:t>
      </w:r>
      <w:r>
        <w:rPr>
          <w:rFonts w:hint="eastAsia" w:ascii="仿宋_GB2312" w:eastAsia="仿宋_GB2312" w:cs="宋体"/>
          <w:color w:val="000000"/>
          <w:kern w:val="0"/>
          <w:sz w:val="32"/>
          <w:szCs w:val="32"/>
        </w:rPr>
        <w:t>、领用审批单、领用记录册。</w:t>
      </w:r>
    </w:p>
    <w:p w14:paraId="01E2FA08">
      <w:pPr>
        <w:spacing w:line="80" w:lineRule="atLeast"/>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5、</w:t>
      </w:r>
      <w:r>
        <w:rPr>
          <w:rFonts w:hint="eastAsia" w:ascii="仿宋_GB2312" w:eastAsia="仿宋_GB2312"/>
          <w:sz w:val="32"/>
          <w:szCs w:val="32"/>
        </w:rPr>
        <w:t>管理人员</w:t>
      </w:r>
      <w:r>
        <w:rPr>
          <w:rFonts w:hint="eastAsia" w:ascii="仿宋_GB2312" w:eastAsia="仿宋_GB2312" w:cs="宋体"/>
          <w:color w:val="000000"/>
          <w:kern w:val="0"/>
          <w:sz w:val="32"/>
          <w:szCs w:val="32"/>
        </w:rPr>
        <w:t>必须将危险化学药品按规定分门别类存放，并在存放处贴上标签，注明“危险”字样。领用</w:t>
      </w:r>
      <w:r>
        <w:rPr>
          <w:rFonts w:hint="eastAsia" w:ascii="仿宋_GB2312" w:eastAsia="仿宋_GB2312"/>
          <w:sz w:val="32"/>
          <w:szCs w:val="32"/>
        </w:rPr>
        <w:t>剧毒、易腐蚀和易制毒</w:t>
      </w:r>
      <w:r>
        <w:rPr>
          <w:rFonts w:hint="eastAsia" w:ascii="仿宋_GB2312" w:eastAsia="仿宋_GB2312" w:cs="宋体"/>
          <w:color w:val="000000"/>
          <w:kern w:val="0"/>
          <w:sz w:val="32"/>
          <w:szCs w:val="32"/>
        </w:rPr>
        <w:t>化学药品，必须持有分管领导签字的审批单，并办理登记手续。</w:t>
      </w:r>
      <w:r>
        <w:rPr>
          <w:rFonts w:hint="eastAsia" w:ascii="仿宋_GB2312" w:eastAsia="仿宋_GB2312"/>
          <w:sz w:val="32"/>
          <w:szCs w:val="32"/>
        </w:rPr>
        <w:t>用剩要全部收回、入帐。</w:t>
      </w:r>
    </w:p>
    <w:p w14:paraId="7B9EADBD">
      <w:pPr>
        <w:spacing w:line="80" w:lineRule="atLeast"/>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6、管理人员必须做好危险化学药品的防尘、防潮、防腐蚀、防暴晒工作，避免因管理疏忽而产生不良后果。</w:t>
      </w:r>
    </w:p>
    <w:p w14:paraId="117C2BA5">
      <w:pPr>
        <w:spacing w:line="80" w:lineRule="atLeast"/>
        <w:ind w:firstLine="640" w:firstLineChars="200"/>
        <w:rPr>
          <w:rFonts w:ascii="仿宋_GB2312" w:eastAsia="仿宋_GB2312"/>
          <w:sz w:val="32"/>
          <w:szCs w:val="32"/>
        </w:rPr>
      </w:pPr>
      <w:r>
        <w:rPr>
          <w:rFonts w:hint="eastAsia" w:ascii="仿宋_GB2312" w:eastAsia="仿宋_GB2312" w:cs="宋体"/>
          <w:color w:val="000000"/>
          <w:kern w:val="0"/>
          <w:sz w:val="32"/>
          <w:szCs w:val="32"/>
        </w:rPr>
        <w:t>7、学校要做好危险化学药品存放室的防火、防盗工作，要按照规定配备防火、防盗设施，照明线路应定期检查，保证安全，消除隐患。</w:t>
      </w:r>
    </w:p>
    <w:p w14:paraId="63A3066C">
      <w:pPr>
        <w:spacing w:line="80" w:lineRule="atLeast"/>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8、</w:t>
      </w:r>
      <w:r>
        <w:rPr>
          <w:rFonts w:hint="eastAsia" w:ascii="仿宋_GB2312" w:eastAsia="仿宋_GB2312" w:cs="宋体"/>
          <w:kern w:val="0"/>
          <w:sz w:val="32"/>
          <w:szCs w:val="32"/>
        </w:rPr>
        <w:t>购买易制毒化学药品，学校必须提交书面申请报公安局审批备案，再集中购买。</w:t>
      </w:r>
    </w:p>
    <w:p w14:paraId="003A40E5">
      <w:pPr>
        <w:spacing w:line="80" w:lineRule="atLeast"/>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9、危险化学药品自然失效，需要报废，管理人员必须提出申请，经主管部门审核、查验、确认可以报废时，由学校主管领导签字，方可作报废处理。</w:t>
      </w:r>
    </w:p>
    <w:p w14:paraId="55D834A2">
      <w:pPr>
        <w:spacing w:line="80" w:lineRule="atLeast"/>
        <w:ind w:firstLine="640" w:firstLineChars="200"/>
        <w:rPr>
          <w:rFonts w:ascii="仿宋_GB2312" w:eastAsia="仿宋_GB2312"/>
          <w:sz w:val="32"/>
          <w:szCs w:val="32"/>
        </w:rPr>
      </w:pPr>
      <w:r>
        <w:rPr>
          <w:rFonts w:hint="eastAsia" w:ascii="仿宋_GB2312" w:eastAsia="仿宋_GB2312"/>
          <w:sz w:val="32"/>
          <w:szCs w:val="32"/>
        </w:rPr>
        <w:t>10、实验产生的有毒或腐蚀性废物、污水，要按环保部门的规定处理，严禁随地倒放。</w:t>
      </w:r>
    </w:p>
    <w:p w14:paraId="62680178">
      <w:pPr>
        <w:spacing w:line="80" w:lineRule="atLeast"/>
        <w:ind w:firstLine="640" w:firstLineChars="200"/>
        <w:rPr>
          <w:rFonts w:ascii="仿宋_GB2312" w:eastAsia="仿宋_GB2312"/>
          <w:sz w:val="32"/>
          <w:szCs w:val="32"/>
        </w:rPr>
      </w:pPr>
      <w:r>
        <w:rPr>
          <w:rFonts w:hint="eastAsia" w:ascii="仿宋_GB2312" w:eastAsia="仿宋_GB2312"/>
          <w:sz w:val="32"/>
          <w:szCs w:val="32"/>
        </w:rPr>
        <w:t>11、学校领导对校内各类危险化学药品要定期检查、清点，如有可疑情况，要及时调查处理。学校发生危险化学药品被盗、丢失事件应迅速上报，并通知公安部门查处。</w:t>
      </w:r>
    </w:p>
    <w:p w14:paraId="4B0D3FEB">
      <w:pPr>
        <w:spacing w:line="80" w:lineRule="atLeast"/>
        <w:ind w:firstLine="640" w:firstLineChars="200"/>
        <w:rPr>
          <w:rFonts w:ascii="仿宋_GB2312" w:eastAsia="仿宋_GB2312"/>
          <w:sz w:val="32"/>
          <w:szCs w:val="32"/>
        </w:rPr>
      </w:pPr>
      <w:r>
        <w:rPr>
          <w:rFonts w:hint="eastAsia" w:ascii="仿宋_GB2312" w:eastAsia="仿宋_GB2312"/>
          <w:sz w:val="32"/>
          <w:szCs w:val="32"/>
        </w:rPr>
        <w:t>12、对玩忽职守，不严格手续，造成事故者，视其情节轻重，给予行政处分，直至追究法律责任。</w:t>
      </w:r>
    </w:p>
    <w:p w14:paraId="565A06B7">
      <w:pPr>
        <w:spacing w:line="80" w:lineRule="atLeast"/>
        <w:jc w:val="center"/>
        <w:rPr>
          <w:rFonts w:hint="eastAsia" w:ascii="Adobe 黑体 Std R" w:hAnsi="Adobe 黑体 Std R" w:eastAsia="Adobe 黑体 Std R" w:cs="Adobe 黑体 Std R"/>
          <w:sz w:val="36"/>
          <w:szCs w:val="36"/>
        </w:rPr>
      </w:pPr>
    </w:p>
    <w:p w14:paraId="56C08D58">
      <w:pPr>
        <w:pStyle w:val="2"/>
      </w:pPr>
      <w:r>
        <w:br w:type="page"/>
      </w:r>
      <w:bookmarkStart w:id="20" w:name="_Toc183041049"/>
      <w:bookmarkStart w:id="21" w:name="_Toc143868469"/>
      <w:r>
        <w:rPr>
          <w:rFonts w:hint="eastAsia"/>
        </w:rPr>
        <w:t>十一、禁用刀具定期收缴排查制度</w:t>
      </w:r>
      <w:bookmarkEnd w:id="20"/>
      <w:bookmarkEnd w:id="21"/>
    </w:p>
    <w:p w14:paraId="33FB5444">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为了加强校园内部治安管理，维护正常的教学、生活秩序，保障师生员工的生命财产安全，防止各类不法侵害行为发生，结合我校实际情况，特作一下规定：</w:t>
      </w:r>
    </w:p>
    <w:p w14:paraId="4BDC92BD">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（一）严禁携带以下刀具进入校园</w:t>
      </w:r>
    </w:p>
    <w:p w14:paraId="67F634EC">
      <w:pPr>
        <w:widowControl/>
        <w:shd w:val="clear" w:color="auto" w:fill="FFFFFF"/>
        <w:spacing w:line="80" w:lineRule="atLeast"/>
        <w:ind w:left="-4" w:leftChars="-2"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1、管制刀具，匕首、三楼刀、带有自锁装置的弹簧刀。</w:t>
      </w:r>
    </w:p>
    <w:p w14:paraId="6B5940E3">
      <w:pPr>
        <w:widowControl/>
        <w:shd w:val="clear" w:color="auto" w:fill="FFFFFF"/>
        <w:spacing w:line="80" w:lineRule="atLeast"/>
        <w:ind w:left="-4" w:leftChars="-2"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2、其他各类非学习工作所需刀具，如水果刀、小剪刀、工艺刀具，尖锐物件，打火机等，能够对人身造成伤害的工具。</w:t>
      </w:r>
    </w:p>
    <w:p w14:paraId="5A1B27AB">
      <w:pPr>
        <w:widowControl/>
        <w:shd w:val="clear" w:color="auto" w:fill="FFFFFF"/>
        <w:spacing w:line="80" w:lineRule="atLeast"/>
        <w:ind w:left="-4" w:leftChars="-2"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（二）各年级要指派专人负责，督促持有上述管制刀具物品的学生及时上缴，学校安全领导小组要对各班定期不定时进行排查。</w:t>
      </w:r>
    </w:p>
    <w:p w14:paraId="5ECDB7D7">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（三）排查发现学生随身带有管制刀具的，由学校安全领导小组收缴，对造成后果的将追究班主任责任。</w:t>
      </w:r>
    </w:p>
    <w:p w14:paraId="1512A274">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（四）学校在校园内发生遗弃的管制刀具，应立即向学校报告或者上缴安全领导小组。</w:t>
      </w:r>
    </w:p>
    <w:p w14:paraId="06EEEC79">
      <w:pPr>
        <w:widowControl/>
        <w:shd w:val="clear" w:color="auto" w:fill="FFFFFF"/>
        <w:spacing w:line="80" w:lineRule="atLeas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（五）广大师生应积极向学校举报非法携带、藏匿上述管制刀具的行为，对举报有功的，给与奖励，对包庇、纵容上述违法行为的，依法追究法律责任。</w:t>
      </w:r>
    </w:p>
    <w:p w14:paraId="6EEEC53F">
      <w:pPr>
        <w:pStyle w:val="2"/>
        <w:ind w:firstLine="1760" w:firstLineChars="400"/>
        <w:jc w:val="both"/>
        <w:rPr>
          <w:rFonts w:hint="eastAsia"/>
        </w:rPr>
      </w:pPr>
      <w:r>
        <w:rPr>
          <w:rFonts w:hint="eastAsia"/>
          <w:lang w:val="en-US" w:eastAsia="zh-CN"/>
        </w:rPr>
        <w:t>十二、</w:t>
      </w:r>
      <w:r>
        <w:rPr>
          <w:rFonts w:hint="eastAsia"/>
        </w:rPr>
        <w:t>鄂州高中教学安全管理制度</w:t>
      </w:r>
    </w:p>
    <w:p w14:paraId="379D7FEB">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一、总则</w:t>
      </w:r>
    </w:p>
    <w:p w14:paraId="34D218D8">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 指导思想：以“安全第一、预防为主、综合治理”为核心，紧扣《中小学幼儿园安全管理办法》，结合学校立德树人根本任务，将安全融入教学全流程，构建“全员参与、全程覆盖、全域监管”的教学安全管理体系。</w:t>
      </w:r>
    </w:p>
    <w:p w14:paraId="1A0D0F05">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 适用范围：本制度适用于全校任课教师、在校学生，覆盖常规课堂、实验课、体育课、信息技术课等各类课程，及课间、课后服务等教学相关时段。</w:t>
      </w:r>
    </w:p>
    <w:p w14:paraId="017DF437">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部门分工：</w:t>
      </w:r>
    </w:p>
    <w:p w14:paraId="68D9E24E">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教务</w:t>
      </w:r>
      <w:r>
        <w:rPr>
          <w:rFonts w:hint="eastAsia" w:ascii="仿宋" w:hAnsi="仿宋" w:eastAsia="仿宋" w:cs="仿宋"/>
          <w:b w:val="0"/>
          <w:bCs w:val="0"/>
          <w:sz w:val="28"/>
          <w:szCs w:val="28"/>
        </w:rPr>
        <w:t>处：牵头制定制度细则，监督教学各环节安全执行，建立安全档案。</w:t>
      </w:r>
    </w:p>
    <w:p w14:paraId="59AA6027">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思政</w:t>
      </w:r>
      <w:r>
        <w:rPr>
          <w:rFonts w:hint="eastAsia" w:ascii="仿宋" w:hAnsi="仿宋" w:eastAsia="仿宋" w:cs="仿宋"/>
          <w:b w:val="0"/>
          <w:bCs w:val="0"/>
          <w:sz w:val="28"/>
          <w:szCs w:val="28"/>
        </w:rPr>
        <w:t>处：开展学生安全行为教育，处理课堂冲突与校园暴力，联动班主任做好心理健康疏导。</w:t>
      </w:r>
    </w:p>
    <w:p w14:paraId="1CD906D3">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 总务处：定期检修教室设施、电器、消防器材等，保障设施安全达标。</w:t>
      </w:r>
    </w:p>
    <w:p w14:paraId="7919593D">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 校医室：提供应急医疗支持，开展急救知识培训，协助制定特殊疾病学生护理预案。</w:t>
      </w:r>
    </w:p>
    <w:p w14:paraId="29871DE6">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rPr>
        <w:t> 人员职责：</w:t>
      </w:r>
    </w:p>
    <w:p w14:paraId="5F18566A">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 任课教师：作为课堂安全直接责任人，承担课前排查、课中监管、课后处置全流程责任。</w:t>
      </w:r>
    </w:p>
    <w:p w14:paraId="691332A7">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 班主任：告知学生特殊情况，配合处置安全事件，每月组织至少1次班级安全主题班会。</w:t>
      </w:r>
    </w:p>
    <w:p w14:paraId="3AA3B2D1">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 学生安全班干：协助排查危险品、报告异常，应急时维持秩序。</w:t>
      </w:r>
    </w:p>
    <w:p w14:paraId="1AA4E2D5">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、教学全流程安全规范</w:t>
      </w:r>
    </w:p>
    <w:p w14:paraId="34651ECC">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（一）课前准备</w:t>
      </w:r>
    </w:p>
    <w:p w14:paraId="364F2395">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 教师提前5分钟到岗，检查桌椅、电器、消防器材等设施，发现隐患立即记录并联系维修，临时调整教学区域。</w:t>
      </w:r>
    </w:p>
    <w:p w14:paraId="5A8F56D1">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 核对学生出勤，对缺课学生立即联系班主任核实原因，记录在《课堂考勤表》中。</w:t>
      </w:r>
    </w:p>
    <w:p w14:paraId="74F64C0B">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 检查急救箱物品，特殊课程备好防护用品，熟悉应急疏散路线与联系电话。</w:t>
      </w:r>
    </w:p>
    <w:p w14:paraId="1D823F74">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（二）课中管理</w:t>
      </w:r>
    </w:p>
    <w:p w14:paraId="148450A5">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 严禁学生携带易燃易爆、尖锐器械等危险品，发现后立即没收并交由班主任处理。</w:t>
      </w:r>
    </w:p>
    <w:p w14:paraId="799FE2AC">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 特殊课程强化监管：实验课强调操作规范，教师全程巡视；体育课带领热身，关注学生身体反应；信息技术课强调设备使用规范。</w:t>
      </w:r>
    </w:p>
    <w:p w14:paraId="00C45FFF">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 维护课堂纪律，禁止追逐打闹、擅自离席，关注学生身心状态，及时处理异常情况。</w:t>
      </w:r>
    </w:p>
    <w:p w14:paraId="50D1A598">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四、应急处置机制</w:t>
      </w:r>
    </w:p>
    <w:p w14:paraId="4BA19854">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 先行救治：突发安全事件时，以“救治为先”，轻微伤情用急救箱处理，严重者立即联系校医或拨打120，避免随意移动伤者。</w:t>
      </w:r>
    </w:p>
    <w:p w14:paraId="6917F52E">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 即时报告：第一发现人在救治同时，立即报告班主任、年级主任及相关部门，重大事件上报校领导与上级教育部门。</w:t>
      </w:r>
    </w:p>
    <w:p w14:paraId="5BD86509">
      <w:pPr>
        <w:pStyle w:val="2"/>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 秩序维护与善后：控制现场局面，阻止事态扩大；调查事故起因，看望伤者及家长，提供学业与心理辅导，依规处理责任与赔偿事宜。</w:t>
      </w:r>
    </w:p>
    <w:p w14:paraId="1E82F0D5">
      <w:pPr>
        <w:pStyle w:val="2"/>
        <w:jc w:val="both"/>
        <w:rPr>
          <w:rFonts w:hint="eastAsia" w:ascii="仿宋" w:hAnsi="仿宋" w:eastAsia="仿宋" w:cs="仿宋"/>
          <w:b w:val="0"/>
          <w:bCs w:val="0"/>
          <w:sz w:val="28"/>
          <w:szCs w:val="28"/>
        </w:rPr>
      </w:pPr>
    </w:p>
    <w:p w14:paraId="540C68CF">
      <w:pPr>
        <w:pStyle w:val="2"/>
        <w:jc w:val="both"/>
        <w:rPr>
          <w:rFonts w:hint="eastAsia" w:ascii="仿宋" w:hAnsi="仿宋" w:eastAsia="仿宋" w:cs="仿宋"/>
          <w:b w:val="0"/>
          <w:bCs w:val="0"/>
          <w:sz w:val="28"/>
          <w:szCs w:val="28"/>
        </w:rPr>
      </w:pPr>
    </w:p>
    <w:p w14:paraId="7AC30B80">
      <w:pPr>
        <w:rPr>
          <w:rFonts w:hint="eastAsia" w:ascii="仿宋" w:hAnsi="仿宋" w:eastAsia="仿宋" w:cs="仿宋"/>
          <w:b w:val="0"/>
          <w:bCs w:val="0"/>
          <w:sz w:val="28"/>
          <w:szCs w:val="28"/>
        </w:rPr>
      </w:pPr>
    </w:p>
    <w:p w14:paraId="3596B255">
      <w:pPr>
        <w:rPr>
          <w:rFonts w:hint="eastAsia" w:ascii="仿宋" w:hAnsi="仿宋" w:eastAsia="仿宋" w:cs="仿宋"/>
          <w:b w:val="0"/>
          <w:bCs w:val="0"/>
          <w:sz w:val="28"/>
          <w:szCs w:val="28"/>
        </w:rPr>
      </w:pPr>
    </w:p>
    <w:p w14:paraId="77B3D460">
      <w:pPr>
        <w:rPr>
          <w:rFonts w:hint="eastAsia" w:ascii="仿宋" w:hAnsi="仿宋" w:eastAsia="仿宋" w:cs="仿宋"/>
          <w:b w:val="0"/>
          <w:bCs w:val="0"/>
          <w:sz w:val="28"/>
          <w:szCs w:val="28"/>
        </w:rPr>
      </w:pPr>
    </w:p>
    <w:p w14:paraId="00885138">
      <w:pPr>
        <w:rPr>
          <w:rFonts w:hint="eastAsia" w:ascii="仿宋" w:hAnsi="仿宋" w:eastAsia="仿宋" w:cs="仿宋"/>
          <w:b w:val="0"/>
          <w:bCs w:val="0"/>
          <w:sz w:val="28"/>
          <w:szCs w:val="28"/>
        </w:rPr>
      </w:pPr>
    </w:p>
    <w:p w14:paraId="099B999C">
      <w:pPr>
        <w:rPr>
          <w:rFonts w:hint="eastAsia" w:ascii="仿宋" w:hAnsi="仿宋" w:eastAsia="仿宋" w:cs="仿宋"/>
          <w:b w:val="0"/>
          <w:bCs w:val="0"/>
          <w:sz w:val="28"/>
          <w:szCs w:val="28"/>
        </w:rPr>
      </w:pPr>
    </w:p>
    <w:p w14:paraId="46386D2B">
      <w:pPr>
        <w:rPr>
          <w:rFonts w:hint="eastAsia" w:ascii="仿宋" w:hAnsi="仿宋" w:eastAsia="仿宋" w:cs="仿宋"/>
          <w:b w:val="0"/>
          <w:bCs w:val="0"/>
          <w:sz w:val="28"/>
          <w:szCs w:val="28"/>
        </w:rPr>
      </w:pPr>
    </w:p>
    <w:p w14:paraId="323D8B96">
      <w:pPr>
        <w:rPr>
          <w:rFonts w:hint="eastAsia" w:ascii="仿宋" w:hAnsi="仿宋" w:eastAsia="仿宋" w:cs="仿宋"/>
          <w:b w:val="0"/>
          <w:bCs w:val="0"/>
          <w:sz w:val="28"/>
          <w:szCs w:val="28"/>
        </w:rPr>
      </w:pPr>
    </w:p>
    <w:p w14:paraId="0AF9202A">
      <w:pPr>
        <w:rPr>
          <w:rFonts w:hint="eastAsia" w:ascii="仿宋" w:hAnsi="仿宋" w:eastAsia="仿宋" w:cs="仿宋"/>
          <w:b w:val="0"/>
          <w:bCs w:val="0"/>
          <w:sz w:val="28"/>
          <w:szCs w:val="28"/>
        </w:rPr>
      </w:pPr>
    </w:p>
    <w:p w14:paraId="111394C9">
      <w:pPr>
        <w:ind w:firstLine="960" w:firstLineChars="200"/>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lang w:val="en-US" w:eastAsia="zh-CN"/>
        </w:rPr>
        <w:t>十三、</w:t>
      </w:r>
      <w:r>
        <w:rPr>
          <w:rFonts w:hint="eastAsia" w:ascii="微软雅黑" w:hAnsi="微软雅黑" w:eastAsia="微软雅黑" w:cs="微软雅黑"/>
          <w:b/>
          <w:bCs/>
          <w:sz w:val="48"/>
          <w:szCs w:val="48"/>
        </w:rPr>
        <w:t>鄂州高中体育课安全管理制度</w:t>
      </w:r>
    </w:p>
    <w:p w14:paraId="3D4BFE56">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、组织与职责</w:t>
      </w:r>
    </w:p>
    <w:p w14:paraId="45166156">
      <w:pPr>
        <w:rPr>
          <w:rFonts w:hint="eastAsia" w:ascii="仿宋" w:hAnsi="仿宋" w:eastAsia="仿宋" w:cs="仿宋"/>
          <w:b w:val="0"/>
          <w:bCs w:val="0"/>
          <w:sz w:val="28"/>
          <w:szCs w:val="28"/>
        </w:rPr>
      </w:pPr>
      <w:r>
        <w:rPr>
          <w:rFonts w:hint="eastAsia" w:ascii="仿宋" w:hAnsi="仿宋" w:eastAsia="仿宋" w:cs="仿宋"/>
          <w:b w:val="0"/>
          <w:bCs w:val="0"/>
          <w:sz w:val="28"/>
          <w:szCs w:val="28"/>
        </w:rPr>
        <w:t>1. 学校层面：成立体育安全工作领导小组，校长为第一责任人，统筹体育安全工作，审批制度与经费，组织应急演练与培训。</w:t>
      </w:r>
    </w:p>
    <w:p w14:paraId="6142311A">
      <w:pPr>
        <w:rPr>
          <w:rFonts w:hint="eastAsia" w:ascii="仿宋" w:hAnsi="仿宋" w:eastAsia="仿宋" w:cs="仿宋"/>
          <w:b w:val="0"/>
          <w:bCs w:val="0"/>
          <w:sz w:val="28"/>
          <w:szCs w:val="28"/>
        </w:rPr>
      </w:pPr>
      <w:r>
        <w:rPr>
          <w:rFonts w:hint="eastAsia" w:ascii="仿宋" w:hAnsi="仿宋" w:eastAsia="仿宋" w:cs="仿宋"/>
          <w:b w:val="0"/>
          <w:bCs w:val="0"/>
          <w:sz w:val="28"/>
          <w:szCs w:val="28"/>
        </w:rPr>
        <w:t>2. 部门分工：</w:t>
      </w:r>
    </w:p>
    <w:p w14:paraId="3004D29C">
      <w:pPr>
        <w:rPr>
          <w:rFonts w:hint="eastAsia" w:ascii="仿宋" w:hAnsi="仿宋" w:eastAsia="仿宋" w:cs="仿宋"/>
          <w:b w:val="0"/>
          <w:bCs w:val="0"/>
          <w:sz w:val="28"/>
          <w:szCs w:val="28"/>
        </w:rPr>
      </w:pPr>
      <w:r>
        <w:rPr>
          <w:rFonts w:hint="eastAsia" w:ascii="仿宋" w:hAnsi="仿宋" w:eastAsia="仿宋" w:cs="仿宋"/>
          <w:b w:val="0"/>
          <w:bCs w:val="0"/>
          <w:sz w:val="28"/>
          <w:szCs w:val="28"/>
        </w:rPr>
        <w:t>- 体育组：牵头制定细则，开展教师安全培训，规范教学流程，检查器材安全。</w:t>
      </w:r>
    </w:p>
    <w:p w14:paraId="3980F147">
      <w:pPr>
        <w:rPr>
          <w:rFonts w:hint="eastAsia" w:ascii="仿宋" w:hAnsi="仿宋" w:eastAsia="仿宋" w:cs="仿宋"/>
          <w:b w:val="0"/>
          <w:bCs w:val="0"/>
          <w:sz w:val="28"/>
          <w:szCs w:val="28"/>
        </w:rPr>
      </w:pPr>
      <w:r>
        <w:rPr>
          <w:rFonts w:hint="eastAsia" w:ascii="仿宋" w:hAnsi="仿宋" w:eastAsia="仿宋" w:cs="仿宋"/>
          <w:b w:val="0"/>
          <w:bCs w:val="0"/>
          <w:sz w:val="28"/>
          <w:szCs w:val="28"/>
        </w:rPr>
        <w:t>- 总务处：定期检修运动场地、器械及防护设施，保障消防与急救物资到位。</w:t>
      </w:r>
    </w:p>
    <w:p w14:paraId="17D92C19">
      <w:pPr>
        <w:rPr>
          <w:rFonts w:hint="eastAsia" w:ascii="仿宋" w:hAnsi="仿宋" w:eastAsia="仿宋" w:cs="仿宋"/>
          <w:b w:val="0"/>
          <w:bCs w:val="0"/>
          <w:sz w:val="28"/>
          <w:szCs w:val="28"/>
        </w:rPr>
      </w:pPr>
      <w:r>
        <w:rPr>
          <w:rFonts w:hint="eastAsia" w:ascii="仿宋" w:hAnsi="仿宋" w:eastAsia="仿宋" w:cs="仿宋"/>
          <w:b w:val="0"/>
          <w:bCs w:val="0"/>
          <w:sz w:val="28"/>
          <w:szCs w:val="28"/>
        </w:rPr>
        <w:t>- 校医室：提供急救支持与健康指导，协助制定特殊学生运动预案。</w:t>
      </w:r>
    </w:p>
    <w:p w14:paraId="5661E1F6">
      <w:pPr>
        <w:rPr>
          <w:rFonts w:hint="eastAsia" w:ascii="仿宋" w:hAnsi="仿宋" w:eastAsia="仿宋" w:cs="仿宋"/>
          <w:b w:val="0"/>
          <w:bCs w:val="0"/>
          <w:sz w:val="28"/>
          <w:szCs w:val="28"/>
        </w:rPr>
      </w:pPr>
      <w:r>
        <w:rPr>
          <w:rFonts w:hint="eastAsia" w:ascii="仿宋" w:hAnsi="仿宋" w:eastAsia="仿宋" w:cs="仿宋"/>
          <w:b w:val="0"/>
          <w:bCs w:val="0"/>
          <w:sz w:val="28"/>
          <w:szCs w:val="28"/>
        </w:rPr>
        <w:t>3. 人员职责：</w:t>
      </w:r>
    </w:p>
    <w:p w14:paraId="49E32209">
      <w:pPr>
        <w:rPr>
          <w:rFonts w:hint="eastAsia" w:ascii="仿宋" w:hAnsi="仿宋" w:eastAsia="仿宋" w:cs="仿宋"/>
          <w:b w:val="0"/>
          <w:bCs w:val="0"/>
          <w:sz w:val="28"/>
          <w:szCs w:val="28"/>
        </w:rPr>
      </w:pPr>
      <w:r>
        <w:rPr>
          <w:rFonts w:hint="eastAsia" w:ascii="仿宋" w:hAnsi="仿宋" w:eastAsia="仿宋" w:cs="仿宋"/>
          <w:b w:val="0"/>
          <w:bCs w:val="0"/>
          <w:sz w:val="28"/>
          <w:szCs w:val="28"/>
        </w:rPr>
        <w:t>体育教师：作为课堂安全直接责任人，承担课前排查、课中监管、课后处置责任。</w:t>
      </w:r>
    </w:p>
    <w:p w14:paraId="666AC8C3">
      <w:pPr>
        <w:rPr>
          <w:rFonts w:hint="eastAsia" w:ascii="仿宋" w:hAnsi="仿宋" w:eastAsia="仿宋" w:cs="仿宋"/>
          <w:b w:val="0"/>
          <w:bCs w:val="0"/>
          <w:sz w:val="28"/>
          <w:szCs w:val="28"/>
        </w:rPr>
      </w:pPr>
      <w:r>
        <w:rPr>
          <w:rFonts w:hint="eastAsia" w:ascii="仿宋" w:hAnsi="仿宋" w:eastAsia="仿宋" w:cs="仿宋"/>
          <w:b w:val="0"/>
          <w:bCs w:val="0"/>
          <w:sz w:val="28"/>
          <w:szCs w:val="28"/>
        </w:rPr>
        <w:t>班主任：提前告知学生特殊健康状况，配合处理安全事件，强化日常安全教育。</w:t>
      </w:r>
    </w:p>
    <w:p w14:paraId="49A28A42">
      <w:pPr>
        <w:rPr>
          <w:rFonts w:hint="eastAsia" w:ascii="仿宋" w:hAnsi="仿宋" w:eastAsia="仿宋" w:cs="仿宋"/>
          <w:b w:val="0"/>
          <w:bCs w:val="0"/>
          <w:sz w:val="28"/>
          <w:szCs w:val="28"/>
        </w:rPr>
      </w:pPr>
      <w:r>
        <w:rPr>
          <w:rFonts w:hint="eastAsia" w:ascii="仿宋" w:hAnsi="仿宋" w:eastAsia="仿宋" w:cs="仿宋"/>
          <w:b w:val="0"/>
          <w:bCs w:val="0"/>
          <w:sz w:val="28"/>
          <w:szCs w:val="28"/>
        </w:rPr>
        <w:t>学生安全员：协助排查隐患、报告异常，应急时配合维持秩序。</w:t>
      </w:r>
    </w:p>
    <w:p w14:paraId="1825B4BA">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rPr>
        <w:t>、课前安全规范</w:t>
      </w:r>
    </w:p>
    <w:p w14:paraId="7AA1536B">
      <w:pPr>
        <w:rPr>
          <w:rFonts w:hint="eastAsia" w:ascii="仿宋" w:hAnsi="仿宋" w:eastAsia="仿宋" w:cs="仿宋"/>
          <w:b w:val="0"/>
          <w:bCs w:val="0"/>
          <w:sz w:val="28"/>
          <w:szCs w:val="28"/>
        </w:rPr>
      </w:pPr>
      <w:r>
        <w:rPr>
          <w:rFonts w:hint="eastAsia" w:ascii="仿宋" w:hAnsi="仿宋" w:eastAsia="仿宋" w:cs="仿宋"/>
          <w:b w:val="0"/>
          <w:bCs w:val="0"/>
          <w:sz w:val="28"/>
          <w:szCs w:val="28"/>
        </w:rPr>
        <w:t>1. 健康摸排：学期初组织学生填写身体状况调查表，重点标注心脏病、哮喘等不适宜剧烈运动的情况，建立特殊学生档案。上课前确认学生身体状态，允许身体不适者申请见习。</w:t>
      </w:r>
    </w:p>
    <w:p w14:paraId="41B0C0B6">
      <w:pPr>
        <w:rPr>
          <w:rFonts w:hint="eastAsia" w:ascii="仿宋" w:hAnsi="仿宋" w:eastAsia="仿宋" w:cs="仿宋"/>
          <w:b w:val="0"/>
          <w:bCs w:val="0"/>
          <w:sz w:val="28"/>
          <w:szCs w:val="28"/>
        </w:rPr>
      </w:pPr>
      <w:r>
        <w:rPr>
          <w:rFonts w:hint="eastAsia" w:ascii="仿宋" w:hAnsi="仿宋" w:eastAsia="仿宋" w:cs="仿宋"/>
          <w:b w:val="0"/>
          <w:bCs w:val="0"/>
          <w:sz w:val="28"/>
          <w:szCs w:val="28"/>
        </w:rPr>
        <w:t>2. 场地器材检查：提前10分钟勘察场地，排查坑洼、尖锐物等隐患；检查器械稳定性，投掷区设置安全警戒范围。</w:t>
      </w:r>
    </w:p>
    <w:p w14:paraId="104156B7">
      <w:pPr>
        <w:rPr>
          <w:rFonts w:hint="eastAsia" w:ascii="仿宋" w:hAnsi="仿宋" w:eastAsia="仿宋" w:cs="仿宋"/>
          <w:b w:val="0"/>
          <w:bCs w:val="0"/>
          <w:sz w:val="28"/>
          <w:szCs w:val="28"/>
        </w:rPr>
      </w:pPr>
      <w:r>
        <w:rPr>
          <w:rFonts w:hint="eastAsia" w:ascii="仿宋" w:hAnsi="仿宋" w:eastAsia="仿宋" w:cs="仿宋"/>
          <w:b w:val="0"/>
          <w:bCs w:val="0"/>
          <w:sz w:val="28"/>
          <w:szCs w:val="28"/>
        </w:rPr>
        <w:t>3. 课前准备：明确告知学生运动规则与安全要求，检查学生着装——需穿运动服、运动鞋，摘除发卡、项链等饰物，清空衣兜内尖锐物品。</w:t>
      </w:r>
    </w:p>
    <w:p w14:paraId="33252F0C">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rPr>
        <w:t>、课中安全管理</w:t>
      </w:r>
    </w:p>
    <w:p w14:paraId="76D28980">
      <w:pPr>
        <w:rPr>
          <w:rFonts w:hint="eastAsia" w:ascii="仿宋" w:hAnsi="仿宋" w:eastAsia="仿宋" w:cs="仿宋"/>
          <w:b w:val="0"/>
          <w:bCs w:val="0"/>
          <w:sz w:val="28"/>
          <w:szCs w:val="28"/>
        </w:rPr>
      </w:pPr>
      <w:r>
        <w:rPr>
          <w:rFonts w:hint="eastAsia" w:ascii="仿宋" w:hAnsi="仿宋" w:eastAsia="仿宋" w:cs="仿宋"/>
          <w:b w:val="0"/>
          <w:bCs w:val="0"/>
          <w:sz w:val="28"/>
          <w:szCs w:val="28"/>
        </w:rPr>
        <w:t>1. 规范教学流程：先组织10-15分钟热身运动，活动关节与肌肉；讲解动作要领与风险点，投掷项目严格执行“令行禁止”规则，器械运动需教师旁站保护。</w:t>
      </w:r>
    </w:p>
    <w:p w14:paraId="5BBFF403">
      <w:pPr>
        <w:rPr>
          <w:rFonts w:hint="eastAsia" w:ascii="仿宋" w:hAnsi="仿宋" w:eastAsia="仿宋" w:cs="仿宋"/>
          <w:b w:val="0"/>
          <w:bCs w:val="0"/>
          <w:sz w:val="28"/>
          <w:szCs w:val="28"/>
        </w:rPr>
      </w:pPr>
      <w:r>
        <w:rPr>
          <w:rFonts w:hint="eastAsia" w:ascii="仿宋" w:hAnsi="仿宋" w:eastAsia="仿宋" w:cs="仿宋"/>
          <w:b w:val="0"/>
          <w:bCs w:val="0"/>
          <w:sz w:val="28"/>
          <w:szCs w:val="28"/>
        </w:rPr>
        <w:t>2. 分类监管：</w:t>
      </w:r>
    </w:p>
    <w:p w14:paraId="3C974299">
      <w:pPr>
        <w:rPr>
          <w:rFonts w:hint="eastAsia" w:ascii="仿宋" w:hAnsi="仿宋" w:eastAsia="仿宋" w:cs="仿宋"/>
          <w:b w:val="0"/>
          <w:bCs w:val="0"/>
          <w:sz w:val="28"/>
          <w:szCs w:val="28"/>
        </w:rPr>
      </w:pPr>
      <w:r>
        <w:rPr>
          <w:rFonts w:hint="eastAsia" w:ascii="仿宋" w:hAnsi="仿宋" w:eastAsia="仿宋" w:cs="仿宋"/>
          <w:b w:val="0"/>
          <w:bCs w:val="0"/>
          <w:sz w:val="28"/>
          <w:szCs w:val="28"/>
        </w:rPr>
        <w:t>- 田径类：短跑按指定跑道进行，禁止串道；跳远确保起跳板与沙坑规范使用。</w:t>
      </w:r>
    </w:p>
    <w:p w14:paraId="2AF39FEC">
      <w:pPr>
        <w:rPr>
          <w:rFonts w:hint="eastAsia" w:ascii="仿宋" w:hAnsi="仿宋" w:eastAsia="仿宋" w:cs="仿宋"/>
          <w:b w:val="0"/>
          <w:bCs w:val="0"/>
          <w:sz w:val="28"/>
          <w:szCs w:val="28"/>
        </w:rPr>
      </w:pPr>
      <w:r>
        <w:rPr>
          <w:rFonts w:hint="eastAsia" w:ascii="仿宋" w:hAnsi="仿宋" w:eastAsia="仿宋" w:cs="仿宋"/>
          <w:b w:val="0"/>
          <w:bCs w:val="0"/>
          <w:sz w:val="28"/>
          <w:szCs w:val="28"/>
        </w:rPr>
        <w:t>- 球类：强调合理对抗规则，避免争抢中蛮干伤人。</w:t>
      </w:r>
    </w:p>
    <w:p w14:paraId="4732D277">
      <w:pPr>
        <w:rPr>
          <w:rFonts w:hint="eastAsia" w:ascii="仿宋" w:hAnsi="仿宋" w:eastAsia="仿宋" w:cs="仿宋"/>
          <w:b w:val="0"/>
          <w:bCs w:val="0"/>
          <w:sz w:val="28"/>
          <w:szCs w:val="28"/>
        </w:rPr>
      </w:pPr>
      <w:r>
        <w:rPr>
          <w:rFonts w:hint="eastAsia" w:ascii="仿宋" w:hAnsi="仿宋" w:eastAsia="仿宋" w:cs="仿宋"/>
          <w:b w:val="0"/>
          <w:bCs w:val="0"/>
          <w:sz w:val="28"/>
          <w:szCs w:val="28"/>
        </w:rPr>
        <w:t>3. 动态管控：教师全程在岗巡视，及时制止追逐打闹、违规使用器材等危险行为，关注学生身体反应，遇异常立即中止运动。</w:t>
      </w:r>
    </w:p>
    <w:p w14:paraId="3AD9BD24">
      <w:pPr>
        <w:rPr>
          <w:rFonts w:hint="eastAsia" w:ascii="仿宋" w:hAnsi="仿宋" w:eastAsia="仿宋" w:cs="仿宋"/>
          <w:b w:val="0"/>
          <w:bCs w:val="0"/>
          <w:sz w:val="28"/>
          <w:szCs w:val="28"/>
        </w:rPr>
      </w:pPr>
      <w:r>
        <w:rPr>
          <w:rFonts w:hint="eastAsia" w:ascii="仿宋" w:hAnsi="仿宋" w:eastAsia="仿宋" w:cs="仿宋"/>
          <w:b w:val="0"/>
          <w:bCs w:val="0"/>
          <w:sz w:val="28"/>
          <w:szCs w:val="28"/>
        </w:rPr>
        <w:t>五、应急处置机制</w:t>
      </w:r>
    </w:p>
    <w:p w14:paraId="0C60E6A7">
      <w:pPr>
        <w:rPr>
          <w:rFonts w:hint="eastAsia" w:ascii="仿宋" w:hAnsi="仿宋" w:eastAsia="仿宋" w:cs="仿宋"/>
          <w:b w:val="0"/>
          <w:bCs w:val="0"/>
          <w:sz w:val="28"/>
          <w:szCs w:val="28"/>
        </w:rPr>
      </w:pPr>
      <w:r>
        <w:rPr>
          <w:rFonts w:hint="eastAsia" w:ascii="仿宋" w:hAnsi="仿宋" w:eastAsia="仿宋" w:cs="仿宋"/>
          <w:b w:val="0"/>
          <w:bCs w:val="0"/>
          <w:sz w:val="28"/>
          <w:szCs w:val="28"/>
        </w:rPr>
        <w:t>1. 即时处置：突发受伤时，轻微伤情由教师用急救箱处理，严重者立即联系校医或拨打120，避免随意移动伤者；遇恶劣天气立即组织学生有序撤离。</w:t>
      </w:r>
    </w:p>
    <w:p w14:paraId="40149295">
      <w:pPr>
        <w:rPr>
          <w:rFonts w:hint="eastAsia" w:ascii="仿宋" w:hAnsi="仿宋" w:eastAsia="仿宋" w:cs="仿宋"/>
          <w:b w:val="0"/>
          <w:bCs w:val="0"/>
          <w:sz w:val="28"/>
          <w:szCs w:val="28"/>
        </w:rPr>
      </w:pPr>
      <w:r>
        <w:rPr>
          <w:rFonts w:hint="eastAsia" w:ascii="仿宋" w:hAnsi="仿宋" w:eastAsia="仿宋" w:cs="仿宋"/>
          <w:b w:val="0"/>
          <w:bCs w:val="0"/>
          <w:sz w:val="28"/>
          <w:szCs w:val="28"/>
        </w:rPr>
        <w:t>2. 报告流程：第一时间报告班主任、体育组及校医室，重大事故1小时内上报校领导与上级部门，同步联系家长说明情况。</w:t>
      </w:r>
    </w:p>
    <w:p w14:paraId="64A94663">
      <w:pPr>
        <w:rPr>
          <w:rFonts w:hint="eastAsia" w:ascii="仿宋" w:hAnsi="仿宋" w:eastAsia="仿宋" w:cs="仿宋"/>
          <w:b w:val="0"/>
          <w:bCs w:val="0"/>
          <w:sz w:val="28"/>
          <w:szCs w:val="28"/>
        </w:rPr>
      </w:pPr>
      <w:r>
        <w:rPr>
          <w:rFonts w:hint="eastAsia" w:ascii="仿宋" w:hAnsi="仿宋" w:eastAsia="仿宋" w:cs="仿宋"/>
          <w:b w:val="0"/>
          <w:bCs w:val="0"/>
          <w:sz w:val="28"/>
          <w:szCs w:val="28"/>
        </w:rPr>
        <w:t>3. 善后处理：协助调查事故原因，提供学业辅导与心理疏导，依规处理责任认定与赔偿事宜。</w:t>
      </w:r>
    </w:p>
    <w:p w14:paraId="233AD4BB">
      <w:pPr>
        <w:rPr>
          <w:rFonts w:hint="eastAsia" w:ascii="仿宋" w:hAnsi="仿宋" w:eastAsia="仿宋" w:cs="仿宋"/>
          <w:b w:val="0"/>
          <w:bCs w:val="0"/>
          <w:sz w:val="28"/>
          <w:szCs w:val="28"/>
        </w:rPr>
      </w:pPr>
      <w:r>
        <w:rPr>
          <w:rFonts w:hint="eastAsia" w:ascii="仿宋" w:hAnsi="仿宋" w:eastAsia="仿宋" w:cs="仿宋"/>
          <w:b w:val="0"/>
          <w:bCs w:val="0"/>
          <w:sz w:val="28"/>
          <w:szCs w:val="28"/>
        </w:rPr>
        <w:t>六、课后与长效管理</w:t>
      </w:r>
    </w:p>
    <w:p w14:paraId="61B0171B">
      <w:pPr>
        <w:rPr>
          <w:rFonts w:hint="eastAsia" w:ascii="仿宋" w:hAnsi="仿宋" w:eastAsia="仿宋" w:cs="仿宋"/>
          <w:b w:val="0"/>
          <w:bCs w:val="0"/>
          <w:sz w:val="28"/>
          <w:szCs w:val="28"/>
        </w:rPr>
      </w:pPr>
      <w:r>
        <w:rPr>
          <w:rFonts w:hint="eastAsia" w:ascii="仿宋" w:hAnsi="仿宋" w:eastAsia="仿宋" w:cs="仿宋"/>
          <w:b w:val="0"/>
          <w:bCs w:val="0"/>
          <w:sz w:val="28"/>
          <w:szCs w:val="28"/>
        </w:rPr>
        <w:t>1. 课后要求：组织放松运动，提醒学生避免剧烈运动后立即大量饮水、吃冷饮或洗冷水澡。关闭器材电源，整理场地，记录安全情况。</w:t>
      </w:r>
    </w:p>
    <w:p w14:paraId="0C01E6AE">
      <w:pPr>
        <w:rPr>
          <w:rFonts w:hint="eastAsia" w:ascii="仿宋" w:hAnsi="仿宋" w:eastAsia="仿宋" w:cs="仿宋"/>
          <w:b w:val="0"/>
          <w:bCs w:val="0"/>
          <w:sz w:val="28"/>
          <w:szCs w:val="28"/>
        </w:rPr>
      </w:pPr>
      <w:r>
        <w:rPr>
          <w:rFonts w:hint="eastAsia" w:ascii="仿宋" w:hAnsi="仿宋" w:eastAsia="仿宋" w:cs="仿宋"/>
          <w:b w:val="0"/>
          <w:bCs w:val="0"/>
          <w:sz w:val="28"/>
          <w:szCs w:val="28"/>
        </w:rPr>
        <w:t>2. 器材维护：实行器材“谁使用谁检查”制度，损坏器材及时上报维修，禁止学生私自拆卸或破坏器械。</w:t>
      </w:r>
    </w:p>
    <w:p w14:paraId="10F8C94A">
      <w:r>
        <w:rPr>
          <w:rFonts w:hint="eastAsia" w:ascii="仿宋" w:hAnsi="仿宋" w:eastAsia="仿宋" w:cs="仿宋"/>
          <w:b w:val="0"/>
          <w:bCs w:val="0"/>
          <w:sz w:val="28"/>
          <w:szCs w:val="28"/>
        </w:rPr>
        <w:t>3. 监督考核：学校每月开展体育安全检查，将安全职责落实情况纳入教师绩效考核；学生违规者予以批评教育，情节严重的移交德育处处理。</w:t>
      </w:r>
    </w:p>
    <w:p w14:paraId="633BD937">
      <w:pPr>
        <w:pStyle w:val="2"/>
        <w:jc w:val="both"/>
        <w:rPr>
          <w:rFonts w:hint="eastAsia" w:eastAsia="方正小标宋_GBK"/>
          <w:lang w:val="en-US" w:eastAsia="zh-CN"/>
        </w:rPr>
      </w:pPr>
      <w:r>
        <w:br w:type="page"/>
      </w:r>
      <w:bookmarkStart w:id="22" w:name="_Toc183041051"/>
      <w:bookmarkStart w:id="23" w:name="_Toc143868471"/>
      <w:r>
        <w:rPr>
          <w:rFonts w:hint="eastAsia"/>
          <w:lang w:val="en-US" w:eastAsia="zh-CN"/>
        </w:rPr>
        <w:t xml:space="preserve">        </w:t>
      </w:r>
      <w:r>
        <w:rPr>
          <w:rFonts w:hint="eastAsia"/>
        </w:rPr>
        <w:t>十</w:t>
      </w:r>
      <w:r>
        <w:rPr>
          <w:rFonts w:hint="eastAsia"/>
          <w:lang w:val="en-US" w:eastAsia="zh-CN"/>
        </w:rPr>
        <w:t>四</w:t>
      </w:r>
      <w:r>
        <w:rPr>
          <w:rFonts w:hint="eastAsia"/>
        </w:rPr>
        <w:t>、校园内机动车管理</w:t>
      </w:r>
      <w:bookmarkEnd w:id="22"/>
      <w:bookmarkEnd w:id="23"/>
      <w:r>
        <w:rPr>
          <w:rFonts w:hint="eastAsia"/>
          <w:lang w:val="en-US" w:eastAsia="zh-CN"/>
        </w:rPr>
        <w:t>制度</w:t>
      </w:r>
    </w:p>
    <w:p w14:paraId="0A08EBA0">
      <w:pPr>
        <w:numPr>
          <w:ilvl w:val="0"/>
          <w:numId w:val="0"/>
        </w:num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学校要根据校舍布局，划定校内车辆行驶线路，设置必要的交通和警示标志，合理设置停车位。</w:t>
      </w:r>
    </w:p>
    <w:p w14:paraId="1344137F">
      <w:pPr>
        <w:spacing w:line="80" w:lineRule="atLeast"/>
        <w:ind w:firstLine="640" w:firstLineChars="200"/>
        <w:rPr>
          <w:rFonts w:ascii="仿宋_GB2312" w:eastAsia="仿宋_GB2312"/>
          <w:sz w:val="32"/>
          <w:szCs w:val="32"/>
        </w:rPr>
      </w:pPr>
      <w:r>
        <w:rPr>
          <w:rFonts w:hint="eastAsia" w:ascii="仿宋_GB2312" w:eastAsia="仿宋_GB2312"/>
          <w:sz w:val="32"/>
          <w:szCs w:val="32"/>
        </w:rPr>
        <w:t>2、车辆停放在校内实行</w:t>
      </w:r>
      <w:r>
        <w:rPr>
          <w:rFonts w:hint="eastAsia" w:ascii="仿宋_GB2312" w:eastAsia="仿宋_GB2312"/>
          <w:sz w:val="32"/>
          <w:szCs w:val="32"/>
          <w:lang w:val="en-US" w:eastAsia="zh-CN"/>
        </w:rPr>
        <w:t>车辆信息录入</w:t>
      </w:r>
      <w:r>
        <w:rPr>
          <w:rFonts w:hint="eastAsia" w:ascii="仿宋_GB2312" w:eastAsia="仿宋_GB2312"/>
          <w:sz w:val="32"/>
          <w:szCs w:val="32"/>
        </w:rPr>
        <w:t>制度，</w:t>
      </w:r>
      <w:r>
        <w:rPr>
          <w:rFonts w:hint="eastAsia" w:ascii="仿宋_GB2312" w:eastAsia="仿宋_GB2312"/>
          <w:sz w:val="32"/>
          <w:szCs w:val="32"/>
          <w:lang w:val="en-US" w:eastAsia="zh-CN"/>
        </w:rPr>
        <w:t>录入</w:t>
      </w:r>
      <w:r>
        <w:rPr>
          <w:rFonts w:hint="eastAsia" w:ascii="仿宋_GB2312" w:eastAsia="仿宋_GB2312"/>
          <w:sz w:val="32"/>
          <w:szCs w:val="32"/>
        </w:rPr>
        <w:t>的车辆方可停放校内。外来车辆进入校园要在门卫处进行登记，未经学校许可，任何机动车辆（含外来工作车辆和教职工自有车辆）不得进入校园。</w:t>
      </w:r>
    </w:p>
    <w:p w14:paraId="35ACB5B8">
      <w:pPr>
        <w:spacing w:line="80" w:lineRule="atLeast"/>
        <w:ind w:firstLine="640" w:firstLineChars="200"/>
        <w:rPr>
          <w:rFonts w:ascii="仿宋_GB2312" w:eastAsia="仿宋_GB2312"/>
          <w:sz w:val="32"/>
          <w:szCs w:val="32"/>
        </w:rPr>
      </w:pPr>
      <w:r>
        <w:rPr>
          <w:rFonts w:hint="eastAsia" w:ascii="仿宋_GB2312" w:eastAsia="仿宋_GB2312"/>
          <w:sz w:val="32"/>
          <w:szCs w:val="32"/>
        </w:rPr>
        <w:t>3、教职工自有车辆进入校内，须与学校签定交通安全责任书，明确车辆校园内行驶和停放的相关规定及安全责任。</w:t>
      </w:r>
    </w:p>
    <w:p w14:paraId="3DC431BB">
      <w:pPr>
        <w:spacing w:line="80" w:lineRule="atLeast"/>
        <w:ind w:firstLine="640" w:firstLineChars="200"/>
        <w:rPr>
          <w:rFonts w:ascii="仿宋_GB2312" w:eastAsia="仿宋_GB2312"/>
          <w:sz w:val="32"/>
          <w:szCs w:val="32"/>
        </w:rPr>
      </w:pPr>
      <w:r>
        <w:rPr>
          <w:rFonts w:hint="eastAsia" w:ascii="仿宋_GB2312" w:eastAsia="仿宋_GB2312"/>
          <w:sz w:val="32"/>
          <w:szCs w:val="32"/>
        </w:rPr>
        <w:t>4、学校每学期</w:t>
      </w:r>
      <w:r>
        <w:rPr>
          <w:rFonts w:hint="eastAsia" w:ascii="仿宋_GB2312" w:eastAsia="仿宋_GB2312"/>
          <w:sz w:val="32"/>
          <w:szCs w:val="32"/>
          <w:lang w:val="en-US" w:eastAsia="zh-CN"/>
        </w:rPr>
        <w:t>对有车</w:t>
      </w:r>
      <w:r>
        <w:rPr>
          <w:rFonts w:hint="eastAsia" w:ascii="仿宋_GB2312" w:eastAsia="仿宋_GB2312"/>
          <w:sz w:val="32"/>
          <w:szCs w:val="32"/>
        </w:rPr>
        <w:t>教职工进行交通安全知识和学校安全管理制度的培训，增强安全意识和责任意识。</w:t>
      </w:r>
    </w:p>
    <w:p w14:paraId="2AB49D44">
      <w:pPr>
        <w:spacing w:line="80" w:lineRule="atLeast"/>
        <w:ind w:firstLine="640" w:firstLineChars="200"/>
        <w:rPr>
          <w:rFonts w:ascii="仿宋_GB2312" w:eastAsia="仿宋_GB2312"/>
          <w:sz w:val="32"/>
          <w:szCs w:val="32"/>
        </w:rPr>
      </w:pPr>
      <w:r>
        <w:rPr>
          <w:rFonts w:hint="eastAsia" w:ascii="仿宋_GB2312" w:eastAsia="仿宋_GB2312"/>
          <w:sz w:val="32"/>
          <w:szCs w:val="32"/>
        </w:rPr>
        <w:t>5、在校园内杜绝酒后驾车，疲劳驾车，无证驾车。</w:t>
      </w:r>
    </w:p>
    <w:p w14:paraId="6E01F45F">
      <w:pPr>
        <w:spacing w:line="80" w:lineRule="atLeast"/>
        <w:ind w:firstLine="640" w:firstLineChars="200"/>
        <w:rPr>
          <w:rFonts w:ascii="仿宋_GB2312" w:eastAsia="仿宋_GB2312"/>
          <w:sz w:val="32"/>
          <w:szCs w:val="32"/>
        </w:rPr>
      </w:pPr>
      <w:r>
        <w:rPr>
          <w:rFonts w:hint="eastAsia" w:ascii="仿宋_GB2312" w:eastAsia="仿宋_GB2312"/>
          <w:sz w:val="32"/>
          <w:szCs w:val="32"/>
        </w:rPr>
        <w:t>6、经同意驶入校园的机动车辆须服从学校的统一管理，不得抢行，禁止鸣笛；低速行驶（速度不得超过10公里/小时）；在校园内须按指定路线行驶，在指定泊车位停车；禁止一切机动车在校内练车。</w:t>
      </w:r>
    </w:p>
    <w:p w14:paraId="5C08C2F7">
      <w:pPr>
        <w:spacing w:line="80" w:lineRule="atLeast"/>
        <w:ind w:firstLine="640" w:firstLineChars="200"/>
        <w:rPr>
          <w:rFonts w:ascii="仿宋_GB2312" w:eastAsia="仿宋_GB2312"/>
          <w:sz w:val="32"/>
          <w:szCs w:val="32"/>
        </w:rPr>
      </w:pPr>
      <w:r>
        <w:rPr>
          <w:rFonts w:hint="eastAsia" w:ascii="仿宋_GB2312" w:eastAsia="仿宋_GB2312"/>
          <w:sz w:val="32"/>
          <w:szCs w:val="32"/>
        </w:rPr>
        <w:t>7、严格限制在学生出入学校的高峰期车辆出入，禁止与学生上学、放学时人车混行；禁止在学生活动时间内在校园内驾驶车辆。</w:t>
      </w:r>
    </w:p>
    <w:p w14:paraId="572C71A5">
      <w:pPr>
        <w:spacing w:line="80" w:lineRule="atLeast"/>
        <w:ind w:firstLine="640" w:firstLineChars="200"/>
        <w:rPr>
          <w:rFonts w:ascii="仿宋_GB2312" w:eastAsia="仿宋_GB2312"/>
          <w:sz w:val="32"/>
          <w:szCs w:val="32"/>
        </w:rPr>
      </w:pPr>
      <w:r>
        <w:rPr>
          <w:rFonts w:hint="eastAsia" w:ascii="仿宋_GB2312" w:eastAsia="仿宋_GB2312"/>
          <w:sz w:val="32"/>
          <w:szCs w:val="32"/>
        </w:rPr>
        <w:t>8、机动车违规在校园内行驶、停放，造成他人或集体财产损失，或发生人身安全等责任事故的，由车主和驾驶人承担责任。</w:t>
      </w:r>
    </w:p>
    <w:p w14:paraId="5F10A0B4">
      <w:pPr>
        <w:spacing w:line="80" w:lineRule="atLeast"/>
        <w:ind w:firstLine="640" w:firstLineChars="200"/>
        <w:rPr>
          <w:rFonts w:ascii="仿宋_GB2312" w:eastAsia="仿宋_GB2312"/>
          <w:sz w:val="32"/>
          <w:szCs w:val="32"/>
        </w:rPr>
      </w:pPr>
      <w:r>
        <w:rPr>
          <w:rFonts w:hint="eastAsia" w:ascii="仿宋_GB2312" w:eastAsia="仿宋_GB2312"/>
          <w:sz w:val="32"/>
          <w:szCs w:val="32"/>
        </w:rPr>
        <w:t>9、本规定自公布之日起正式实施。</w:t>
      </w:r>
    </w:p>
    <w:p w14:paraId="1BF20A76">
      <w:pPr>
        <w:pStyle w:val="2"/>
      </w:pPr>
      <w:r>
        <w:br w:type="page"/>
      </w:r>
      <w:bookmarkStart w:id="24" w:name="_Toc183041052"/>
      <w:bookmarkStart w:id="25" w:name="_Toc143868472"/>
      <w:r>
        <w:rPr>
          <w:rFonts w:hint="eastAsia"/>
        </w:rPr>
        <w:t>十</w:t>
      </w:r>
      <w:r>
        <w:rPr>
          <w:rFonts w:hint="eastAsia"/>
          <w:lang w:val="en-US" w:eastAsia="zh-CN"/>
        </w:rPr>
        <w:t>五</w:t>
      </w:r>
      <w:r>
        <w:rPr>
          <w:rFonts w:hint="eastAsia"/>
        </w:rPr>
        <w:t>、教职工自驾车辆安全责任书</w:t>
      </w:r>
      <w:bookmarkEnd w:id="24"/>
      <w:bookmarkEnd w:id="25"/>
    </w:p>
    <w:p w14:paraId="2F880804">
      <w:pPr>
        <w:spacing w:line="80" w:lineRule="atLeast"/>
        <w:ind w:firstLine="640" w:firstLineChars="200"/>
        <w:rPr>
          <w:rFonts w:ascii="仿宋_GB2312" w:eastAsia="仿宋_GB2312"/>
          <w:sz w:val="32"/>
          <w:szCs w:val="32"/>
        </w:rPr>
      </w:pPr>
      <w:r>
        <w:rPr>
          <w:rFonts w:hint="eastAsia" w:ascii="仿宋_GB2312" w:eastAsia="仿宋_GB2312"/>
          <w:sz w:val="32"/>
          <w:szCs w:val="32"/>
        </w:rPr>
        <w:t>1、教职工必须认真参加相关交通安全知识的培训，增强安全意识，遵守交通规则和学校有关规定。</w:t>
      </w:r>
    </w:p>
    <w:p w14:paraId="23F7329D">
      <w:p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、教职工自驾车辆驶入校园须服从学校的统一管理，在校园内须按指定路线行驶，在指定泊车位停车。</w:t>
      </w:r>
    </w:p>
    <w:p w14:paraId="5D5D6B41">
      <w:p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、教职工对自驾车辆要定期进行安全检查，按规定进行机动车年检，有故障的车辆严禁进入校园。</w:t>
      </w:r>
    </w:p>
    <w:p w14:paraId="63E87B9F">
      <w:p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、教职工在校园内开车，不得抢行，禁止鸣笛，低速行驶（速度不得超过5公里/小时）；禁止在校内练车。</w:t>
      </w:r>
    </w:p>
    <w:p w14:paraId="68DB68E3">
      <w:p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、教职工应杜绝酒后驾车，疲劳驾车，无证驾车。</w:t>
      </w:r>
    </w:p>
    <w:p w14:paraId="4453BC68">
      <w:p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、教职工机动车进出校园时，要注意避开学生高峰时期，禁止与学生上学、放学时人车混行；禁止在学生活动时间内在校园内驾驶车辆。</w:t>
      </w:r>
    </w:p>
    <w:p w14:paraId="5B6FC9DB">
      <w:p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、教职工机动车违规在校园内行驶、停放，造成财产损失，或发生人身安全等责任事故的，由车主和驾驶人承担责任。</w:t>
      </w:r>
    </w:p>
    <w:p w14:paraId="6A9FBBDC">
      <w:pPr>
        <w:spacing w:line="80" w:lineRule="atLeas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、本责任书由校方与教职工双方签字有效，有效期为一年。</w:t>
      </w:r>
    </w:p>
    <w:p w14:paraId="0CF6D6F1">
      <w:pPr>
        <w:spacing w:line="80" w:lineRule="atLeast"/>
        <w:ind w:firstLine="640" w:firstLineChars="200"/>
        <w:rPr>
          <w:rFonts w:ascii="仿宋_GB2312" w:eastAsia="仿宋_GB2312"/>
          <w:sz w:val="32"/>
          <w:szCs w:val="32"/>
          <w:u w:val="single"/>
        </w:rPr>
      </w:pPr>
      <w:r>
        <w:rPr>
          <w:rFonts w:hint="eastAsia" w:ascii="仿宋_GB2312" w:eastAsia="仿宋_GB2312"/>
          <w:sz w:val="32"/>
          <w:szCs w:val="32"/>
        </w:rPr>
        <w:t>学校校长（签字）：</w:t>
      </w:r>
    </w:p>
    <w:p w14:paraId="74A0A43A">
      <w:pPr>
        <w:spacing w:line="80" w:lineRule="atLeast"/>
        <w:ind w:firstLine="640" w:firstLineChars="200"/>
        <w:rPr>
          <w:rFonts w:ascii="仿宋_GB2312" w:eastAsia="仿宋_GB2312"/>
          <w:sz w:val="32"/>
          <w:szCs w:val="32"/>
          <w:u w:val="single"/>
        </w:rPr>
      </w:pPr>
      <w:r>
        <w:rPr>
          <w:rFonts w:hint="eastAsia" w:ascii="仿宋_GB2312" w:eastAsia="仿宋_GB2312"/>
          <w:sz w:val="32"/>
          <w:szCs w:val="32"/>
        </w:rPr>
        <w:t>主管责任人（签字）：</w:t>
      </w:r>
    </w:p>
    <w:p w14:paraId="51C94C9D">
      <w:pPr>
        <w:spacing w:line="80" w:lineRule="atLeast"/>
        <w:ind w:firstLine="640" w:firstLineChars="200"/>
        <w:rPr>
          <w:rFonts w:ascii="仿宋_GB2312" w:eastAsia="仿宋_GB2312"/>
          <w:sz w:val="32"/>
          <w:szCs w:val="32"/>
          <w:u w:val="single"/>
        </w:rPr>
      </w:pPr>
      <w:r>
        <w:rPr>
          <w:rFonts w:hint="eastAsia" w:ascii="仿宋_GB2312" w:eastAsia="仿宋_GB2312"/>
          <w:sz w:val="32"/>
          <w:szCs w:val="32"/>
        </w:rPr>
        <w:t>自驾车教师姓名（签字）：</w:t>
      </w:r>
    </w:p>
    <w:p w14:paraId="328D1381">
      <w:pPr>
        <w:spacing w:line="80" w:lineRule="atLeast"/>
        <w:ind w:firstLine="640" w:firstLineChars="200"/>
        <w:rPr>
          <w:rFonts w:ascii="仿宋_GB2312" w:eastAsia="仿宋_GB2312"/>
          <w:sz w:val="32"/>
          <w:szCs w:val="32"/>
        </w:rPr>
      </w:pPr>
      <w:r>
        <w:rPr>
          <w:rFonts w:hint="eastAsia" w:ascii="仿宋_GB2312" w:eastAsia="仿宋_GB2312"/>
          <w:sz w:val="32"/>
          <w:szCs w:val="32"/>
        </w:rPr>
        <w:t>学校安全领导小组（学校公章）</w:t>
      </w:r>
    </w:p>
    <w:p w14:paraId="693207FD">
      <w:pPr>
        <w:spacing w:line="80" w:lineRule="atLeas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3F6963BB">
      <w:pPr>
        <w:pStyle w:val="2"/>
      </w:pPr>
      <w:r>
        <w:br w:type="page"/>
      </w:r>
      <w:bookmarkStart w:id="26" w:name="_Toc143868473"/>
      <w:bookmarkStart w:id="27" w:name="_Toc183041053"/>
      <w:r>
        <w:t>十</w:t>
      </w:r>
      <w:r>
        <w:rPr>
          <w:rFonts w:hint="eastAsia"/>
          <w:lang w:val="en-US" w:eastAsia="zh-CN"/>
        </w:rPr>
        <w:t>六</w:t>
      </w:r>
      <w:r>
        <w:t>、</w:t>
      </w:r>
      <w:r>
        <w:rPr>
          <w:rFonts w:hint="eastAsia"/>
        </w:rPr>
        <w:t>教学场地设施器材及体育运动安全管理制度</w:t>
      </w:r>
      <w:bookmarkEnd w:id="26"/>
      <w:bookmarkEnd w:id="27"/>
    </w:p>
    <w:p w14:paraId="4923C936">
      <w:pPr>
        <w:spacing w:line="80" w:lineRule="atLeast"/>
        <w:ind w:firstLine="640" w:firstLineChars="200"/>
        <w:rPr>
          <w:rFonts w:ascii="仿宋_GB2312" w:eastAsia="仿宋_GB2312"/>
          <w:sz w:val="32"/>
          <w:szCs w:val="32"/>
        </w:rPr>
      </w:pPr>
      <w:r>
        <w:rPr>
          <w:rFonts w:hint="eastAsia" w:ascii="仿宋_GB2312" w:eastAsia="仿宋_GB2312"/>
          <w:sz w:val="32"/>
          <w:szCs w:val="32"/>
        </w:rPr>
        <w:t>1、学校要对教室、运动场地、体育教学设施器材、教学实验用器材及教学场地和公共场地的桌椅、门窗、护栏、宣传橱窗、照明设施等进行经常性的检查,尤其是汛期要对教室、宿舍及其他建筑进行日巡视、周检查，及时发现隐患,严防发生事故。</w:t>
      </w:r>
    </w:p>
    <w:p w14:paraId="7CEAF302">
      <w:pPr>
        <w:spacing w:line="80" w:lineRule="atLeast"/>
        <w:ind w:firstLine="640" w:firstLineChars="200"/>
        <w:rPr>
          <w:rFonts w:ascii="仿宋_GB2312" w:eastAsia="仿宋_GB2312"/>
          <w:sz w:val="32"/>
          <w:szCs w:val="32"/>
        </w:rPr>
      </w:pPr>
      <w:r>
        <w:rPr>
          <w:rFonts w:hint="eastAsia" w:ascii="仿宋_GB2312" w:eastAsia="仿宋_GB2312"/>
          <w:sz w:val="32"/>
          <w:szCs w:val="32"/>
        </w:rPr>
        <w:t>2、体育器械、设备必须牢固安全。各类器材在使用前，需先进行安全检查，方可使用，防止伤害事故的发生。</w:t>
      </w:r>
    </w:p>
    <w:p w14:paraId="5C797E20">
      <w:pPr>
        <w:spacing w:line="80" w:lineRule="atLeast"/>
        <w:ind w:firstLine="640" w:firstLineChars="200"/>
        <w:rPr>
          <w:rFonts w:ascii="仿宋_GB2312" w:eastAsia="仿宋_GB2312"/>
          <w:sz w:val="32"/>
          <w:szCs w:val="32"/>
        </w:rPr>
      </w:pPr>
      <w:r>
        <w:rPr>
          <w:rFonts w:hint="eastAsia" w:ascii="仿宋_GB2312" w:eastAsia="仿宋_GB2312"/>
          <w:sz w:val="32"/>
          <w:szCs w:val="32"/>
        </w:rPr>
        <w:t>3、学生上体育课必须穿运动服装，穿运动鞋。上课前检查服装，上、下课都必须清点人数，课后要进行登记。上课时，教师要对学生讲清基本动作要领，做好全面的保护工作，防止出现意外伤害。学生要服从体育教师的安排，不做与该课无关的事，不得擅自进行教师没有布置的活动项目，课上学生不准带有尖锐器具，防止事故发生。</w:t>
      </w:r>
    </w:p>
    <w:p w14:paraId="3BE868C4">
      <w:pPr>
        <w:spacing w:line="80" w:lineRule="atLeast"/>
        <w:ind w:firstLine="640" w:firstLineChars="200"/>
        <w:rPr>
          <w:rFonts w:ascii="仿宋_GB2312" w:eastAsia="仿宋_GB2312"/>
          <w:sz w:val="32"/>
          <w:szCs w:val="32"/>
        </w:rPr>
      </w:pPr>
      <w:r>
        <w:rPr>
          <w:rFonts w:hint="eastAsia" w:ascii="仿宋_GB2312" w:eastAsia="仿宋_GB2312"/>
          <w:sz w:val="32"/>
          <w:szCs w:val="32"/>
        </w:rPr>
        <w:t>4、体育运动教学危险的运动场地和器械要有警示标志,比赛必须向学生进行运动安全常识教育,告知具有哪些体质和疾病的学生不能参加运动，有特异体质或疾病的学生，教师视其身体状况可拒绝参加体育运动。</w:t>
      </w:r>
    </w:p>
    <w:p w14:paraId="5E080A8E">
      <w:pPr>
        <w:spacing w:line="80" w:lineRule="atLeast"/>
        <w:ind w:firstLine="640" w:firstLineChars="200"/>
        <w:rPr>
          <w:rFonts w:ascii="仿宋_GB2312" w:eastAsia="仿宋_GB2312"/>
          <w:sz w:val="32"/>
          <w:szCs w:val="32"/>
        </w:rPr>
      </w:pPr>
      <w:r>
        <w:rPr>
          <w:rFonts w:hint="eastAsia" w:ascii="仿宋_GB2312" w:eastAsia="仿宋_GB2312"/>
          <w:sz w:val="32"/>
          <w:szCs w:val="32"/>
        </w:rPr>
        <w:t>5、学生在体育活动前要做好准备活动，并按体育活动项目所规定的安全要求进行。学生之间要互相帮助，做好安全保护工作。学生课外体育活动要在指定场地上进行，不能乱窜乱跑，影响其他班级学生活动。严禁学生之间互相争执、吵闹甚至斗殴。</w:t>
      </w:r>
    </w:p>
    <w:p w14:paraId="7589E43E">
      <w:pPr>
        <w:spacing w:line="80" w:lineRule="atLeast"/>
        <w:ind w:firstLine="640" w:firstLineChars="200"/>
        <w:rPr>
          <w:rFonts w:ascii="仿宋_GB2312" w:eastAsia="仿宋_GB2312"/>
          <w:sz w:val="32"/>
          <w:szCs w:val="32"/>
        </w:rPr>
      </w:pPr>
      <w:r>
        <w:rPr>
          <w:rFonts w:hint="eastAsia" w:ascii="仿宋_GB2312" w:eastAsia="仿宋_GB2312"/>
          <w:sz w:val="32"/>
          <w:szCs w:val="32"/>
        </w:rPr>
        <w:t>6、出现场地或器材隐患，要及时报告学校领导，待隐患排除后方可投入使用。</w:t>
      </w:r>
    </w:p>
    <w:p w14:paraId="460605A0">
      <w:pPr>
        <w:spacing w:line="80" w:lineRule="atLeast"/>
        <w:ind w:firstLine="640" w:firstLineChars="200"/>
        <w:rPr>
          <w:rFonts w:ascii="仿宋_GB2312" w:eastAsia="仿宋_GB2312"/>
          <w:sz w:val="32"/>
          <w:szCs w:val="32"/>
        </w:rPr>
      </w:pPr>
      <w:r>
        <w:rPr>
          <w:rFonts w:hint="eastAsia" w:ascii="仿宋_GB2312" w:eastAsia="仿宋_GB2312"/>
          <w:sz w:val="32"/>
          <w:szCs w:val="32"/>
        </w:rPr>
        <w:t>7、活动过程中，如出现意外事故，教师要及时规范处置，并及时报告学校负责人和学校校长。</w:t>
      </w:r>
    </w:p>
    <w:p w14:paraId="7012A290">
      <w:pPr>
        <w:spacing w:line="80" w:lineRule="atLeast"/>
        <w:ind w:firstLine="640" w:firstLineChars="200"/>
        <w:rPr>
          <w:rFonts w:ascii="仿宋_GB2312" w:eastAsia="仿宋_GB2312"/>
          <w:sz w:val="32"/>
          <w:szCs w:val="32"/>
        </w:rPr>
      </w:pPr>
      <w:r>
        <w:rPr>
          <w:rFonts w:hint="eastAsia" w:ascii="仿宋_GB2312" w:eastAsia="仿宋_GB2312"/>
          <w:sz w:val="32"/>
          <w:szCs w:val="32"/>
        </w:rPr>
        <w:t>8、组织学生参加学区召开的学生运动会，必须提前将运动会的时间、地点、项目、参加人员、活动方案、安全工作预案等报学校校长批准后，方可组织实施</w:t>
      </w:r>
    </w:p>
    <w:p w14:paraId="15F36D8B">
      <w:pPr>
        <w:spacing w:line="80" w:lineRule="atLeast"/>
        <w:jc w:val="center"/>
        <w:rPr>
          <w:rFonts w:hint="eastAsia" w:ascii="Adobe 黑体 Std R" w:hAnsi="Adobe 黑体 Std R" w:eastAsia="Adobe 黑体 Std R" w:cs="Adobe 黑体 Std R"/>
          <w:sz w:val="36"/>
          <w:szCs w:val="36"/>
        </w:rPr>
      </w:pPr>
    </w:p>
    <w:p w14:paraId="36BE3175">
      <w:pPr>
        <w:spacing w:line="80" w:lineRule="atLeast"/>
        <w:jc w:val="center"/>
        <w:rPr>
          <w:rFonts w:hint="eastAsia" w:ascii="Adobe 黑体 Std R" w:hAnsi="Adobe 黑体 Std R" w:eastAsia="Adobe 黑体 Std R" w:cs="Adobe 黑体 Std R"/>
          <w:sz w:val="36"/>
          <w:szCs w:val="36"/>
        </w:rPr>
      </w:pPr>
    </w:p>
    <w:p w14:paraId="397C25AE">
      <w:pPr>
        <w:pStyle w:val="2"/>
      </w:pPr>
      <w:r>
        <w:br w:type="page"/>
      </w:r>
      <w:bookmarkStart w:id="28" w:name="_Toc183041054"/>
      <w:bookmarkStart w:id="29" w:name="_Toc143868474"/>
      <w:r>
        <w:rPr>
          <w:rFonts w:hint="eastAsia"/>
        </w:rPr>
        <w:t>十</w:t>
      </w:r>
      <w:r>
        <w:rPr>
          <w:rFonts w:hint="eastAsia"/>
          <w:lang w:val="en-US" w:eastAsia="zh-CN"/>
        </w:rPr>
        <w:t>七</w:t>
      </w:r>
      <w:r>
        <w:rPr>
          <w:rFonts w:hint="eastAsia"/>
        </w:rPr>
        <w:t>、</w:t>
      </w:r>
      <w:r>
        <w:rPr>
          <w:rFonts w:hint="eastAsia"/>
          <w:lang w:val="en-US" w:eastAsia="zh-CN"/>
        </w:rPr>
        <w:t>鄂州高中</w:t>
      </w:r>
      <w:r>
        <w:rPr>
          <w:rFonts w:hint="eastAsia"/>
        </w:rPr>
        <w:t>安全教育培训制度</w:t>
      </w:r>
      <w:bookmarkEnd w:id="28"/>
      <w:bookmarkEnd w:id="29"/>
    </w:p>
    <w:p w14:paraId="6ABE4552">
      <w:pPr>
        <w:spacing w:line="80" w:lineRule="atLeast"/>
        <w:ind w:firstLine="640" w:firstLineChars="200"/>
        <w:rPr>
          <w:rFonts w:ascii="仿宋_GB2312" w:eastAsia="仿宋_GB2312"/>
          <w:sz w:val="32"/>
          <w:szCs w:val="32"/>
        </w:rPr>
      </w:pPr>
      <w:r>
        <w:rPr>
          <w:rFonts w:hint="eastAsia" w:ascii="仿宋_GB2312" w:eastAsia="仿宋_GB2312"/>
          <w:sz w:val="32"/>
          <w:szCs w:val="32"/>
        </w:rPr>
        <w:t>学校安全工作事关广大师生员工的生命和财产安全，事关教育改革、发展、稳定的大局。根据上级教育行政部门有关安全教育意见与精神，结合本校实际，特制订安全教育制度如下：</w:t>
      </w:r>
    </w:p>
    <w:p w14:paraId="20765513">
      <w:pPr>
        <w:spacing w:line="80" w:lineRule="atLeast"/>
        <w:ind w:firstLine="640" w:firstLineChars="200"/>
        <w:rPr>
          <w:rFonts w:ascii="仿宋_GB2312" w:eastAsia="仿宋_GB2312"/>
          <w:sz w:val="32"/>
          <w:szCs w:val="32"/>
        </w:rPr>
      </w:pPr>
      <w:r>
        <w:rPr>
          <w:rFonts w:hint="eastAsia" w:ascii="仿宋_GB2312" w:eastAsia="仿宋_GB2312"/>
          <w:sz w:val="32"/>
          <w:szCs w:val="32"/>
        </w:rPr>
        <w:t>一、安全教育领导机构</w:t>
      </w:r>
    </w:p>
    <w:p w14:paraId="76AA7E29">
      <w:pPr>
        <w:spacing w:line="80" w:lineRule="atLeast"/>
        <w:ind w:firstLine="640" w:firstLineChars="200"/>
        <w:rPr>
          <w:rFonts w:ascii="仿宋_GB2312" w:eastAsia="仿宋_GB2312"/>
          <w:sz w:val="32"/>
          <w:szCs w:val="32"/>
        </w:rPr>
      </w:pPr>
      <w:r>
        <w:rPr>
          <w:rFonts w:hint="eastAsia" w:ascii="仿宋_GB2312" w:eastAsia="仿宋_GB2312"/>
          <w:sz w:val="32"/>
          <w:szCs w:val="32"/>
        </w:rPr>
        <w:t>成立安全教育工作领导小组，全面领导学校安全教育工作，解决安全教育工作中存在的问题。</w:t>
      </w:r>
    </w:p>
    <w:p w14:paraId="05B6D6F2">
      <w:pPr>
        <w:spacing w:line="8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rPr>
        <w:t>组长：</w:t>
      </w:r>
      <w:r>
        <w:rPr>
          <w:rFonts w:hint="eastAsia" w:ascii="仿宋_GB2312" w:eastAsia="仿宋_GB2312"/>
          <w:sz w:val="32"/>
          <w:szCs w:val="32"/>
          <w:lang w:val="en-US" w:eastAsia="zh-CN"/>
        </w:rPr>
        <w:t>何志文</w:t>
      </w:r>
    </w:p>
    <w:p w14:paraId="5260B2B1">
      <w:pPr>
        <w:spacing w:line="80" w:lineRule="atLeast"/>
        <w:ind w:firstLine="640" w:firstLineChars="200"/>
        <w:rPr>
          <w:rFonts w:ascii="仿宋_GB2312" w:eastAsia="仿宋_GB2312"/>
          <w:sz w:val="32"/>
          <w:szCs w:val="32"/>
        </w:rPr>
      </w:pPr>
      <w:r>
        <w:rPr>
          <w:rFonts w:hint="eastAsia" w:ascii="仿宋_GB2312" w:eastAsia="仿宋_GB2312"/>
          <w:sz w:val="32"/>
          <w:szCs w:val="32"/>
        </w:rPr>
        <w:t>成员：各部门负责人</w:t>
      </w:r>
    </w:p>
    <w:p w14:paraId="62B413A7">
      <w:pPr>
        <w:spacing w:line="80" w:lineRule="atLeast"/>
        <w:ind w:firstLine="640" w:firstLineChars="200"/>
        <w:rPr>
          <w:rFonts w:ascii="仿宋_GB2312" w:eastAsia="仿宋_GB2312"/>
          <w:sz w:val="32"/>
          <w:szCs w:val="32"/>
        </w:rPr>
      </w:pPr>
      <w:r>
        <w:rPr>
          <w:rFonts w:hint="eastAsia" w:ascii="仿宋_GB2312" w:eastAsia="仿宋_GB2312"/>
          <w:sz w:val="32"/>
          <w:szCs w:val="32"/>
        </w:rPr>
        <w:t>二、安全教育的主要内容</w:t>
      </w:r>
    </w:p>
    <w:p w14:paraId="3162E854">
      <w:pPr>
        <w:spacing w:line="80" w:lineRule="atLeast"/>
        <w:ind w:firstLine="640" w:firstLineChars="200"/>
        <w:rPr>
          <w:rFonts w:ascii="仿宋_GB2312" w:eastAsia="仿宋_GB2312"/>
          <w:sz w:val="32"/>
          <w:szCs w:val="32"/>
        </w:rPr>
      </w:pPr>
      <w:r>
        <w:rPr>
          <w:rFonts w:hint="eastAsia" w:ascii="仿宋_GB2312" w:eastAsia="仿宋_GB2312"/>
          <w:sz w:val="32"/>
          <w:szCs w:val="32"/>
        </w:rPr>
        <w:t>安全意识教育、交通安全教育、消防安全教育、社会治安安全教育、食品卫生及传染病预防教育、自然灾害安全教育、预防触电、溺水和煤气中毒教育、校内活动安全知识教育、校外活动安全教育、良好行为习惯的养成教育、生活中各类安全常识教育等。尤其要对学生进行交通安全、楼道安全、防火安全，紧急情况下的疏散安全、受到不法侵害时的安全保护等方面的教育。</w:t>
      </w:r>
    </w:p>
    <w:p w14:paraId="3A779F41">
      <w:pPr>
        <w:spacing w:line="80" w:lineRule="atLeast"/>
        <w:ind w:firstLine="640" w:firstLineChars="200"/>
        <w:rPr>
          <w:rFonts w:ascii="仿宋_GB2312" w:eastAsia="仿宋_GB2312"/>
          <w:sz w:val="32"/>
          <w:szCs w:val="32"/>
        </w:rPr>
      </w:pPr>
      <w:r>
        <w:rPr>
          <w:rFonts w:hint="eastAsia" w:ascii="仿宋_GB2312" w:eastAsia="仿宋_GB2312"/>
          <w:sz w:val="32"/>
          <w:szCs w:val="32"/>
        </w:rPr>
        <w:t>三、安全教育主要形式</w:t>
      </w:r>
    </w:p>
    <w:p w14:paraId="1A25580F">
      <w:pPr>
        <w:spacing w:line="80" w:lineRule="atLeast"/>
        <w:ind w:firstLine="640" w:firstLineChars="200"/>
        <w:rPr>
          <w:rFonts w:ascii="仿宋_GB2312" w:eastAsia="仿宋_GB2312"/>
          <w:sz w:val="32"/>
          <w:szCs w:val="32"/>
        </w:rPr>
      </w:pPr>
      <w:r>
        <w:rPr>
          <w:rFonts w:hint="eastAsia" w:ascii="仿宋_GB2312" w:eastAsia="仿宋_GB2312"/>
          <w:sz w:val="32"/>
          <w:szCs w:val="32"/>
        </w:rPr>
        <w:t>1、教师会。利用例会、教师安全专题会、暑期教师会进行安全教育和安全知识、技能培训。</w:t>
      </w:r>
    </w:p>
    <w:p w14:paraId="25AFE9F4">
      <w:pPr>
        <w:spacing w:line="80" w:lineRule="atLeast"/>
        <w:ind w:firstLine="640" w:firstLineChars="200"/>
        <w:rPr>
          <w:rFonts w:ascii="仿宋_GB2312" w:eastAsia="仿宋_GB2312"/>
          <w:sz w:val="32"/>
          <w:szCs w:val="32"/>
        </w:rPr>
      </w:pPr>
      <w:r>
        <w:rPr>
          <w:rFonts w:hint="eastAsia" w:ascii="仿宋_GB2312" w:eastAsia="仿宋_GB2312"/>
          <w:sz w:val="32"/>
          <w:szCs w:val="32"/>
        </w:rPr>
        <w:t>2、学校集会。一般每月组织召开一次全校学生集会，总结本月安全工作，安排下月安全注意事项。</w:t>
      </w:r>
    </w:p>
    <w:p w14:paraId="68AEF973">
      <w:pPr>
        <w:spacing w:line="80" w:lineRule="atLeast"/>
        <w:ind w:firstLine="640" w:firstLineChars="200"/>
        <w:rPr>
          <w:rFonts w:ascii="仿宋_GB2312" w:eastAsia="仿宋_GB2312"/>
          <w:sz w:val="32"/>
          <w:szCs w:val="32"/>
        </w:rPr>
      </w:pPr>
      <w:r>
        <w:rPr>
          <w:rFonts w:hint="eastAsia" w:ascii="仿宋_GB2312" w:eastAsia="仿宋_GB2312"/>
          <w:sz w:val="32"/>
          <w:szCs w:val="32"/>
        </w:rPr>
        <w:t>3、专题报告会。邀请有关部门来校作专题安全知识报告。</w:t>
      </w:r>
    </w:p>
    <w:p w14:paraId="1BA49961">
      <w:pPr>
        <w:spacing w:line="80" w:lineRule="atLeast"/>
        <w:ind w:firstLine="640" w:firstLineChars="200"/>
        <w:rPr>
          <w:rFonts w:ascii="仿宋_GB2312" w:eastAsia="仿宋_GB2312"/>
          <w:sz w:val="32"/>
          <w:szCs w:val="32"/>
        </w:rPr>
      </w:pPr>
      <w:r>
        <w:rPr>
          <w:rFonts w:hint="eastAsia" w:ascii="仿宋_GB2312" w:eastAsia="仿宋_GB2312"/>
          <w:sz w:val="32"/>
          <w:szCs w:val="32"/>
        </w:rPr>
        <w:t>4、班会。各班利用班会，结合本班实际，开展经常性安全教育。</w:t>
      </w:r>
    </w:p>
    <w:p w14:paraId="149CE799">
      <w:pPr>
        <w:spacing w:line="80" w:lineRule="atLeast"/>
        <w:ind w:firstLine="640" w:firstLineChars="200"/>
        <w:rPr>
          <w:rFonts w:ascii="仿宋_GB2312" w:eastAsia="仿宋_GB2312"/>
          <w:sz w:val="32"/>
          <w:szCs w:val="32"/>
        </w:rPr>
      </w:pPr>
      <w:r>
        <w:rPr>
          <w:rFonts w:hint="eastAsia" w:ascii="仿宋_GB2312" w:eastAsia="仿宋_GB2312"/>
          <w:sz w:val="32"/>
          <w:szCs w:val="32"/>
        </w:rPr>
        <w:t>5、板报、图片展览、安全教育光盘等多种形式，增强学生安全意识和安全防护技能。</w:t>
      </w:r>
    </w:p>
    <w:p w14:paraId="626D8563">
      <w:pPr>
        <w:spacing w:line="80" w:lineRule="atLeast"/>
        <w:ind w:firstLine="640" w:firstLineChars="200"/>
        <w:rPr>
          <w:rFonts w:ascii="仿宋_GB2312" w:eastAsia="仿宋_GB2312"/>
          <w:sz w:val="32"/>
          <w:szCs w:val="32"/>
        </w:rPr>
      </w:pPr>
      <w:r>
        <w:rPr>
          <w:rFonts w:hint="eastAsia" w:ascii="仿宋_GB2312" w:eastAsia="仿宋_GB2312"/>
          <w:sz w:val="32"/>
          <w:szCs w:val="32"/>
        </w:rPr>
        <w:t>6、体育课、综合实践活动课、科学实验课。课前有关教师必须进行必要的安全注意事项教育。</w:t>
      </w:r>
    </w:p>
    <w:p w14:paraId="1EA318A2">
      <w:pPr>
        <w:spacing w:line="80" w:lineRule="atLeast"/>
        <w:ind w:firstLine="640" w:firstLineChars="200"/>
        <w:rPr>
          <w:rFonts w:ascii="仿宋_GB2312" w:eastAsia="仿宋_GB2312"/>
          <w:sz w:val="32"/>
          <w:szCs w:val="32"/>
        </w:rPr>
      </w:pPr>
      <w:r>
        <w:rPr>
          <w:rFonts w:hint="eastAsia" w:ascii="仿宋_GB2312" w:eastAsia="仿宋_GB2312"/>
          <w:sz w:val="32"/>
          <w:szCs w:val="32"/>
        </w:rPr>
        <w:t>四、安全教育职责</w:t>
      </w:r>
    </w:p>
    <w:p w14:paraId="71F4C761">
      <w:pPr>
        <w:spacing w:line="80" w:lineRule="atLeast"/>
        <w:ind w:firstLine="640" w:firstLineChars="200"/>
        <w:rPr>
          <w:rFonts w:ascii="仿宋_GB2312" w:eastAsia="仿宋_GB2312"/>
          <w:sz w:val="32"/>
          <w:szCs w:val="32"/>
        </w:rPr>
      </w:pPr>
      <w:r>
        <w:rPr>
          <w:rFonts w:hint="eastAsia" w:ascii="仿宋_GB2312" w:eastAsia="仿宋_GB2312"/>
          <w:sz w:val="32"/>
          <w:szCs w:val="32"/>
        </w:rPr>
        <w:t>（一）团队工作职责</w:t>
      </w:r>
    </w:p>
    <w:p w14:paraId="5691CDD9">
      <w:pPr>
        <w:spacing w:line="80" w:lineRule="atLeast"/>
        <w:ind w:firstLine="640" w:firstLineChars="200"/>
        <w:rPr>
          <w:rFonts w:ascii="仿宋_GB2312" w:eastAsia="仿宋_GB2312"/>
          <w:sz w:val="32"/>
          <w:szCs w:val="32"/>
        </w:rPr>
      </w:pPr>
      <w:r>
        <w:rPr>
          <w:rFonts w:hint="eastAsia" w:ascii="仿宋_GB2312" w:eastAsia="仿宋_GB2312"/>
          <w:sz w:val="32"/>
          <w:szCs w:val="32"/>
        </w:rPr>
        <w:t>1、利用橱窗、板报、教师会等多种形式对师生进行安全教育。</w:t>
      </w:r>
    </w:p>
    <w:p w14:paraId="3292D02E">
      <w:pPr>
        <w:spacing w:line="80" w:lineRule="atLeast"/>
        <w:ind w:firstLine="640" w:firstLineChars="200"/>
        <w:rPr>
          <w:rFonts w:ascii="仿宋_GB2312" w:eastAsia="仿宋_GB2312"/>
          <w:sz w:val="32"/>
          <w:szCs w:val="32"/>
        </w:rPr>
      </w:pPr>
      <w:r>
        <w:rPr>
          <w:rFonts w:hint="eastAsia" w:ascii="仿宋_GB2312" w:eastAsia="仿宋_GB2312"/>
          <w:sz w:val="32"/>
          <w:szCs w:val="32"/>
        </w:rPr>
        <w:t>2、加强教师职业道德教育，依法执教，热爱学生，面向全体，不体罚和变相体罚学生。</w:t>
      </w:r>
    </w:p>
    <w:p w14:paraId="45494017">
      <w:pPr>
        <w:spacing w:line="80" w:lineRule="atLeast"/>
        <w:ind w:firstLine="640" w:firstLineChars="200"/>
        <w:rPr>
          <w:rFonts w:ascii="仿宋_GB2312" w:eastAsia="仿宋_GB2312"/>
          <w:sz w:val="32"/>
          <w:szCs w:val="32"/>
        </w:rPr>
      </w:pPr>
      <w:r>
        <w:rPr>
          <w:rFonts w:hint="eastAsia" w:ascii="仿宋_GB2312" w:eastAsia="仿宋_GB2312"/>
          <w:sz w:val="32"/>
          <w:szCs w:val="32"/>
        </w:rPr>
        <w:t>3、进行学生良好行为习惯的养成教育。</w:t>
      </w:r>
    </w:p>
    <w:p w14:paraId="262C81DB">
      <w:pPr>
        <w:spacing w:line="80" w:lineRule="atLeast"/>
        <w:ind w:firstLine="640" w:firstLineChars="200"/>
        <w:rPr>
          <w:rFonts w:ascii="仿宋_GB2312" w:eastAsia="仿宋_GB2312"/>
          <w:sz w:val="32"/>
          <w:szCs w:val="32"/>
        </w:rPr>
      </w:pPr>
      <w:r>
        <w:rPr>
          <w:rFonts w:hint="eastAsia" w:ascii="仿宋_GB2312" w:eastAsia="仿宋_GB2312"/>
          <w:sz w:val="32"/>
          <w:szCs w:val="32"/>
        </w:rPr>
        <w:t>4、学生离校及时播放安全提示。</w:t>
      </w:r>
    </w:p>
    <w:p w14:paraId="147E7DB0">
      <w:pPr>
        <w:spacing w:line="80" w:lineRule="atLeast"/>
        <w:ind w:firstLine="640" w:firstLineChars="200"/>
        <w:rPr>
          <w:rFonts w:ascii="仿宋_GB2312" w:eastAsia="仿宋_GB2312"/>
          <w:sz w:val="32"/>
          <w:szCs w:val="32"/>
        </w:rPr>
      </w:pPr>
      <w:r>
        <w:rPr>
          <w:rFonts w:hint="eastAsia" w:ascii="仿宋_GB2312" w:eastAsia="仿宋_GB2312"/>
          <w:sz w:val="32"/>
          <w:szCs w:val="32"/>
        </w:rPr>
        <w:t>5、每学期做一次交通安全、法制等教育报告。</w:t>
      </w:r>
    </w:p>
    <w:p w14:paraId="53A87538">
      <w:pPr>
        <w:spacing w:line="80" w:lineRule="atLeast"/>
        <w:ind w:firstLine="640" w:firstLineChars="200"/>
        <w:rPr>
          <w:rFonts w:ascii="仿宋_GB2312" w:eastAsia="仿宋_GB2312"/>
          <w:sz w:val="32"/>
          <w:szCs w:val="32"/>
        </w:rPr>
      </w:pPr>
      <w:r>
        <w:rPr>
          <w:rFonts w:hint="eastAsia" w:ascii="仿宋_GB2312" w:eastAsia="仿宋_GB2312"/>
          <w:sz w:val="32"/>
          <w:szCs w:val="32"/>
        </w:rPr>
        <w:t>6、每学期举办一次法制、安全教育图片展览。</w:t>
      </w:r>
    </w:p>
    <w:p w14:paraId="00A5CC99">
      <w:pPr>
        <w:spacing w:line="80" w:lineRule="atLeast"/>
        <w:ind w:firstLine="640" w:firstLineChars="200"/>
        <w:rPr>
          <w:rFonts w:ascii="仿宋_GB2312" w:eastAsia="仿宋_GB2312"/>
          <w:sz w:val="32"/>
          <w:szCs w:val="32"/>
        </w:rPr>
      </w:pPr>
      <w:r>
        <w:rPr>
          <w:rFonts w:hint="eastAsia" w:ascii="仿宋_GB2312" w:eastAsia="仿宋_GB2312"/>
          <w:sz w:val="32"/>
          <w:szCs w:val="32"/>
        </w:rPr>
        <w:t>7、每学期举行一次交通法规、法律常识、消防知识、安全知识为内容的知识竞赛或讲座。</w:t>
      </w:r>
    </w:p>
    <w:p w14:paraId="73A6C898">
      <w:pPr>
        <w:spacing w:line="80" w:lineRule="atLeast"/>
        <w:ind w:firstLine="640" w:firstLineChars="200"/>
        <w:rPr>
          <w:rFonts w:ascii="仿宋_GB2312" w:eastAsia="仿宋_GB2312"/>
          <w:sz w:val="32"/>
          <w:szCs w:val="32"/>
        </w:rPr>
      </w:pPr>
      <w:r>
        <w:rPr>
          <w:rFonts w:hint="eastAsia" w:ascii="仿宋_GB2312" w:eastAsia="仿宋_GB2312"/>
          <w:sz w:val="32"/>
          <w:szCs w:val="32"/>
        </w:rPr>
        <w:t>8、每学期组织观看一次安全知识教育录像片。</w:t>
      </w:r>
    </w:p>
    <w:p w14:paraId="606A6634">
      <w:pPr>
        <w:spacing w:line="80" w:lineRule="atLeast"/>
        <w:ind w:firstLine="640" w:firstLineChars="200"/>
        <w:rPr>
          <w:rFonts w:ascii="仿宋_GB2312" w:eastAsia="仿宋_GB2312"/>
          <w:sz w:val="32"/>
          <w:szCs w:val="32"/>
        </w:rPr>
      </w:pPr>
      <w:r>
        <w:rPr>
          <w:rFonts w:hint="eastAsia" w:ascii="仿宋_GB2312" w:eastAsia="仿宋_GB2312"/>
          <w:sz w:val="32"/>
          <w:szCs w:val="32"/>
        </w:rPr>
        <w:t>9、定期指导或召开安全教育专题班会、团会。</w:t>
      </w:r>
    </w:p>
    <w:p w14:paraId="6CDFCF5A">
      <w:pPr>
        <w:spacing w:line="80" w:lineRule="atLeast"/>
        <w:ind w:firstLine="640" w:firstLineChars="200"/>
        <w:rPr>
          <w:rFonts w:ascii="仿宋_GB2312" w:eastAsia="仿宋_GB2312"/>
          <w:sz w:val="32"/>
          <w:szCs w:val="32"/>
        </w:rPr>
      </w:pPr>
      <w:r>
        <w:rPr>
          <w:rFonts w:hint="eastAsia" w:ascii="仿宋_GB2312" w:eastAsia="仿宋_GB2312"/>
          <w:sz w:val="32"/>
          <w:szCs w:val="32"/>
        </w:rPr>
        <w:t>（二）教导处职责</w:t>
      </w:r>
    </w:p>
    <w:p w14:paraId="61229034">
      <w:pPr>
        <w:spacing w:line="80" w:lineRule="atLeast"/>
        <w:ind w:firstLine="640" w:firstLineChars="200"/>
        <w:rPr>
          <w:rFonts w:ascii="仿宋_GB2312" w:eastAsia="仿宋_GB2312"/>
          <w:sz w:val="32"/>
          <w:szCs w:val="32"/>
        </w:rPr>
      </w:pPr>
      <w:r>
        <w:rPr>
          <w:rFonts w:hint="eastAsia" w:ascii="仿宋_GB2312" w:eastAsia="仿宋_GB2312"/>
          <w:sz w:val="32"/>
          <w:szCs w:val="32"/>
        </w:rPr>
        <w:t>1、有计划地组织开展课堂教学渗透安全教育。</w:t>
      </w:r>
    </w:p>
    <w:p w14:paraId="0602F2EF">
      <w:pPr>
        <w:spacing w:line="80" w:lineRule="atLeast"/>
        <w:ind w:firstLine="640" w:firstLineChars="200"/>
        <w:rPr>
          <w:rFonts w:ascii="仿宋_GB2312" w:eastAsia="仿宋_GB2312"/>
          <w:sz w:val="32"/>
          <w:szCs w:val="32"/>
        </w:rPr>
      </w:pPr>
      <w:r>
        <w:rPr>
          <w:rFonts w:hint="eastAsia" w:ascii="仿宋_GB2312" w:eastAsia="仿宋_GB2312"/>
          <w:sz w:val="32"/>
          <w:szCs w:val="32"/>
        </w:rPr>
        <w:t>2、教育教师遵循教育规律，遵纪守法，依法执教，不体罚和变相体罚学生。</w:t>
      </w:r>
    </w:p>
    <w:p w14:paraId="3A2E7EB6">
      <w:pPr>
        <w:spacing w:line="80" w:lineRule="atLeast"/>
        <w:ind w:firstLine="640" w:firstLineChars="200"/>
        <w:rPr>
          <w:rFonts w:ascii="仿宋_GB2312" w:eastAsia="仿宋_GB2312"/>
          <w:sz w:val="32"/>
          <w:szCs w:val="32"/>
        </w:rPr>
      </w:pPr>
      <w:r>
        <w:rPr>
          <w:rFonts w:hint="eastAsia" w:ascii="仿宋_GB2312" w:eastAsia="仿宋_GB2312"/>
          <w:sz w:val="32"/>
          <w:szCs w:val="32"/>
        </w:rPr>
        <w:t>3、教育教师注意实验课、室外课的规范操作和安全管理。</w:t>
      </w:r>
    </w:p>
    <w:p w14:paraId="24BFD553">
      <w:pPr>
        <w:spacing w:line="80" w:lineRule="atLeast"/>
        <w:rPr>
          <w:rFonts w:ascii="仿宋_GB2312" w:eastAsia="仿宋_GB2312"/>
          <w:sz w:val="32"/>
          <w:szCs w:val="32"/>
        </w:rPr>
      </w:pPr>
      <w:r>
        <w:rPr>
          <w:rFonts w:hint="eastAsia" w:ascii="仿宋_GB2312" w:eastAsia="仿宋_GB2312"/>
          <w:sz w:val="32"/>
          <w:szCs w:val="32"/>
        </w:rPr>
        <w:t>（三）班主任职责</w:t>
      </w:r>
    </w:p>
    <w:p w14:paraId="6E679662">
      <w:pPr>
        <w:spacing w:line="80" w:lineRule="atLeast"/>
        <w:ind w:firstLine="640" w:firstLineChars="200"/>
        <w:rPr>
          <w:rFonts w:ascii="仿宋_GB2312" w:eastAsia="仿宋_GB2312"/>
          <w:sz w:val="32"/>
          <w:szCs w:val="32"/>
        </w:rPr>
      </w:pPr>
      <w:r>
        <w:rPr>
          <w:rFonts w:hint="eastAsia" w:ascii="仿宋_GB2312" w:eastAsia="仿宋_GB2312"/>
          <w:sz w:val="32"/>
          <w:szCs w:val="32"/>
        </w:rPr>
        <w:t>1、班主任是班级安全管理的直接责任人。要充分利用班会活动等不失时机地加强对学生的安全教育、法制教育、心理健康教育，培养学生的安全意识和自救、自护能力，并详尽记录。做到常抓不懈，警钟长鸣。</w:t>
      </w:r>
    </w:p>
    <w:p w14:paraId="17012783">
      <w:pPr>
        <w:spacing w:line="80" w:lineRule="atLeast"/>
        <w:ind w:firstLine="640" w:firstLineChars="200"/>
        <w:rPr>
          <w:rFonts w:ascii="仿宋_GB2312" w:eastAsia="仿宋_GB2312"/>
          <w:sz w:val="32"/>
          <w:szCs w:val="32"/>
        </w:rPr>
      </w:pPr>
      <w:r>
        <w:rPr>
          <w:rFonts w:hint="eastAsia" w:ascii="仿宋_GB2312" w:eastAsia="仿宋_GB2312"/>
          <w:sz w:val="32"/>
          <w:szCs w:val="32"/>
        </w:rPr>
        <w:t>2、每周班会，要及时总结上周安全工作，指出存在问题，对今后安全注意事项提出明确要求。把安全教育作为班会的重要内容之一。</w:t>
      </w:r>
    </w:p>
    <w:p w14:paraId="22559473">
      <w:pPr>
        <w:spacing w:line="80" w:lineRule="atLeast"/>
        <w:ind w:firstLine="640" w:firstLineChars="200"/>
        <w:rPr>
          <w:rFonts w:ascii="仿宋_GB2312" w:eastAsia="仿宋_GB2312"/>
          <w:sz w:val="32"/>
          <w:szCs w:val="32"/>
        </w:rPr>
      </w:pPr>
      <w:r>
        <w:rPr>
          <w:rFonts w:hint="eastAsia" w:ascii="仿宋_GB2312" w:eastAsia="仿宋_GB2312"/>
          <w:sz w:val="32"/>
          <w:szCs w:val="32"/>
        </w:rPr>
        <w:t>3、每学期开学、放假、集会、实践活动前都要对学生进行全面细致的安全教育工作。</w:t>
      </w:r>
    </w:p>
    <w:p w14:paraId="482CBAAC">
      <w:pPr>
        <w:spacing w:line="80" w:lineRule="atLeast"/>
        <w:rPr>
          <w:rFonts w:ascii="仿宋_GB2312" w:eastAsia="仿宋_GB2312"/>
          <w:sz w:val="32"/>
          <w:szCs w:val="32"/>
        </w:rPr>
      </w:pPr>
      <w:r>
        <w:rPr>
          <w:rFonts w:hint="eastAsia" w:ascii="仿宋_GB2312" w:eastAsia="仿宋_GB2312"/>
          <w:sz w:val="32"/>
          <w:szCs w:val="32"/>
        </w:rPr>
        <w:t>（四）教职工职责</w:t>
      </w:r>
    </w:p>
    <w:p w14:paraId="7702297B">
      <w:pPr>
        <w:spacing w:line="80" w:lineRule="atLeast"/>
        <w:ind w:firstLine="640" w:firstLineChars="200"/>
        <w:rPr>
          <w:rFonts w:ascii="仿宋_GB2312" w:eastAsia="仿宋_GB2312"/>
          <w:sz w:val="32"/>
          <w:szCs w:val="32"/>
        </w:rPr>
      </w:pPr>
      <w:r>
        <w:rPr>
          <w:rFonts w:hint="eastAsia" w:ascii="仿宋_GB2312" w:eastAsia="仿宋_GB2312"/>
          <w:sz w:val="32"/>
          <w:szCs w:val="32"/>
        </w:rPr>
        <w:t>1、平时和在课堂教学中渗透安全教育，提高学生安全意识，培养学生自我保护能力。</w:t>
      </w:r>
    </w:p>
    <w:p w14:paraId="28FE3B16">
      <w:pPr>
        <w:spacing w:line="80" w:lineRule="atLeast"/>
        <w:ind w:firstLine="640" w:firstLineChars="200"/>
        <w:rPr>
          <w:rFonts w:ascii="仿宋_GB2312" w:eastAsia="仿宋_GB2312"/>
          <w:sz w:val="32"/>
          <w:szCs w:val="32"/>
        </w:rPr>
      </w:pPr>
      <w:r>
        <w:rPr>
          <w:rFonts w:hint="eastAsia" w:ascii="仿宋_GB2312" w:eastAsia="仿宋_GB2312"/>
          <w:sz w:val="32"/>
          <w:szCs w:val="32"/>
        </w:rPr>
        <w:t>2、利用综合实践活动课对学生进行安全知识教育，训练安全防护技能。</w:t>
      </w:r>
    </w:p>
    <w:p w14:paraId="3C2D87F2">
      <w:pPr>
        <w:pStyle w:val="2"/>
      </w:pPr>
      <w:r>
        <w:br w:type="page"/>
      </w:r>
      <w:bookmarkStart w:id="30" w:name="_Toc143868475"/>
      <w:bookmarkStart w:id="31" w:name="_Toc183041055"/>
      <w:r>
        <w:rPr>
          <w:rFonts w:hint="eastAsia"/>
        </w:rPr>
        <w:t>十</w:t>
      </w:r>
      <w:r>
        <w:rPr>
          <w:rFonts w:hint="eastAsia"/>
          <w:lang w:val="en-US" w:eastAsia="zh-CN"/>
        </w:rPr>
        <w:t>八</w:t>
      </w:r>
      <w:r>
        <w:rPr>
          <w:rFonts w:hint="eastAsia"/>
        </w:rPr>
        <w:t>、学校重点部位安全管理制度</w:t>
      </w:r>
      <w:bookmarkEnd w:id="30"/>
      <w:bookmarkEnd w:id="31"/>
    </w:p>
    <w:p w14:paraId="39C5174C">
      <w:pPr>
        <w:shd w:val="solid" w:color="FFFFFF" w:fill="auto"/>
        <w:autoSpaceDN w:val="0"/>
        <w:spacing w:line="80" w:lineRule="atLeast"/>
        <w:ind w:firstLine="640" w:firstLineChars="200"/>
        <w:rPr>
          <w:rFonts w:ascii="仿宋_GB2312" w:eastAsia="仿宋_GB2312"/>
          <w:sz w:val="32"/>
          <w:szCs w:val="32"/>
          <w:shd w:val="clear" w:color="auto" w:fill="FFFFFF"/>
        </w:rPr>
      </w:pPr>
      <w:r>
        <w:rPr>
          <w:rFonts w:hint="eastAsia" w:ascii="仿宋_GB2312" w:eastAsia="仿宋_GB2312"/>
          <w:b/>
          <w:sz w:val="32"/>
          <w:szCs w:val="32"/>
          <w:shd w:val="clear" w:color="auto" w:fill="FFFFFF"/>
        </w:rPr>
        <w:t>（一）办公室安全管理制度</w:t>
      </w:r>
    </w:p>
    <w:p w14:paraId="591B83EB">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1、每间办公室都要指定专人负责安全工作，督促本办公室做好日常安全工作。</w:t>
      </w:r>
    </w:p>
    <w:p w14:paraId="0FA0A8E3">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2、落实办公室安全防护措施。门窗必须牢固，底楼及走廊上的窗户要按规定安装安全防护栅栏，财务、档案室或配有电脑等贵重设施的办公室要有防盗门及必要的技防设施。</w:t>
      </w:r>
    </w:p>
    <w:p w14:paraId="217BD021">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3、下班时必须关好窗、锁好门。使用安全锁和防盗门的办公室要用钥匙锁到位，有技防措施的办公室要布防后方可离开。离开办公室前，必须关闭照明灯，切断水源，切断电器设备的电源。</w:t>
      </w:r>
    </w:p>
    <w:p w14:paraId="25EC364A">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4、办公室工作人员要熟悉本室周围消防器材放置地点及掌握灭火器材的使用方法。</w:t>
      </w:r>
    </w:p>
    <w:p w14:paraId="71EB867A">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5、一旦发现办公室有异常现象，要保护现场，并立即向有关部门报告。</w:t>
      </w:r>
    </w:p>
    <w:p w14:paraId="7392EF1A">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6、临时离开办公室，要随手锁门，杜绝行窃（拎包）案件的发生。</w:t>
      </w:r>
    </w:p>
    <w:p w14:paraId="66EBB127">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7、严禁在办公室存放现金、有价证券和其它贵重物品。</w:t>
      </w:r>
    </w:p>
    <w:p w14:paraId="7AF816FB">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10、提高警惕，对形迹可疑人员要进行盘查或交保卫处审查。</w:t>
      </w:r>
    </w:p>
    <w:p w14:paraId="1A969804">
      <w:pPr>
        <w:shd w:val="solid" w:color="FFFFFF" w:fill="auto"/>
        <w:autoSpaceDN w:val="0"/>
        <w:spacing w:line="80" w:lineRule="atLeast"/>
        <w:ind w:firstLine="640" w:firstLineChars="200"/>
        <w:rPr>
          <w:rFonts w:ascii="仿宋_GB2312" w:eastAsia="仿宋_GB2312"/>
          <w:sz w:val="32"/>
          <w:szCs w:val="32"/>
          <w:shd w:val="clear" w:color="auto" w:fill="FFFFFF"/>
        </w:rPr>
      </w:pPr>
      <w:r>
        <w:rPr>
          <w:rFonts w:hint="eastAsia" w:ascii="仿宋_GB2312" w:eastAsia="仿宋_GB2312"/>
          <w:b/>
          <w:sz w:val="32"/>
          <w:szCs w:val="32"/>
          <w:shd w:val="clear" w:color="auto" w:fill="FFFFFF"/>
        </w:rPr>
        <w:t>（二）学校机房安全管理制度</w:t>
      </w:r>
    </w:p>
    <w:p w14:paraId="1E529C9C">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1、确定一名单位负责人专门分管计算机的安全管理工作。要建立和健全计算机管理的各项规章制度，做好计算机室的各项安全工作。</w:t>
      </w:r>
    </w:p>
    <w:p w14:paraId="624EC744">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2、使用计算机应严格遵守安全操作规程。来历不明的计算机软件不得随意使用、传播。</w:t>
      </w:r>
    </w:p>
    <w:p w14:paraId="033F5732">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3、严禁利用计算机技术制作、贩卖、传播淫秽、色情、迷信信息及物品。</w:t>
      </w:r>
    </w:p>
    <w:p w14:paraId="3000C453">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4、计算机配置、类型和分布情况应登记造册；建立防盗、防破坏、防制黄（贩黄、播黄）安全防范制度和措施（计算机室必须安装防盗门、防盗窗栅栏。有条件的，应安装防盗报警器终端）；无安全保障的场所严禁放置计算机。外借计算机要经校长批准，并办理借用手续。</w:t>
      </w:r>
    </w:p>
    <w:p w14:paraId="28786F9C">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5、切实加强计算机室的消防安全管理，严禁在计算机室内吸烟、使用明火，计算机室必须按要求配足消防器材。用机时值班人员应巡查计算机的运行情况，用机结束后应及时切断电源。外联网络的工作站、服务器、终端等设备应有良好的防雷和接地装置，防止雷电和静电冲掉程序，击坏设备。</w:t>
      </w:r>
    </w:p>
    <w:p w14:paraId="2F5E7AC8">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6、因工作失职、有章不循造成计算机被盗、机房火灾或发生计算机制黄、贩黄、播黄等问题的，要追究有关人员的责任。</w:t>
      </w:r>
    </w:p>
    <w:p w14:paraId="56990C98">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7、凡新购置的计算机，须按学院规定及时办理固定资产手续，在落实使用责任人后，方可投入使用。</w:t>
      </w:r>
    </w:p>
    <w:p w14:paraId="4884F710">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8、严格遵守“计算机管理规定”，确保计算机正常、安全使用。</w:t>
      </w:r>
    </w:p>
    <w:p w14:paraId="30070478">
      <w:pPr>
        <w:shd w:val="solid" w:color="FFFFFF" w:fill="auto"/>
        <w:autoSpaceDN w:val="0"/>
        <w:spacing w:line="80" w:lineRule="atLeast"/>
        <w:ind w:firstLine="640" w:firstLineChars="200"/>
        <w:rPr>
          <w:rFonts w:ascii="仿宋_GB2312" w:eastAsia="仿宋_GB2312"/>
          <w:sz w:val="32"/>
          <w:szCs w:val="32"/>
          <w:shd w:val="clear" w:color="auto" w:fill="FFFFFF"/>
        </w:rPr>
      </w:pPr>
      <w:r>
        <w:rPr>
          <w:rFonts w:hint="eastAsia" w:ascii="仿宋_GB2312" w:eastAsia="仿宋_GB2312"/>
          <w:b/>
          <w:sz w:val="32"/>
          <w:szCs w:val="32"/>
          <w:shd w:val="clear" w:color="auto" w:fill="FFFFFF"/>
        </w:rPr>
        <w:t>（三）实验室安全管理制度</w:t>
      </w:r>
    </w:p>
    <w:p w14:paraId="18433967">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1、确定一名单位负责人专门分管实验（实习）室的安全管理工作。</w:t>
      </w:r>
    </w:p>
    <w:p w14:paraId="65FDD4AB">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2、非工作需要或未经许可，不得擅自进入实验室。</w:t>
      </w:r>
    </w:p>
    <w:p w14:paraId="55D4A36C">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3、严格遵守国家和地方各级政府颁发的实验室管理法规、制度，经常对师生开展安全教育，切实保障人身和财产安全。</w:t>
      </w:r>
    </w:p>
    <w:p w14:paraId="598E5760">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4、严格遵守环境保护工作的有关规定，不得随意排放废气、废液、废物。</w:t>
      </w:r>
    </w:p>
    <w:p w14:paraId="44BAE25B">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5、落实防火、防盗、防放射源污染、防意外伤害事故的安全防护措施，并定期进行检查；实验室工作人员必须熟悉本室的安全要求及配备的消防器材的性能和使用方法。</w:t>
      </w:r>
    </w:p>
    <w:p w14:paraId="508A86CA">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6、用电必须保证安全，严禁乱接乱拉电线，不得用铜丝代替保险丝；实验室使用大功率电器或电炉须经保卫处批准，并有专人负责。</w:t>
      </w:r>
    </w:p>
    <w:p w14:paraId="6D61C307">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7、实验结束或下班前必须做好安全检查，关闭电源、水源、气源、门窗。</w:t>
      </w:r>
    </w:p>
    <w:p w14:paraId="5A83E6F7">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8、要有专人负责安全工作，定期检查并进行记录；发生事故时，要积极抢救并及时报告有关部门，并保护好现场。</w:t>
      </w:r>
    </w:p>
    <w:p w14:paraId="114082A7">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9、对违反安全制度、不遵守实验操作规程、工作不负责任造成事故，丢失器材（设备）的直接责任者，要追究责任，严肃处理。</w:t>
      </w:r>
    </w:p>
    <w:p w14:paraId="72E0E9E0">
      <w:pPr>
        <w:shd w:val="solid" w:color="FFFFFF" w:fill="auto"/>
        <w:autoSpaceDN w:val="0"/>
        <w:spacing w:line="80" w:lineRule="atLeast"/>
        <w:ind w:firstLine="640" w:firstLineChars="200"/>
        <w:rPr>
          <w:rFonts w:ascii="仿宋_GB2312" w:eastAsia="仿宋_GB2312"/>
          <w:sz w:val="32"/>
          <w:szCs w:val="32"/>
          <w:shd w:val="clear" w:color="auto" w:fill="FFFFFF"/>
        </w:rPr>
      </w:pPr>
      <w:r>
        <w:rPr>
          <w:rFonts w:hint="eastAsia" w:ascii="仿宋_GB2312" w:eastAsia="仿宋_GB2312"/>
          <w:b/>
          <w:sz w:val="32"/>
          <w:szCs w:val="32"/>
          <w:shd w:val="clear" w:color="auto" w:fill="FFFFFF"/>
        </w:rPr>
        <w:t>（四）图书馆安全管理制度</w:t>
      </w:r>
    </w:p>
    <w:p w14:paraId="397932D5">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图书馆系藏书和师生阅览重地，存有大量珍贵的文献、图书、资料，是人员聚集的场所，属重点防火部位。为确保图书馆安全，特制定图书馆安全管理制度：</w:t>
      </w:r>
    </w:p>
    <w:p w14:paraId="799FE3FA">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（一）、安排一名主要领导负责图书馆的安全管理工作。要建立和健全各项管理规章制度，做好安全工作。</w:t>
      </w:r>
    </w:p>
    <w:p w14:paraId="05F9DC6B">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二）、定期检查消防器材、电路和电器设备，及时消除安全隐患。工作人员要熟悉本馆消防器材放置地点及熟练掌握灭火器材的使用方法。应确保楼道、走廊畅通，禁止堆放物品。书库、阅览室和机房内禁止吸烟、禁止使用电炉、禁止明火，严禁携带和存放易燃易爆或有毒物品等。</w:t>
      </w:r>
    </w:p>
    <w:p w14:paraId="5D89AC3E">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（三）、计算机房和书库重地，除公务或经许可外，不得随便进入；书库和开架借阅室除本岗工作人员外，一律不准带包入内。</w:t>
      </w:r>
    </w:p>
    <w:p w14:paraId="05A1A948">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（四）、机房和终端工作人员，要严守操作规程。开机必须填写有关记录。不得擅自安放和调试其他的软件，不得擅自利用计算机设备为他人服务，不得擅自带人来学习操作。</w:t>
      </w:r>
    </w:p>
    <w:p w14:paraId="25E7F212">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（五）、严格设备、钥匙、书籍等领用、签收手续。签收领用者对所领物品应负责妥善保管。</w:t>
      </w:r>
    </w:p>
    <w:p w14:paraId="4E3E57E2">
      <w:pPr>
        <w:shd w:val="solid" w:color="FFFFFF" w:fill="auto"/>
        <w:autoSpaceDN w:val="0"/>
        <w:spacing w:line="80" w:lineRule="atLeast"/>
        <w:ind w:firstLine="640" w:firstLineChars="200"/>
        <w:rPr>
          <w:rFonts w:ascii="仿宋_GB2312" w:eastAsia="仿宋_GB2312"/>
          <w:sz w:val="32"/>
          <w:szCs w:val="32"/>
          <w:shd w:val="clear" w:color="auto" w:fill="FFFFFF"/>
        </w:rPr>
      </w:pPr>
      <w:r>
        <w:rPr>
          <w:rFonts w:hint="eastAsia" w:ascii="仿宋_GB2312" w:eastAsia="仿宋_GB2312"/>
          <w:b/>
          <w:sz w:val="32"/>
          <w:szCs w:val="32"/>
          <w:shd w:val="clear" w:color="auto" w:fill="FFFFFF"/>
        </w:rPr>
        <w:t>(五)档案室安全管理制度</w:t>
      </w:r>
    </w:p>
    <w:p w14:paraId="48BE4D8C">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档案室是学校集中统一管理全校各类档案的场所，属学校机要和重点防火部位。为确保学校档案安全，特制定档案室安全管理制度：</w:t>
      </w:r>
    </w:p>
    <w:p w14:paraId="47B1C289">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（一）、确定专人负责档案室的安全管理工作。要建立和健全各项管理规章制度，做好安全工作。</w:t>
      </w:r>
    </w:p>
    <w:p w14:paraId="0980D0F9">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（二）、加强档案室安全管理。非档案室工作人员，未经许可不得随意进入。档案室应安装防盗栅栏和防盗门。工作人员下班离岗前必须做好安全检查工作，包括关妥门窗、切断水、电源等。</w:t>
      </w:r>
    </w:p>
    <w:p w14:paraId="2DDD93B6">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三）、加强档案室防火、防虫、防霉、防光工作。定期检查消防器材、电路和电器设备，及时消除安全隐患。工作人员要熟悉本室消防器材放置地点及熟练掌握灭火器材的使用方法。室内禁止吸烟、使用电炉，禁止明火，严禁携带和存放易燃易爆或有毒物品等。</w:t>
      </w:r>
    </w:p>
    <w:p w14:paraId="287869E3">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（四）、档案工作人员必须严格遵守国家有关档案保密法规和学院保密工作制度。档案工作人员应坚持原则，遵守保密纪律。不得谈论与保密档案有关的内容，不得将档案带至公共场所。</w:t>
      </w:r>
    </w:p>
    <w:p w14:paraId="2E82E8DB">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（五）、严格遵守有关档案借阅、鉴定、销毁制度。认真履行档案借阅手续，凡属绝密、机密、秘密的档案、资料，在未解密和未办理开放手续之前，不得对外借用。档案鉴定销毁须按有关规定执行。</w:t>
      </w:r>
    </w:p>
    <w:p w14:paraId="6F2BE6A8">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（六）、阅档人员不得以任何方式泄露或擅自向外公布档案中的涉密内容。需要复制涉密档案材料，须履行审批手续，未经许可，任何人不得摘录、转抄、复印档案。</w:t>
      </w:r>
    </w:p>
    <w:p w14:paraId="023CB7B7">
      <w:pPr>
        <w:shd w:val="solid" w:color="FFFFFF" w:fill="auto"/>
        <w:autoSpaceDN w:val="0"/>
        <w:spacing w:line="80" w:lineRule="atLeast"/>
        <w:ind w:firstLine="640" w:firstLineChars="20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（七）、档案信息上网，须遵守信息保密规定，确保档案安全，严防泄密。</w:t>
      </w:r>
    </w:p>
    <w:p w14:paraId="6E60A48B">
      <w:pPr>
        <w:shd w:val="solid" w:color="FFFFFF" w:fill="auto"/>
        <w:autoSpaceDN w:val="0"/>
        <w:spacing w:line="80" w:lineRule="atLeast"/>
        <w:ind w:firstLine="640" w:firstLineChars="200"/>
        <w:jc w:val="left"/>
        <w:rPr>
          <w:rFonts w:ascii="仿宋_GB2312" w:eastAsia="仿宋_GB2312"/>
          <w:sz w:val="32"/>
          <w:szCs w:val="32"/>
        </w:rPr>
      </w:pPr>
      <w:r>
        <w:rPr>
          <w:rFonts w:hint="eastAsia" w:ascii="仿宋_GB2312" w:eastAsia="仿宋_GB2312"/>
          <w:sz w:val="32"/>
          <w:szCs w:val="32"/>
          <w:shd w:val="clear" w:color="auto" w:fill="FFFFFF"/>
        </w:rPr>
        <w:t>（八）、爱护保管好档案及设备，防止污损、丢失事件发生。不得擅自修改档案数据、记录。</w:t>
      </w:r>
    </w:p>
    <w:p w14:paraId="0C956A21">
      <w:pPr>
        <w:pStyle w:val="2"/>
      </w:pPr>
      <w:r>
        <w:br w:type="page"/>
      </w:r>
      <w:bookmarkStart w:id="32" w:name="_Toc183041056"/>
      <w:bookmarkStart w:id="33" w:name="_Toc143868476"/>
      <w:r>
        <w:rPr>
          <w:rFonts w:hint="eastAsia"/>
        </w:rPr>
        <w:t>十</w:t>
      </w:r>
      <w:r>
        <w:rPr>
          <w:rFonts w:hint="eastAsia"/>
          <w:lang w:val="en-US" w:eastAsia="zh-CN"/>
        </w:rPr>
        <w:t>九</w:t>
      </w:r>
      <w:r>
        <w:rPr>
          <w:rFonts w:hint="eastAsia"/>
        </w:rPr>
        <w:t>、安全隐患自查整改制度及整改制度</w:t>
      </w:r>
      <w:bookmarkEnd w:id="32"/>
      <w:bookmarkEnd w:id="33"/>
    </w:p>
    <w:p w14:paraId="5B152152">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为贯彻“预防为主、单位负责、突出重点、保障安全”的安全方针，切实把预防工作和安全隐患排查整改制度落到实处，强化岗位安全责任，确保学校财产和人员安全，特制定本制度。</w:t>
      </w:r>
    </w:p>
    <w:p w14:paraId="54AC1C82">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一、岗位安全责任</w:t>
      </w:r>
    </w:p>
    <w:p w14:paraId="69CE7945">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1、校长为我校安全第一责任人，对本单位安全工作负全面责任；后勤主任为直接负责人，负责安全隐患排查和整改的具体事宜，每一位教职员工严格落实岗位职责中的安全责任要求，确保各种教育教学活动和后勤工作的安全，保证学校和全体师生的安全。</w:t>
      </w:r>
    </w:p>
    <w:p w14:paraId="310F484C">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2、全校师生要树立安全地第一的思想，强化工作、生活、学习中的安全意识，形成“学校安全，人人有责”的理念。</w:t>
      </w:r>
    </w:p>
    <w:p w14:paraId="32556B98">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3、根据“谁使用谁负责”原则随时注意学校校舍、设施、及管理中的安全隐患，发现问题及时向总务处报告。情况紧急或其他情况下，也可向学校领导直接报告。总务处根据具体情况及时整改。不能或无力处理的要及时向分管领导汇报。</w:t>
      </w:r>
    </w:p>
    <w:p w14:paraId="120D73D9">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4、根据“谁管的人谁负责”原则随时注意学生人身及学生管理中的安全隐患，发现问题及时向政教处报告。政教处根据具体情况及时整改。不能或无力整改的要及时向分管领导汇报。</w:t>
      </w:r>
    </w:p>
    <w:p w14:paraId="29220634">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二、安全大检查</w:t>
      </w:r>
    </w:p>
    <w:p w14:paraId="1954BF7A">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定期（开学前，放假后，每月一次）或不定期，对全学校进行安全大检查，每月应对我校安全隐患进行自我排查，发现隐患，或立即整改，或立即上报。</w:t>
      </w:r>
    </w:p>
    <w:p w14:paraId="634262D7">
      <w:pPr>
        <w:pStyle w:val="15"/>
        <w:numPr>
          <w:ilvl w:val="0"/>
          <w:numId w:val="5"/>
        </w:numPr>
        <w:snapToGrid w:val="0"/>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查改校舍及设施设备安全隐患。一查学校是否新出现危房；二查是否存在继续使用危及师生安全的校舍房屋上课、住宿或活动；三查学校安全工作是否正常运转；四查学校围墙及重点基础设施有无安全隐患和警示标志。</w:t>
      </w:r>
    </w:p>
    <w:p w14:paraId="04D6C2CD">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2、查改学校食品卫生安全隐患。一查学校是否对食堂饮食卫生工作实行目标管理；二查学校食堂从业人员是否经过培训和持证上岗；三查食堂进货、储藏、加工和饭菜质量的监督管理过程是否到位；四查学校环境卫生每日清扫是否坚持；五查学校食堂有无安全隐患；六查学校中午学生午休的内务、卫生及管理情况。</w:t>
      </w:r>
    </w:p>
    <w:p w14:paraId="3DFBED24">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3、查改学校消防安全隐患。一查消防通道是否畅通；二查灭火器材是否好用；三查消防报警装置和应急照明装置是否正常；四查防火警示标志是否损坏；五查学校危险化学物品和易燃易爆物品是否按文件规定实行专人管理、专柜存放；六查学校是否加强用火管制，校内是否存在师生使用明火的现象；七查学校用电线路有无安全隐患。</w:t>
      </w:r>
    </w:p>
    <w:p w14:paraId="04C5608A">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4、查改学生路途安全隐患。一查各班级对学生开展交通法规和道路安全知识的教育情况；二查学校组织师生集体外出教育活动是否按照定人员、定车辆、定线路“三定”原则，并经教育局和交管部门批准。三查禁止师生搭乘“三无”车（无驾驶执照、无牌照、无客运执照）、病车、超载车和禁止学生搭、骑摩托车上学回家规定的执行情况；四查对学生路途安全是否采取了向家长及学生的预告通报制度。</w:t>
      </w:r>
    </w:p>
    <w:p w14:paraId="2315352C">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三、整改措施落实</w:t>
      </w:r>
    </w:p>
    <w:p w14:paraId="7FA5A4CF">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1、学校的每一位成员均有发现、报告和处置（能力范围内）安全隐患的义务。</w:t>
      </w:r>
    </w:p>
    <w:p w14:paraId="10B09283">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2、每学年开学前，放寒暑假、节假日前，必须开展全校性的安全大检查，每学期开学后第一周必须开展学生安全教育。</w:t>
      </w:r>
    </w:p>
    <w:p w14:paraId="60F16210">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3、每两周必须进行一次安全自查工作。在自查的过程中，如发现问题，要及时以文字形式报告，以便得到及时处理。</w:t>
      </w:r>
    </w:p>
    <w:p w14:paraId="274BDBAD">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4、对在上级部门检查中存在安全隐患的问题，进行及时整改。</w:t>
      </w:r>
    </w:p>
    <w:p w14:paraId="243749DA">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5、每周对学生生活饮用水源的卫生情况进行一次检查；每周开展一次食堂工作人员不定期检查。</w:t>
      </w:r>
    </w:p>
    <w:p w14:paraId="7818E70A">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6、加强门卫人员的管理，每周对出入登记和校园巡查登记情况进行不定期抽查，责令及时整改。</w:t>
      </w:r>
    </w:p>
    <w:p w14:paraId="6E646956">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7、消防隐患排查工作每月不少于一次，有易燃易爆危险化学物品管理的人员要严格按照《中华人民共和国消防法》和教育局的《消防安全管理实施办法》的有关规定加以实行。</w:t>
      </w:r>
    </w:p>
    <w:p w14:paraId="1D29E814">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8、在排查的过程中，如果遇到不能下结论的问题应请有关部门或专家进行鉴定，以防事故发生。</w:t>
      </w:r>
    </w:p>
    <w:p w14:paraId="6BB90707">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四、处罚与奖励：</w:t>
      </w:r>
    </w:p>
    <w:p w14:paraId="344F877D">
      <w:pPr>
        <w:pStyle w:val="15"/>
        <w:snapToGrid w:val="0"/>
        <w:spacing w:before="0" w:beforeAutospacing="0" w:after="0" w:afterAutospacing="0" w:line="360" w:lineRule="auto"/>
        <w:ind w:firstLine="640" w:firstLineChars="200"/>
        <w:rPr>
          <w:rFonts w:hint="eastAsia" w:ascii="仿宋_GB2312" w:hAnsi="ˎ̥" w:eastAsia="仿宋_GB2312"/>
          <w:color w:val="000000"/>
          <w:sz w:val="32"/>
          <w:szCs w:val="32"/>
        </w:rPr>
      </w:pPr>
      <w:r>
        <w:rPr>
          <w:rFonts w:hint="eastAsia" w:ascii="仿宋_GB2312" w:eastAsia="仿宋_GB2312"/>
          <w:color w:val="000000"/>
          <w:sz w:val="32"/>
          <w:szCs w:val="32"/>
        </w:rPr>
        <w:t>1、严格执行“一票否决”制，主要责任人取消当年度评优晋级资格。</w:t>
      </w:r>
    </w:p>
    <w:p w14:paraId="2BC266A2">
      <w:pPr>
        <w:pStyle w:val="15"/>
        <w:snapToGrid w:val="0"/>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2、安全教育及安全责任落实，安全隐患排查到位并整改有力，全年未发生安全责任事故和被处罚的班级负责人，学校将予以表彰和奖励。</w:t>
      </w:r>
    </w:p>
    <w:p w14:paraId="02FF1BF8">
      <w:pPr>
        <w:pStyle w:val="2"/>
      </w:pPr>
      <w:r>
        <w:br w:type="page"/>
      </w:r>
      <w:bookmarkStart w:id="34" w:name="_Toc183041057"/>
      <w:bookmarkStart w:id="35" w:name="_Toc143868477"/>
      <w:r>
        <w:rPr>
          <w:rFonts w:hint="eastAsia"/>
          <w:lang w:val="en-US" w:eastAsia="zh-CN"/>
        </w:rPr>
        <w:t>二十</w:t>
      </w:r>
      <w:r>
        <w:rPr>
          <w:rFonts w:hint="eastAsia"/>
        </w:rPr>
        <w:t>、安全档案管理制度</w:t>
      </w:r>
      <w:bookmarkEnd w:id="34"/>
      <w:bookmarkEnd w:id="35"/>
    </w:p>
    <w:p w14:paraId="0FE0ACDF">
      <w:pPr>
        <w:widowControl/>
        <w:spacing w:line="360" w:lineRule="auto"/>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第一条安全工作档案是学校档案的重要组成部分，反映了当时学校安全工作情况，为今后开展工作提供参考资料和文献。建立学校安全工作档案管理制度，完善学校安全工作档案，对于促进学校安全工作规范化、制度化具有重要意义。</w:t>
      </w:r>
    </w:p>
    <w:p w14:paraId="3954AE32">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第二条学校安全工作档案</w:t>
      </w:r>
      <w:r>
        <w:rPr>
          <w:rFonts w:hint="eastAsia" w:ascii="仿宋_GB2312" w:eastAsia="仿宋_GB2312"/>
          <w:color w:val="000000"/>
          <w:kern w:val="0"/>
          <w:sz w:val="32"/>
          <w:szCs w:val="32"/>
          <w:lang w:eastAsia="zh-CN"/>
        </w:rPr>
        <w:t>台账</w:t>
      </w:r>
      <w:bookmarkStart w:id="44" w:name="_GoBack"/>
      <w:bookmarkEnd w:id="44"/>
      <w:r>
        <w:rPr>
          <w:rFonts w:hint="eastAsia" w:ascii="仿宋_GB2312" w:eastAsia="仿宋_GB2312"/>
          <w:color w:val="000000"/>
          <w:kern w:val="0"/>
          <w:sz w:val="32"/>
          <w:szCs w:val="32"/>
        </w:rPr>
        <w:t>坚持实事求是原则，客观全面地反映本单位安全工作的开展情况。</w:t>
      </w:r>
    </w:p>
    <w:p w14:paraId="00AB9414">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第三条学校安全工作档案管理由安全领导小组办公室负责。各部门组织开展的安全工作必须做好记录，并及时上交学校安全领导小组办公室，学年末统一交档案室整理保管。</w:t>
      </w:r>
    </w:p>
    <w:p w14:paraId="515C638F">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第四条安全工作档案要有统一的分类标准，将文件材料分门别类归档。</w:t>
      </w:r>
    </w:p>
    <w:p w14:paraId="606449CD">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第五条学校安全工作档案一般应保存三年，重要的作长期保存。</w:t>
      </w:r>
    </w:p>
    <w:p w14:paraId="02703583">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第六条学校安全工作档案内容主要包括：</w:t>
      </w:r>
    </w:p>
    <w:p w14:paraId="25C1959E">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（一）学校安全工作组织机构及人员；</w:t>
      </w:r>
    </w:p>
    <w:p w14:paraId="0E959CA1">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（二）学校安全工作规章制度；</w:t>
      </w:r>
    </w:p>
    <w:p w14:paraId="1CA688E2">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(三）学期安全工作计划和总结；</w:t>
      </w:r>
    </w:p>
    <w:p w14:paraId="3BDE0903">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（四）学校签订的安全工作责任书留底以及教职工安全工作考核情况；</w:t>
      </w:r>
    </w:p>
    <w:p w14:paraId="500C99CC">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（五）有关安全工作的各类文件；</w:t>
      </w:r>
    </w:p>
    <w:p w14:paraId="0E74FB8F">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（六）研究安全工作的会议记录；</w:t>
      </w:r>
    </w:p>
    <w:p w14:paraId="38E34543">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（七）学校安全法制宣传教育活动的方案、实施过程记录等相关材料；</w:t>
      </w:r>
    </w:p>
    <w:p w14:paraId="01E4EA8B">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（八）安全工作检查、隐患排查和专项整治的工作方案、排查情况记录、治理结果记录等。</w:t>
      </w:r>
    </w:p>
    <w:p w14:paraId="460689BF">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（九）突发事故应急预案以及演练情况记录。</w:t>
      </w:r>
    </w:p>
    <w:p w14:paraId="03DF4786">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（十）学校教职工安全培训材料。</w:t>
      </w:r>
    </w:p>
    <w:p w14:paraId="27C78FB6">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（十一）学校发生的各类安全事故以及调查处理结果记录。</w:t>
      </w:r>
    </w:p>
    <w:p w14:paraId="2DE0FD27">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（十二）学校安全设施建设及安全经费投入情况。</w:t>
      </w:r>
    </w:p>
    <w:p w14:paraId="2B5C9850">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（十三）心理问题学生、行为问题学生、特殊体质学生档案。</w:t>
      </w:r>
    </w:p>
    <w:p w14:paraId="1A4BF20F">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（十四）学生接送车相关材料。</w:t>
      </w:r>
    </w:p>
    <w:p w14:paraId="6E91D761">
      <w:pPr>
        <w:widowControl/>
        <w:spacing w:line="80" w:lineRule="atLeas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（十五）上级布置的各类安全工作完成情况、上报的材料留底。</w:t>
      </w:r>
    </w:p>
    <w:p w14:paraId="6C008B56">
      <w:pPr>
        <w:widowControl/>
        <w:spacing w:line="80" w:lineRule="atLeast"/>
        <w:ind w:firstLine="640" w:firstLineChars="200"/>
        <w:jc w:val="left"/>
        <w:rPr>
          <w:rFonts w:ascii="仿宋_GB2312" w:eastAsia="仿宋_GB2312"/>
          <w:color w:val="000000"/>
          <w:kern w:val="0"/>
          <w:sz w:val="32"/>
          <w:szCs w:val="32"/>
        </w:rPr>
      </w:pPr>
    </w:p>
    <w:p w14:paraId="6BEE600B">
      <w:pPr>
        <w:pStyle w:val="2"/>
      </w:pPr>
      <w:r>
        <w:br w:type="page"/>
      </w:r>
      <w:bookmarkStart w:id="36" w:name="_Toc143868478"/>
      <w:bookmarkStart w:id="37" w:name="_Toc183041058"/>
      <w:r>
        <w:rPr>
          <w:rFonts w:hint="eastAsia"/>
        </w:rPr>
        <w:t>二十</w:t>
      </w:r>
      <w:r>
        <w:rPr>
          <w:rFonts w:hint="eastAsia"/>
          <w:lang w:val="en-US" w:eastAsia="zh-CN"/>
        </w:rPr>
        <w:t>一</w:t>
      </w:r>
      <w:r>
        <w:rPr>
          <w:rFonts w:hint="eastAsia"/>
        </w:rPr>
        <w:t>、学校各项安全工作应急处理程序</w:t>
      </w:r>
      <w:bookmarkEnd w:id="36"/>
      <w:bookmarkEnd w:id="37"/>
    </w:p>
    <w:p w14:paraId="32E7854D">
      <w:pPr>
        <w:pStyle w:val="7"/>
        <w:ind w:left="0" w:leftChars="0" w:firstLine="0" w:firstLineChars="0"/>
        <w:rPr>
          <w:rFonts w:hint="eastAsia" w:ascii="方正小标宋_GBK"/>
          <w:b w:val="0"/>
          <w:bCs w:val="0"/>
        </w:rPr>
      </w:pPr>
      <w:bookmarkStart w:id="38" w:name="_Toc183041059"/>
      <w:bookmarkStart w:id="39" w:name="_Toc143868479"/>
      <w:r>
        <w:rPr>
          <w:rFonts w:hint="eastAsia" w:ascii="方正小标宋_GBK"/>
          <w:b w:val="0"/>
          <w:bCs w:val="0"/>
        </w:rPr>
        <w:t>外来暴力侵害紧急预案</w:t>
      </w:r>
      <w:bookmarkEnd w:id="38"/>
      <w:bookmarkEnd w:id="39"/>
    </w:p>
    <w:p w14:paraId="76F1A5D3">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最大限度地预防学校盗窃，伤害师生身心，扰乱教学秩序等外来侵害的发生，防患于未然，同时为确保学校发生外来侵害时，各项应急工作高效、有序地进行，最大限度地减少人员伤亡和财产的损失，根据学校实标，特制定本方案。</w:t>
      </w:r>
    </w:p>
    <w:p w14:paraId="2F737B1A">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一、应急机构的组成</w:t>
      </w:r>
    </w:p>
    <w:p w14:paraId="7C465A33">
      <w:pPr>
        <w:widowControl/>
        <w:spacing w:line="360" w:lineRule="auto"/>
        <w:ind w:firstLine="640" w:firstLineChars="200"/>
        <w:jc w:val="left"/>
        <w:rPr>
          <w:rFonts w:hint="eastAsia" w:ascii="仿宋_GB2312" w:hAnsi="宋体" w:eastAsia="仿宋_GB2312" w:cs="宋体"/>
          <w:kern w:val="0"/>
          <w:sz w:val="32"/>
          <w:szCs w:val="32"/>
          <w:lang w:val="en-US" w:eastAsia="zh-CN"/>
        </w:rPr>
      </w:pPr>
      <w:r>
        <w:rPr>
          <w:rFonts w:hint="eastAsia" w:ascii="仿宋_GB2312" w:eastAsia="仿宋_GB2312" w:cs="宋体"/>
          <w:color w:val="000000"/>
          <w:kern w:val="0"/>
          <w:sz w:val="32"/>
          <w:szCs w:val="32"/>
        </w:rPr>
        <w:t>组长：</w:t>
      </w:r>
      <w:r>
        <w:rPr>
          <w:rFonts w:hint="eastAsia" w:ascii="仿宋_GB2312" w:eastAsia="仿宋_GB2312" w:cs="宋体"/>
          <w:color w:val="000000"/>
          <w:kern w:val="0"/>
          <w:sz w:val="32"/>
          <w:szCs w:val="32"/>
          <w:lang w:val="en-US" w:eastAsia="zh-CN"/>
        </w:rPr>
        <w:t>何志文</w:t>
      </w:r>
    </w:p>
    <w:p w14:paraId="33D5B3D0">
      <w:pPr>
        <w:widowControl/>
        <w:spacing w:line="360" w:lineRule="auto"/>
        <w:ind w:firstLine="640" w:firstLineChars="200"/>
        <w:jc w:val="left"/>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rPr>
        <w:t>副组长：</w:t>
      </w:r>
      <w:r>
        <w:rPr>
          <w:rFonts w:hint="eastAsia" w:ascii="仿宋_GB2312" w:eastAsia="仿宋_GB2312" w:cs="宋体"/>
          <w:color w:val="000000"/>
          <w:kern w:val="0"/>
          <w:sz w:val="32"/>
          <w:szCs w:val="32"/>
          <w:lang w:val="en-US" w:eastAsia="zh-CN"/>
        </w:rPr>
        <w:t>付强军、郑协群、黄约明、郑莹</w:t>
      </w:r>
    </w:p>
    <w:p w14:paraId="2C4D2EA5">
      <w:pPr>
        <w:widowControl/>
        <w:spacing w:line="360" w:lineRule="auto"/>
        <w:ind w:firstLine="640" w:firstLineChars="200"/>
        <w:jc w:val="left"/>
        <w:rPr>
          <w:rFonts w:ascii="仿宋_GB2312" w:eastAsia="仿宋_GB2312" w:cs="宋体"/>
          <w:color w:val="000000"/>
          <w:kern w:val="0"/>
          <w:sz w:val="32"/>
          <w:szCs w:val="32"/>
        </w:rPr>
      </w:pPr>
      <w:r>
        <w:rPr>
          <w:rFonts w:hint="eastAsia" w:ascii="仿宋_GB2312" w:eastAsia="仿宋_GB2312" w:cs="宋体"/>
          <w:color w:val="000000"/>
          <w:kern w:val="0"/>
          <w:sz w:val="32"/>
          <w:szCs w:val="32"/>
        </w:rPr>
        <w:t>组员：各班主任、值周教师及保安</w:t>
      </w:r>
    </w:p>
    <w:p w14:paraId="2803346D">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总务处兼应急办公室，校长室为应急指挥部，</w:t>
      </w:r>
      <w:r>
        <w:rPr>
          <w:rFonts w:hint="eastAsia" w:ascii="仿宋_GB2312" w:hAnsi="宋体" w:eastAsia="仿宋_GB2312" w:cs="宋体"/>
          <w:kern w:val="0"/>
          <w:sz w:val="32"/>
          <w:szCs w:val="32"/>
          <w:lang w:val="en-US" w:eastAsia="zh-CN"/>
        </w:rPr>
        <w:t>邱新文</w:t>
      </w:r>
      <w:r>
        <w:rPr>
          <w:rFonts w:hint="eastAsia" w:ascii="仿宋_GB2312" w:hAnsi="宋体" w:eastAsia="仿宋_GB2312" w:cs="宋体"/>
          <w:kern w:val="0"/>
          <w:sz w:val="32"/>
          <w:szCs w:val="32"/>
        </w:rPr>
        <w:t>任联络员。</w:t>
      </w:r>
    </w:p>
    <w:p w14:paraId="1DFF1430">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主要职责：</w:t>
      </w:r>
    </w:p>
    <w:p w14:paraId="5DB64011">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(1)加强领导，健全组织，强化工作职责，完善应急预案的制定和各项措施的落实。</w:t>
      </w:r>
    </w:p>
    <w:p w14:paraId="33C4A2B8">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(2)充分利用各种渠道进行预防和抵御外来侵害的</w:t>
      </w:r>
      <w:r>
        <w:rPr>
          <w:rFonts w:hint="eastAsia" w:ascii="仿宋_GB2312" w:hAnsi="宋体" w:eastAsia="仿宋_GB2312" w:cs="宋体"/>
          <w:kern w:val="0"/>
          <w:sz w:val="32"/>
          <w:szCs w:val="32"/>
          <w:lang w:eastAsia="zh-CN"/>
        </w:rPr>
        <w:t>宣传教育</w:t>
      </w:r>
      <w:r>
        <w:rPr>
          <w:rFonts w:hint="eastAsia" w:ascii="仿宋_GB2312" w:hAnsi="宋体" w:eastAsia="仿宋_GB2312" w:cs="宋体"/>
          <w:kern w:val="0"/>
          <w:sz w:val="32"/>
          <w:szCs w:val="32"/>
        </w:rPr>
        <w:t>，组织，指挥全系统常识的普及教育，广泛开展相关技能训练，不断提高广大师生的防范意识和基本技能。</w:t>
      </w:r>
    </w:p>
    <w:p w14:paraId="19A33ED1">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(3)采取一切必要手段，组织各方面力量全面进行救护工作，把侵害造成的损失降到最低点。</w:t>
      </w:r>
    </w:p>
    <w:p w14:paraId="26ADA6D4">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(4)调动一切积极因素，迅速恢复教育教学秩序，全面保证和促进社会安全稳定。</w:t>
      </w:r>
    </w:p>
    <w:p w14:paraId="6EE5D0C1">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二、应急行动</w:t>
      </w:r>
    </w:p>
    <w:p w14:paraId="01866FBB">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1、全体教职工均为应急行动成员，有预防制止侵害事故的责任。</w:t>
      </w:r>
    </w:p>
    <w:p w14:paraId="1D7916E7">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2、侵害事故发生时第一目击的教职工必须于第一时间向当地派出所及应急领导小组报告，尽可能地制止事态扩大。</w:t>
      </w:r>
    </w:p>
    <w:p w14:paraId="497057B6">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3、领导小组得悉侵害应急情况后立即赶赴本级指挥所，各种救护队伍到事发地点附近集结待命。</w:t>
      </w:r>
    </w:p>
    <w:p w14:paraId="75E1C482">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4、加强各类值班值勤，保持通信畅通，及时掌握基层情况，全力维护正常教学、工作和生活秩序。</w:t>
      </w:r>
    </w:p>
    <w:p w14:paraId="713C9A39">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5、领导小组依法发布有关消息和警报，全面组织各项救护工作。各有关组织随时准备执行应急任务。各级领导小组在上级统一组织指挥下，迅速组织本级抢险救灾。</w:t>
      </w:r>
    </w:p>
    <w:p w14:paraId="3CF5653C">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6、迅速开展以抢救人员为主要内容的现场救护工作，及时将受伤人员转移并送至附近救护站抢救。</w:t>
      </w:r>
    </w:p>
    <w:p w14:paraId="2D397142">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7、加强对重要设备，重要物品的救护和保护，加强校园值班值勤和巡逻，防止各类犯罪活动。</w:t>
      </w:r>
    </w:p>
    <w:p w14:paraId="0FBACF3D">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8、积极做好广大师生的思想宣传工作，迅速恢复正常秩序，全力维护社会安全稳定。</w:t>
      </w:r>
    </w:p>
    <w:p w14:paraId="0CAD1DF9">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9、迅速了解和掌握本系统受侵害情况，及时汇总上报。</w:t>
      </w:r>
    </w:p>
    <w:p w14:paraId="68637F85">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三、其他</w:t>
      </w:r>
    </w:p>
    <w:p w14:paraId="4C1FF5A5">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在应急行动中，各部门要密切配合，服从指挥，确保政令畅通和各项工作落实。必须在行动中贯彻救人优先，学生优先，妇女优先的行动原则。各年级组分管行政负责本年级组应急行动，各班班主任负责本班学生应急行动。</w:t>
      </w:r>
    </w:p>
    <w:p w14:paraId="011F9D1A">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2、门卫人员严把出入关，严格执行来访人员登记制度，发现可疑人员立即向校行政领导部门报告，加强课间、晚间值勤巡逻。</w:t>
      </w:r>
    </w:p>
    <w:p w14:paraId="34DA9FF9">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3、禁止接送学生的家长随意进入校园，严禁闲杂人员进入校园，走读学生出入一律凭走读证件。</w:t>
      </w:r>
    </w:p>
    <w:p w14:paraId="4237EFC5">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4、在学校重点部位安装监控装置及防盗防护设施。</w:t>
      </w:r>
    </w:p>
    <w:p w14:paraId="76F63583">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5、门卫人员，当日值勤行政领导加强午间、下午校门口值勤及校园巡视。</w:t>
      </w:r>
    </w:p>
    <w:p w14:paraId="5E6FDC1F">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6、学生食堂严禁闲杂人员进入，学生接送车在接送学生途中严禁其他人员搭载。</w:t>
      </w:r>
    </w:p>
    <w:p w14:paraId="045C8315">
      <w:pPr>
        <w:widowControl/>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7、本预案从202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年8月30日起施行。</w:t>
      </w:r>
    </w:p>
    <w:p w14:paraId="473B7233">
      <w:pPr>
        <w:pStyle w:val="2"/>
      </w:pPr>
      <w:r>
        <w:br w:type="page"/>
      </w:r>
      <w:bookmarkStart w:id="40" w:name="_Toc183041063"/>
      <w:bookmarkStart w:id="41" w:name="_Toc143868483"/>
      <w:r>
        <w:rPr>
          <w:rFonts w:hint="eastAsia"/>
        </w:rPr>
        <w:t>二十</w:t>
      </w:r>
      <w:r>
        <w:rPr>
          <w:rFonts w:hint="eastAsia"/>
          <w:lang w:val="en-US" w:eastAsia="zh-CN"/>
        </w:rPr>
        <w:t>二</w:t>
      </w:r>
      <w:r>
        <w:rPr>
          <w:rFonts w:hint="eastAsia"/>
        </w:rPr>
        <w:t>、安全信息报告制度</w:t>
      </w:r>
      <w:bookmarkEnd w:id="40"/>
      <w:bookmarkEnd w:id="41"/>
    </w:p>
    <w:p w14:paraId="4E98EB23">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为积极预防妥善处理在校学生伤害事故，保护学生的合法权益和生命、财产安全，根据《安全法》、《学生伤害事故处理办法》和其它相关法律、行政法规及有关规定，制定学校安全信息报告制度。</w:t>
      </w:r>
    </w:p>
    <w:p w14:paraId="5B818B09">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一、分管校长为学校安全信息报告负责人，总务主任为学校安全信息兼职报告人。</w:t>
      </w:r>
    </w:p>
    <w:p w14:paraId="13BFB2A3">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二、学校发生安全事故后，事故现场有关人员应当立即报告学校负责人。</w:t>
      </w:r>
    </w:p>
    <w:p w14:paraId="3C34CCF0">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三、学校负责人接到安全事故报告以后，除按《学校安全事故处理（应急）程序》，迅速采取应急措施组织抢救外，应当按照国家规定立即如实报告教育行政主管部门和与事故种类相关的有关安全职能部门，不得隐瞒不报、谎报或者拖延不报。</w:t>
      </w:r>
    </w:p>
    <w:p w14:paraId="50A6F618">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四、学校发生安全事故后，应当按事故类别、性质、向相关部门报告。</w:t>
      </w:r>
    </w:p>
    <w:p w14:paraId="303BC791">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一）火灾事故。学校发生火灾事故后，事故现场有关人员应当在第一时间内，拨打火警电话“119”，向消防部门报告和求援施救；事故现场有关人员在救援施救的同时，应当立即报告学校负责人；学校负责人再按层级向上级有关部门报告。</w:t>
      </w:r>
    </w:p>
    <w:p w14:paraId="0063DF25">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二）治安（刑事）事故。学校发生治安事故后，事故现场有关人员应当在第一时间内，拨打“110”，向公安部门报告和求援施救；事故现场有关人员在救援施救的同时应当立即报告学校负责人，学校负责人再按层级向上级有关部门报告。</w:t>
      </w:r>
    </w:p>
    <w:p w14:paraId="12743D46">
      <w:pPr>
        <w:widowControl/>
        <w:adjustRightInd w:val="0"/>
        <w:spacing w:line="360" w:lineRule="auto"/>
        <w:ind w:firstLine="640" w:firstLineChars="200"/>
        <w:rPr>
          <w:rFonts w:ascii="仿宋_GB2312" w:hAnsi="Arial" w:eastAsia="仿宋_GB2312" w:cs="Arial"/>
          <w:color w:val="000000"/>
          <w:kern w:val="0"/>
          <w:sz w:val="32"/>
          <w:szCs w:val="32"/>
          <w:lang w:eastAsia="zh-Hans"/>
        </w:rPr>
      </w:pPr>
      <w:r>
        <w:rPr>
          <w:rFonts w:hint="eastAsia" w:ascii="仿宋_GB2312" w:hAnsi="Arial" w:eastAsia="仿宋_GB2312" w:cs="Arial"/>
          <w:color w:val="000000"/>
          <w:kern w:val="0"/>
          <w:sz w:val="32"/>
          <w:szCs w:val="32"/>
          <w:lang w:eastAsia="zh-Hans"/>
        </w:rPr>
        <w:t>（三）食物中毒事故。学校发食物中毒事故后，事故现场有关人员应当拨打急救电话“120”，向卫生防疫部门报告和救援施救，事故现场有关人员在救援施救的同时，应当立即报告学校负责人；学校负责人再按层级向上级有关部门报告。</w:t>
      </w:r>
    </w:p>
    <w:p w14:paraId="105F6E11">
      <w:pPr>
        <w:widowControl/>
        <w:adjustRightInd w:val="0"/>
        <w:spacing w:line="360" w:lineRule="auto"/>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eastAsia="zh-Hans"/>
        </w:rPr>
        <w:t>（四）其它事故（意外事故自然灾害事故等）。学校发生其它事故后，事故现场有关人员应当立即报告学校负责人，由学校负责人再按层级向上级有关部门报告。</w:t>
      </w:r>
    </w:p>
    <w:p w14:paraId="380E3688">
      <w:pPr>
        <w:spacing w:line="360" w:lineRule="auto"/>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（五）学校安全应急领导小组和有关部门应关注并经常研究隐患排除和危险预防工作，组织开展安全月（周）、安全宣传</w:t>
      </w:r>
      <w:r>
        <w:fldChar w:fldCharType="begin"/>
      </w:r>
      <w:r>
        <w:instrText xml:space="preserve"> HYPERLINK "http://www.3edu.net/" </w:instrText>
      </w:r>
      <w:r>
        <w:fldChar w:fldCharType="separate"/>
      </w:r>
      <w:r>
        <w:rPr>
          <w:rFonts w:hint="eastAsia" w:ascii="仿宋_GB2312" w:hAnsi="ˎ̥" w:eastAsia="仿宋_GB2312" w:cs="宋体"/>
          <w:color w:val="000000"/>
          <w:kern w:val="0"/>
          <w:sz w:val="32"/>
          <w:szCs w:val="32"/>
        </w:rPr>
        <w:t>教育</w:t>
      </w:r>
      <w:r>
        <w:rPr>
          <w:rFonts w:hint="eastAsia" w:ascii="仿宋_GB2312" w:hAnsi="ˎ̥" w:eastAsia="仿宋_GB2312" w:cs="宋体"/>
          <w:color w:val="000000"/>
          <w:kern w:val="0"/>
          <w:sz w:val="32"/>
          <w:szCs w:val="32"/>
        </w:rPr>
        <w:fldChar w:fldCharType="end"/>
      </w:r>
      <w:r>
        <w:rPr>
          <w:rFonts w:hint="eastAsia" w:ascii="仿宋_GB2312" w:hAnsi="ˎ̥" w:eastAsia="仿宋_GB2312" w:cs="宋体"/>
          <w:color w:val="000000"/>
          <w:kern w:val="0"/>
          <w:sz w:val="32"/>
          <w:szCs w:val="32"/>
        </w:rPr>
        <w:t>、隐患集中清查等活动，提高师生安全自觉性。</w:t>
      </w:r>
    </w:p>
    <w:p w14:paraId="144EDFD3">
      <w:pPr>
        <w:spacing w:line="360" w:lineRule="auto"/>
        <w:ind w:firstLine="640" w:firstLineChars="200"/>
        <w:rPr>
          <w:rFonts w:ascii="仿宋_GB2312" w:eastAsia="仿宋_GB2312"/>
          <w:color w:val="000000"/>
          <w:sz w:val="32"/>
          <w:szCs w:val="32"/>
        </w:rPr>
      </w:pPr>
      <w:r>
        <w:rPr>
          <w:rFonts w:hint="eastAsia" w:ascii="仿宋_GB2312" w:hAnsi="ˎ̥" w:eastAsia="仿宋_GB2312" w:cs="宋体"/>
          <w:color w:val="000000"/>
          <w:kern w:val="0"/>
          <w:sz w:val="32"/>
          <w:szCs w:val="32"/>
        </w:rPr>
        <w:t>（六）未尽事项由学校安全保卫领导小组负责完善解决。</w:t>
      </w:r>
    </w:p>
    <w:p w14:paraId="30ED543B">
      <w:pPr>
        <w:spacing w:line="80" w:lineRule="atLeast"/>
        <w:jc w:val="center"/>
        <w:rPr>
          <w:rFonts w:hint="eastAsia" w:ascii="Adobe 黑体 Std R" w:hAnsi="Adobe 黑体 Std R" w:eastAsia="Adobe 黑体 Std R" w:cs="Adobe 黑体 Std R"/>
          <w:sz w:val="36"/>
          <w:szCs w:val="36"/>
        </w:rPr>
      </w:pPr>
    </w:p>
    <w:p w14:paraId="1BC52637">
      <w:pPr>
        <w:pStyle w:val="2"/>
      </w:pPr>
      <w:r>
        <w:br w:type="page"/>
      </w:r>
      <w:bookmarkStart w:id="42" w:name="_Toc143868484"/>
      <w:bookmarkStart w:id="43" w:name="_Toc183041064"/>
      <w:r>
        <w:rPr>
          <w:rFonts w:hint="eastAsia"/>
        </w:rPr>
        <w:t>二十</w:t>
      </w:r>
      <w:r>
        <w:rPr>
          <w:rFonts w:hint="eastAsia"/>
          <w:lang w:val="en-US" w:eastAsia="zh-CN"/>
        </w:rPr>
        <w:t>三</w:t>
      </w:r>
      <w:r>
        <w:rPr>
          <w:rFonts w:hint="eastAsia"/>
        </w:rPr>
        <w:t>、学校安全“二十防”</w:t>
      </w:r>
      <w:bookmarkEnd w:id="42"/>
      <w:bookmarkEnd w:id="43"/>
    </w:p>
    <w:p w14:paraId="7557CA18">
      <w:pPr>
        <w:spacing w:line="80" w:lineRule="atLeast"/>
        <w:ind w:firstLine="640" w:firstLineChars="200"/>
        <w:rPr>
          <w:rFonts w:ascii="仿宋_GB2312" w:eastAsia="仿宋_GB2312"/>
          <w:sz w:val="32"/>
          <w:szCs w:val="32"/>
        </w:rPr>
      </w:pPr>
      <w:r>
        <w:rPr>
          <w:rFonts w:hint="eastAsia" w:ascii="仿宋_GB2312" w:eastAsia="仿宋_GB2312"/>
          <w:sz w:val="32"/>
          <w:szCs w:val="32"/>
        </w:rPr>
        <w:t>(1)防火灾事故(2)防交通事故</w:t>
      </w:r>
    </w:p>
    <w:p w14:paraId="43F0EAD0">
      <w:pPr>
        <w:spacing w:line="80" w:lineRule="atLeast"/>
        <w:ind w:firstLine="640" w:firstLineChars="200"/>
        <w:rPr>
          <w:rFonts w:ascii="仿宋_GB2312" w:eastAsia="仿宋_GB2312"/>
          <w:sz w:val="32"/>
          <w:szCs w:val="32"/>
        </w:rPr>
      </w:pPr>
      <w:r>
        <w:rPr>
          <w:rFonts w:hint="eastAsia" w:ascii="仿宋_GB2312" w:eastAsia="仿宋_GB2312"/>
          <w:sz w:val="32"/>
          <w:szCs w:val="32"/>
        </w:rPr>
        <w:t>(3)防爆炸事故(4)防盗窃、抢劫事故</w:t>
      </w:r>
    </w:p>
    <w:p w14:paraId="0C6CFD37">
      <w:pPr>
        <w:spacing w:line="80" w:lineRule="atLeast"/>
        <w:ind w:firstLine="640" w:firstLineChars="200"/>
        <w:rPr>
          <w:rFonts w:ascii="仿宋_GB2312" w:eastAsia="仿宋_GB2312"/>
          <w:sz w:val="32"/>
          <w:szCs w:val="32"/>
        </w:rPr>
      </w:pPr>
      <w:r>
        <w:rPr>
          <w:rFonts w:hint="eastAsia" w:ascii="仿宋_GB2312" w:eastAsia="仿宋_GB2312"/>
          <w:sz w:val="32"/>
          <w:szCs w:val="32"/>
        </w:rPr>
        <w:t>(5)防高空坠落事故(6)防食物中毒事故</w:t>
      </w:r>
    </w:p>
    <w:p w14:paraId="4C3ADDAD">
      <w:pPr>
        <w:spacing w:line="80" w:lineRule="atLeast"/>
        <w:ind w:firstLine="640" w:firstLineChars="200"/>
        <w:rPr>
          <w:rFonts w:ascii="仿宋_GB2312" w:eastAsia="仿宋_GB2312"/>
          <w:sz w:val="32"/>
          <w:szCs w:val="32"/>
        </w:rPr>
      </w:pPr>
      <w:r>
        <w:rPr>
          <w:rFonts w:hint="eastAsia" w:ascii="仿宋_GB2312" w:eastAsia="仿宋_GB2312"/>
          <w:sz w:val="32"/>
          <w:szCs w:val="32"/>
        </w:rPr>
        <w:t>(7)防群殴、打架事故</w:t>
      </w:r>
    </w:p>
    <w:p w14:paraId="0957269E">
      <w:pPr>
        <w:spacing w:line="80" w:lineRule="atLeast"/>
        <w:ind w:firstLine="640" w:firstLineChars="200"/>
        <w:rPr>
          <w:rFonts w:ascii="仿宋_GB2312" w:eastAsia="仿宋_GB2312"/>
          <w:sz w:val="32"/>
          <w:szCs w:val="32"/>
        </w:rPr>
      </w:pPr>
      <w:r>
        <w:rPr>
          <w:rFonts w:hint="eastAsia" w:ascii="仿宋_GB2312" w:eastAsia="仿宋_GB2312"/>
          <w:sz w:val="32"/>
          <w:szCs w:val="32"/>
        </w:rPr>
        <w:t>(8)防携带危险品及管制刀具进入校园造成事故</w:t>
      </w:r>
    </w:p>
    <w:p w14:paraId="6F713D08">
      <w:pPr>
        <w:spacing w:line="80" w:lineRule="atLeast"/>
        <w:ind w:firstLine="640" w:firstLineChars="200"/>
        <w:rPr>
          <w:rFonts w:ascii="仿宋_GB2312" w:eastAsia="仿宋_GB2312"/>
          <w:sz w:val="32"/>
          <w:szCs w:val="32"/>
        </w:rPr>
      </w:pPr>
      <w:r>
        <w:rPr>
          <w:rFonts w:hint="eastAsia" w:ascii="仿宋_GB2312" w:eastAsia="仿宋_GB2312"/>
          <w:sz w:val="32"/>
          <w:szCs w:val="32"/>
        </w:rPr>
        <w:t>(9)防学生仇视、攻击老师事故</w:t>
      </w:r>
    </w:p>
    <w:p w14:paraId="663F609A">
      <w:pPr>
        <w:spacing w:line="80" w:lineRule="atLeast"/>
        <w:ind w:firstLine="640" w:firstLineChars="200"/>
        <w:rPr>
          <w:rFonts w:ascii="仿宋_GB2312" w:eastAsia="仿宋_GB2312"/>
          <w:sz w:val="32"/>
          <w:szCs w:val="32"/>
        </w:rPr>
      </w:pPr>
      <w:r>
        <w:rPr>
          <w:rFonts w:hint="eastAsia" w:ascii="仿宋_GB2312" w:eastAsia="仿宋_GB2312"/>
          <w:sz w:val="32"/>
          <w:szCs w:val="32"/>
        </w:rPr>
        <w:t>(10)防学生无故外出夜不归宿事故</w:t>
      </w:r>
    </w:p>
    <w:p w14:paraId="2869E829">
      <w:pPr>
        <w:spacing w:line="80" w:lineRule="atLeast"/>
        <w:ind w:firstLine="640" w:firstLineChars="200"/>
        <w:rPr>
          <w:rFonts w:ascii="仿宋_GB2312" w:eastAsia="仿宋_GB2312"/>
          <w:sz w:val="32"/>
          <w:szCs w:val="32"/>
        </w:rPr>
      </w:pPr>
      <w:r>
        <w:rPr>
          <w:rFonts w:hint="eastAsia" w:ascii="仿宋_GB2312" w:eastAsia="仿宋_GB2312"/>
          <w:sz w:val="32"/>
          <w:szCs w:val="32"/>
        </w:rPr>
        <w:t>(11)防拥挤踩踏、滑倒拌倒摔伤事故</w:t>
      </w:r>
    </w:p>
    <w:p w14:paraId="01FC3C2C">
      <w:pPr>
        <w:spacing w:line="80" w:lineRule="atLeast"/>
        <w:ind w:firstLine="640" w:firstLineChars="200"/>
        <w:rPr>
          <w:rFonts w:ascii="仿宋_GB2312" w:eastAsia="仿宋_GB2312"/>
          <w:sz w:val="32"/>
          <w:szCs w:val="32"/>
        </w:rPr>
      </w:pPr>
      <w:r>
        <w:rPr>
          <w:rFonts w:hint="eastAsia" w:ascii="仿宋_GB2312" w:eastAsia="仿宋_GB2312"/>
          <w:sz w:val="32"/>
          <w:szCs w:val="32"/>
        </w:rPr>
        <w:t>(12)防触电事故</w:t>
      </w:r>
    </w:p>
    <w:p w14:paraId="449D1E34">
      <w:pPr>
        <w:spacing w:line="80" w:lineRule="atLeast"/>
        <w:ind w:firstLine="640" w:firstLineChars="200"/>
        <w:rPr>
          <w:rFonts w:ascii="仿宋_GB2312" w:eastAsia="仿宋_GB2312"/>
          <w:sz w:val="32"/>
          <w:szCs w:val="32"/>
        </w:rPr>
      </w:pPr>
      <w:r>
        <w:rPr>
          <w:rFonts w:hint="eastAsia" w:ascii="仿宋_GB2312" w:eastAsia="仿宋_GB2312"/>
          <w:sz w:val="32"/>
          <w:szCs w:val="32"/>
        </w:rPr>
        <w:t>(13)防雷击事故</w:t>
      </w:r>
    </w:p>
    <w:p w14:paraId="5A9C8FE7">
      <w:pPr>
        <w:spacing w:line="80" w:lineRule="atLeast"/>
        <w:ind w:firstLine="640" w:firstLineChars="200"/>
        <w:rPr>
          <w:rFonts w:ascii="仿宋_GB2312" w:eastAsia="仿宋_GB2312"/>
          <w:sz w:val="32"/>
          <w:szCs w:val="32"/>
        </w:rPr>
      </w:pPr>
      <w:r>
        <w:rPr>
          <w:rFonts w:hint="eastAsia" w:ascii="仿宋_GB2312" w:eastAsia="仿宋_GB2312"/>
          <w:sz w:val="32"/>
          <w:szCs w:val="32"/>
        </w:rPr>
        <w:t>(14)滑冰溺水淹亡事故</w:t>
      </w:r>
    </w:p>
    <w:p w14:paraId="434967AF">
      <w:pPr>
        <w:spacing w:line="80" w:lineRule="atLeast"/>
        <w:ind w:firstLine="640" w:firstLineChars="200"/>
        <w:rPr>
          <w:rFonts w:ascii="仿宋_GB2312" w:eastAsia="仿宋_GB2312"/>
          <w:sz w:val="32"/>
          <w:szCs w:val="32"/>
        </w:rPr>
      </w:pPr>
      <w:r>
        <w:rPr>
          <w:rFonts w:hint="eastAsia" w:ascii="仿宋_GB2312" w:eastAsia="仿宋_GB2312"/>
          <w:sz w:val="32"/>
          <w:szCs w:val="32"/>
        </w:rPr>
        <w:t>(15)防打骂、体罚、虐待学生事故</w:t>
      </w:r>
    </w:p>
    <w:p w14:paraId="721B8B73">
      <w:pPr>
        <w:spacing w:line="80" w:lineRule="atLeast"/>
        <w:ind w:firstLine="640" w:firstLineChars="200"/>
        <w:rPr>
          <w:rFonts w:ascii="仿宋_GB2312" w:eastAsia="仿宋_GB2312"/>
          <w:sz w:val="32"/>
          <w:szCs w:val="32"/>
        </w:rPr>
      </w:pPr>
      <w:r>
        <w:rPr>
          <w:rFonts w:hint="eastAsia" w:ascii="仿宋_GB2312" w:eastAsia="仿宋_GB2312"/>
          <w:sz w:val="32"/>
          <w:szCs w:val="32"/>
        </w:rPr>
        <w:t>(16)防校园内燃放烟花爆竹伤害事故</w:t>
      </w:r>
    </w:p>
    <w:p w14:paraId="25C1A3AE">
      <w:pPr>
        <w:spacing w:line="80" w:lineRule="atLeast"/>
        <w:ind w:firstLine="640" w:firstLineChars="200"/>
        <w:rPr>
          <w:rFonts w:ascii="仿宋_GB2312" w:eastAsia="仿宋_GB2312"/>
          <w:sz w:val="32"/>
          <w:szCs w:val="32"/>
        </w:rPr>
      </w:pPr>
      <w:r>
        <w:rPr>
          <w:rFonts w:hint="eastAsia" w:ascii="仿宋_GB2312" w:eastAsia="仿宋_GB2312"/>
          <w:sz w:val="32"/>
          <w:szCs w:val="32"/>
        </w:rPr>
        <w:t>(17)防传染病流行事故</w:t>
      </w:r>
    </w:p>
    <w:p w14:paraId="10B10914">
      <w:pPr>
        <w:spacing w:line="80" w:lineRule="atLeast"/>
        <w:ind w:firstLine="640" w:firstLineChars="200"/>
        <w:rPr>
          <w:rFonts w:ascii="仿宋_GB2312" w:eastAsia="仿宋_GB2312"/>
          <w:sz w:val="32"/>
          <w:szCs w:val="32"/>
        </w:rPr>
      </w:pPr>
      <w:r>
        <w:rPr>
          <w:rFonts w:hint="eastAsia" w:ascii="仿宋_GB2312" w:eastAsia="仿宋_GB2312"/>
          <w:sz w:val="32"/>
          <w:szCs w:val="32"/>
        </w:rPr>
        <w:t>(18)防传销、诈骗事故</w:t>
      </w:r>
    </w:p>
    <w:p w14:paraId="72B606F3">
      <w:pPr>
        <w:numPr>
          <w:ilvl w:val="0"/>
          <w:numId w:val="6"/>
        </w:numPr>
        <w:spacing w:line="80" w:lineRule="atLeast"/>
        <w:ind w:firstLine="640" w:firstLineChars="200"/>
        <w:rPr>
          <w:rFonts w:ascii="仿宋_GB2312" w:eastAsia="仿宋_GB2312"/>
          <w:sz w:val="32"/>
          <w:szCs w:val="32"/>
        </w:rPr>
      </w:pPr>
      <w:r>
        <w:rPr>
          <w:rFonts w:hint="eastAsia" w:ascii="仿宋_GB2312" w:eastAsia="仿宋_GB2312"/>
          <w:sz w:val="32"/>
          <w:szCs w:val="32"/>
        </w:rPr>
        <w:t>防酗酒滋事事故</w:t>
      </w:r>
    </w:p>
    <w:p w14:paraId="4C358B71">
      <w:pPr>
        <w:spacing w:line="80" w:lineRule="atLeast"/>
        <w:ind w:firstLine="640" w:firstLineChars="200"/>
        <w:rPr>
          <w:rFonts w:ascii="仿宋_GB2312" w:eastAsia="仿宋_GB2312"/>
          <w:sz w:val="32"/>
          <w:szCs w:val="32"/>
        </w:rPr>
      </w:pPr>
      <w:r>
        <w:rPr>
          <w:rFonts w:hint="eastAsia" w:ascii="仿宋_GB2312" w:eastAsia="仿宋_GB2312"/>
          <w:sz w:val="32"/>
          <w:szCs w:val="32"/>
        </w:rPr>
        <w:t>(20)防“黄、赌、毒,侵害事故</w:t>
      </w:r>
    </w:p>
    <w:p w14:paraId="6D39D036">
      <w:pPr>
        <w:pStyle w:val="2"/>
        <w:jc w:val="both"/>
        <w:rPr>
          <w:rFonts w:ascii="仿宋_GB2312" w:eastAsia="仿宋_GB2312"/>
        </w:rPr>
      </w:pPr>
    </w:p>
    <w:sectPr>
      <w:footerReference r:id="rId4" w:type="default"/>
      <w:pgSz w:w="11906" w:h="16838"/>
      <w:pgMar w:top="1361" w:right="1134" w:bottom="1134" w:left="124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dobe 黑体 Std R">
    <w:altName w:val="黑体"/>
    <w:panose1 w:val="00000000000000000000"/>
    <w:charset w:val="86"/>
    <w:family w:val="auto"/>
    <w:pitch w:val="default"/>
    <w:sig w:usb0="00000000" w:usb1="00000000" w:usb2="00000016" w:usb3="00000000" w:csb0="00060007"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113B">
    <w:pPr>
      <w:pStyle w:val="4"/>
      <w:jc w:val="center"/>
      <w:rPr>
        <w:rFonts w:ascii="方正小标宋_GBK" w:eastAsia="方正小标宋_GBK"/>
        <w:sz w:val="28"/>
        <w:szCs w:val="28"/>
      </w:rPr>
    </w:pP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PAGE   \* MERGEFORMAT</w:instrText>
    </w:r>
    <w:r>
      <w:rPr>
        <w:rFonts w:hint="eastAsia" w:ascii="方正小标宋_GBK" w:eastAsia="方正小标宋_GBK"/>
        <w:sz w:val="28"/>
        <w:szCs w:val="28"/>
      </w:rPr>
      <w:fldChar w:fldCharType="separate"/>
    </w:r>
    <w:r>
      <w:rPr>
        <w:rFonts w:hint="eastAsia" w:ascii="方正小标宋_GBK" w:eastAsia="方正小标宋_GBK"/>
        <w:sz w:val="28"/>
        <w:szCs w:val="28"/>
        <w:lang w:val="zh-CN"/>
      </w:rPr>
      <w:t>2</w:t>
    </w:r>
    <w:r>
      <w:rPr>
        <w:rFonts w:hint="eastAsia" w:ascii="方正小标宋_GBK" w:eastAsia="方正小标宋_GBK"/>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3476">
    <w:pPr>
      <w:pBdr>
        <w:bottom w:val="single" w:color="auto" w:sz="4" w:space="1"/>
      </w:pBdr>
      <w:adjustRightInd w:val="0"/>
      <w:snapToGrid w:val="0"/>
      <w:jc w:val="right"/>
      <w:rPr>
        <w:rFonts w:hint="eastAsia" w:ascii="方正小标宋_GBK" w:hAnsi="微软雅黑" w:eastAsia="方正小标宋_GBK"/>
        <w:sz w:val="32"/>
        <w:szCs w:val="32"/>
      </w:rPr>
    </w:pPr>
    <w:r>
      <w:rPr>
        <w:rFonts w:hint="eastAsia" w:ascii="方正小标宋_GBK" w:hAnsi="微软雅黑" w:eastAsia="方正小标宋_GBK"/>
        <w:b/>
        <w:sz w:val="32"/>
        <w:szCs w:val="32"/>
        <w:lang w:val="en-US" w:eastAsia="zh-CN"/>
      </w:rPr>
      <w:t>鄂州高中</w:t>
    </w:r>
    <w:r>
      <w:rPr>
        <w:rFonts w:hint="eastAsia" w:ascii="方正小标宋_GBK" w:hAnsi="微软雅黑" w:eastAsia="方正小标宋_GBK"/>
        <w:b/>
        <w:sz w:val="32"/>
        <w:szCs w:val="32"/>
      </w:rPr>
      <w:t>安全管理制度及台账汇编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63BE6"/>
    <w:multiLevelType w:val="singleLevel"/>
    <w:tmpl w:val="A7063BE6"/>
    <w:lvl w:ilvl="0" w:tentative="0">
      <w:start w:val="10"/>
      <w:numFmt w:val="chineseCounting"/>
      <w:suff w:val="nothing"/>
      <w:lvlText w:val="%1、"/>
      <w:lvlJc w:val="left"/>
      <w:rPr>
        <w:rFonts w:hint="eastAsia"/>
      </w:rPr>
    </w:lvl>
  </w:abstractNum>
  <w:abstractNum w:abstractNumId="1">
    <w:nsid w:val="DE313C64"/>
    <w:multiLevelType w:val="singleLevel"/>
    <w:tmpl w:val="DE313C64"/>
    <w:lvl w:ilvl="0" w:tentative="0">
      <w:start w:val="1"/>
      <w:numFmt w:val="chineseCounting"/>
      <w:suff w:val="nothing"/>
      <w:lvlText w:val="%1、"/>
      <w:lvlJc w:val="left"/>
      <w:rPr>
        <w:rFonts w:hint="eastAsia"/>
      </w:rPr>
    </w:lvl>
  </w:abstractNum>
  <w:abstractNum w:abstractNumId="2">
    <w:nsid w:val="269DB6B7"/>
    <w:multiLevelType w:val="singleLevel"/>
    <w:tmpl w:val="269DB6B7"/>
    <w:lvl w:ilvl="0" w:tentative="0">
      <w:start w:val="4"/>
      <w:numFmt w:val="chineseCounting"/>
      <w:suff w:val="nothing"/>
      <w:lvlText w:val="%1、"/>
      <w:lvlJc w:val="left"/>
      <w:rPr>
        <w:rFonts w:hint="eastAsia"/>
      </w:rPr>
    </w:lvl>
  </w:abstractNum>
  <w:abstractNum w:abstractNumId="3">
    <w:nsid w:val="531FAA5C"/>
    <w:multiLevelType w:val="singleLevel"/>
    <w:tmpl w:val="531FAA5C"/>
    <w:lvl w:ilvl="0" w:tentative="0">
      <w:start w:val="12"/>
      <w:numFmt w:val="decimal"/>
      <w:suff w:val="nothing"/>
      <w:lvlText w:val="%1、"/>
      <w:lvlJc w:val="left"/>
    </w:lvl>
  </w:abstractNum>
  <w:abstractNum w:abstractNumId="4">
    <w:nsid w:val="531FD338"/>
    <w:multiLevelType w:val="singleLevel"/>
    <w:tmpl w:val="531FD338"/>
    <w:lvl w:ilvl="0" w:tentative="0">
      <w:start w:val="1"/>
      <w:numFmt w:val="decimal"/>
      <w:suff w:val="nothing"/>
      <w:lvlText w:val="%1、"/>
      <w:lvlJc w:val="left"/>
    </w:lvl>
  </w:abstractNum>
  <w:abstractNum w:abstractNumId="5">
    <w:nsid w:val="531FD42E"/>
    <w:multiLevelType w:val="singleLevel"/>
    <w:tmpl w:val="531FD42E"/>
    <w:lvl w:ilvl="0" w:tentative="0">
      <w:start w:val="19"/>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YTFmZmJjZTE1NmRhNDE3NWU5ODE1YjRkOGRiM2YifQ=="/>
  </w:docVars>
  <w:rsids>
    <w:rsidRoot w:val="00172A27"/>
    <w:rsid w:val="00027935"/>
    <w:rsid w:val="00034397"/>
    <w:rsid w:val="001652C1"/>
    <w:rsid w:val="00172A27"/>
    <w:rsid w:val="001E49DC"/>
    <w:rsid w:val="001F1044"/>
    <w:rsid w:val="00232833"/>
    <w:rsid w:val="004349CD"/>
    <w:rsid w:val="005A0827"/>
    <w:rsid w:val="0070074F"/>
    <w:rsid w:val="00BD7F99"/>
    <w:rsid w:val="00CD2578"/>
    <w:rsid w:val="00D3292C"/>
    <w:rsid w:val="00F513F8"/>
    <w:rsid w:val="02781BC8"/>
    <w:rsid w:val="04380A7C"/>
    <w:rsid w:val="087B181C"/>
    <w:rsid w:val="11F2097D"/>
    <w:rsid w:val="16196DEF"/>
    <w:rsid w:val="17017F86"/>
    <w:rsid w:val="19984687"/>
    <w:rsid w:val="1AD15478"/>
    <w:rsid w:val="1B154000"/>
    <w:rsid w:val="1C895B5E"/>
    <w:rsid w:val="1F556823"/>
    <w:rsid w:val="2117153B"/>
    <w:rsid w:val="24E87C1C"/>
    <w:rsid w:val="27416D88"/>
    <w:rsid w:val="2DBD0EFC"/>
    <w:rsid w:val="2F9028FF"/>
    <w:rsid w:val="315076E8"/>
    <w:rsid w:val="319544E8"/>
    <w:rsid w:val="346C4839"/>
    <w:rsid w:val="3BAA5C47"/>
    <w:rsid w:val="3FC90D91"/>
    <w:rsid w:val="413E5FE3"/>
    <w:rsid w:val="420F435F"/>
    <w:rsid w:val="43DE78EC"/>
    <w:rsid w:val="44450C02"/>
    <w:rsid w:val="46301063"/>
    <w:rsid w:val="480766B9"/>
    <w:rsid w:val="4AE01070"/>
    <w:rsid w:val="4B490FD8"/>
    <w:rsid w:val="4DE26957"/>
    <w:rsid w:val="50243DC2"/>
    <w:rsid w:val="515801C7"/>
    <w:rsid w:val="55E90F00"/>
    <w:rsid w:val="58F033DB"/>
    <w:rsid w:val="5C7F0150"/>
    <w:rsid w:val="5F186900"/>
    <w:rsid w:val="5F73441E"/>
    <w:rsid w:val="60571A5A"/>
    <w:rsid w:val="6116401B"/>
    <w:rsid w:val="65AA7FCF"/>
    <w:rsid w:val="667E4DB2"/>
    <w:rsid w:val="71E85EED"/>
    <w:rsid w:val="75973B44"/>
    <w:rsid w:val="76500E1B"/>
    <w:rsid w:val="7730731A"/>
    <w:rsid w:val="78212811"/>
    <w:rsid w:val="7AD37490"/>
    <w:rsid w:val="7AF451A2"/>
    <w:rsid w:val="7B4927AB"/>
    <w:rsid w:val="7CDB7433"/>
    <w:rsid w:val="7D68657A"/>
    <w:rsid w:val="7EF0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adjustRightInd w:val="0"/>
      <w:snapToGrid w:val="0"/>
      <w:spacing w:before="240" w:after="240"/>
      <w:jc w:val="center"/>
      <w:outlineLvl w:val="0"/>
    </w:pPr>
    <w:rPr>
      <w:rFonts w:eastAsia="方正小标宋_GBK"/>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link w:val="2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8296"/>
      </w:tabs>
      <w:snapToGrid w:val="0"/>
      <w:spacing w:line="360" w:lineRule="auto"/>
    </w:pPr>
    <w:rPr>
      <w:rFonts w:ascii="方正小标宋_GBK" w:eastAsia="方正小标宋_GBK"/>
      <w:sz w:val="30"/>
      <w:szCs w:val="30"/>
    </w:rPr>
  </w:style>
  <w:style w:type="paragraph" w:styleId="7">
    <w:name w:val="Subtitle"/>
    <w:basedOn w:val="1"/>
    <w:next w:val="1"/>
    <w:link w:val="17"/>
    <w:qFormat/>
    <w:uiPriority w:val="11"/>
    <w:pPr>
      <w:adjustRightInd w:val="0"/>
      <w:snapToGrid w:val="0"/>
      <w:spacing w:before="120" w:after="120"/>
      <w:ind w:firstLine="200" w:firstLineChars="200"/>
      <w:jc w:val="left"/>
      <w:outlineLvl w:val="1"/>
    </w:pPr>
    <w:rPr>
      <w:rFonts w:ascii="等线 Light" w:hAnsi="等线 Light" w:eastAsia="方正小标宋_GBK"/>
      <w:b/>
      <w:bCs/>
      <w:kern w:val="28"/>
      <w:sz w:val="36"/>
      <w:szCs w:val="32"/>
    </w:rPr>
  </w:style>
  <w:style w:type="paragraph" w:styleId="8">
    <w:name w:val="toc 2"/>
    <w:basedOn w:val="1"/>
    <w:next w:val="1"/>
    <w:autoRedefine/>
    <w:unhideWhenUsed/>
    <w:qFormat/>
    <w:uiPriority w:val="39"/>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18"/>
    <w:qFormat/>
    <w:uiPriority w:val="10"/>
    <w:pPr>
      <w:spacing w:before="240" w:after="60"/>
      <w:jc w:val="center"/>
      <w:outlineLvl w:val="0"/>
    </w:pPr>
    <w:rPr>
      <w:rFonts w:ascii="等线 Light" w:hAnsi="等线 Light"/>
      <w:b/>
      <w:bCs/>
      <w:sz w:val="32"/>
      <w:szCs w:val="32"/>
    </w:rPr>
  </w:style>
  <w:style w:type="character" w:styleId="13">
    <w:name w:val="Strong"/>
    <w:qFormat/>
    <w:uiPriority w:val="0"/>
    <w:rPr>
      <w:b/>
      <w:bCs/>
    </w:rPr>
  </w:style>
  <w:style w:type="character" w:styleId="14">
    <w:name w:val="Hyperlink"/>
    <w:unhideWhenUsed/>
    <w:qFormat/>
    <w:uiPriority w:val="99"/>
    <w:rPr>
      <w:color w:val="0563C1"/>
      <w:u w:val="single"/>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标题 1 字符"/>
    <w:link w:val="2"/>
    <w:qFormat/>
    <w:uiPriority w:val="9"/>
    <w:rPr>
      <w:rFonts w:eastAsia="方正小标宋_GBK"/>
      <w:b/>
      <w:bCs/>
      <w:kern w:val="44"/>
      <w:sz w:val="44"/>
      <w:szCs w:val="44"/>
    </w:rPr>
  </w:style>
  <w:style w:type="character" w:customStyle="1" w:styleId="17">
    <w:name w:val="副标题 字符"/>
    <w:link w:val="7"/>
    <w:qFormat/>
    <w:uiPriority w:val="11"/>
    <w:rPr>
      <w:rFonts w:ascii="等线 Light" w:hAnsi="等线 Light" w:eastAsia="方正小标宋_GBK"/>
      <w:b/>
      <w:bCs/>
      <w:kern w:val="28"/>
      <w:sz w:val="36"/>
      <w:szCs w:val="32"/>
    </w:rPr>
  </w:style>
  <w:style w:type="character" w:customStyle="1" w:styleId="18">
    <w:name w:val="标题 字符"/>
    <w:link w:val="10"/>
    <w:qFormat/>
    <w:uiPriority w:val="10"/>
    <w:rPr>
      <w:rFonts w:ascii="等线 Light" w:hAnsi="等线 Light" w:cs="Times New Roman"/>
      <w:b/>
      <w:bCs/>
      <w:kern w:val="2"/>
      <w:sz w:val="32"/>
      <w:szCs w:val="32"/>
    </w:rPr>
  </w:style>
  <w:style w:type="paragraph" w:customStyle="1" w:styleId="19">
    <w:name w:val="TOC Heading"/>
    <w:basedOn w:val="2"/>
    <w:next w:val="1"/>
    <w:unhideWhenUsed/>
    <w:qFormat/>
    <w:uiPriority w:val="39"/>
    <w:pPr>
      <w:widowControl/>
      <w:adjustRightInd/>
      <w:snapToGrid/>
      <w:spacing w:after="0" w:line="259" w:lineRule="auto"/>
      <w:jc w:val="left"/>
      <w:outlineLvl w:val="9"/>
    </w:pPr>
    <w:rPr>
      <w:rFonts w:ascii="等线 Light" w:hAnsi="等线 Light" w:eastAsia="等线 Light"/>
      <w:b w:val="0"/>
      <w:bCs w:val="0"/>
      <w:color w:val="2F5496"/>
      <w:kern w:val="0"/>
      <w:sz w:val="32"/>
      <w:szCs w:val="32"/>
    </w:rPr>
  </w:style>
  <w:style w:type="table" w:customStyle="1" w:styleId="20">
    <w:name w:val="Plain Table 2"/>
    <w:basedOn w:val="11"/>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1">
    <w:name w:val="页脚 字符"/>
    <w:basedOn w:val="12"/>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8A27-BAFE-4FB4-A0D2-782F35730DA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18823</Words>
  <Characters>18957</Characters>
  <Lines>212</Lines>
  <Paragraphs>59</Paragraphs>
  <TotalTime>63</TotalTime>
  <ScaleCrop>false</ScaleCrop>
  <LinksUpToDate>false</LinksUpToDate>
  <CharactersWithSpaces>19015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2025-02-16T16:20:00Z</dcterms:created>
  <dc:creator>USER</dc:creator>
  <cp:lastModifiedBy>远烟</cp:lastModifiedBy>
  <cp:lastPrinted>2023-08-25T07:08:00Z</cp:lastPrinted>
  <dcterms:modified xsi:type="dcterms:W3CDTF">2025-10-20T08:18:22Z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eyJoZGlkIjoiOWY1MGJiYThmMDIwMjNkMGJlMTliYzhiNDhlYjcxZWQiLCJ1c2VySWQiOiIxMDQ3ODU1NzY2In0=</vt:lpwstr>
  </property>
  <property fmtid="{D5CDD505-2E9C-101B-9397-08002B2CF9AE}" pid="4" name="ICV">
    <vt:lpwstr>929DB8BEFB624682B2AEFB8D121AF8A2_12</vt:lpwstr>
  </property>
</Properties>
</file>