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left"/>
        <w:rPr>
          <w:rFonts w:ascii="黑体" w:hAnsi="黑体" w:eastAsia="黑体"/>
          <w:sz w:val="28"/>
          <w:szCs w:val="28"/>
        </w:rPr>
      </w:pPr>
      <w:r>
        <w:rPr>
          <w:rFonts w:hint="eastAsia" w:ascii="黑体" w:hAnsi="黑体" w:eastAsia="黑体"/>
          <w:sz w:val="28"/>
          <w:szCs w:val="28"/>
        </w:rPr>
        <w:t>附件1</w:t>
      </w:r>
    </w:p>
    <w:p>
      <w:pPr>
        <w:spacing w:afterLines="50"/>
        <w:jc w:val="center"/>
        <w:rPr>
          <w:rFonts w:ascii="方正小标宋简体" w:eastAsia="方正小标宋简体"/>
          <w:sz w:val="44"/>
          <w:szCs w:val="44"/>
        </w:rPr>
      </w:pPr>
      <w:r>
        <w:rPr>
          <w:rFonts w:hint="eastAsia" w:ascii="方正小标宋简体" w:eastAsia="方正小标宋简体"/>
          <w:sz w:val="44"/>
          <w:szCs w:val="44"/>
        </w:rPr>
        <w:t>鄂州市民办高中年检材料清单</w:t>
      </w:r>
    </w:p>
    <w:p>
      <w:pPr>
        <w:widowControl/>
        <w:spacing w:line="5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一、学校自查报告</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重点报告党对学校工作全面领导、完善办学条件、规范办学行为及内部管理、办学成效及学校自查或教育行政部门督查前期发现重点问题的整改落实等方面的情况。</w:t>
      </w:r>
    </w:p>
    <w:p>
      <w:pPr>
        <w:spacing w:line="5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二、学校章程</w:t>
      </w:r>
    </w:p>
    <w:p>
      <w:pPr>
        <w:spacing w:line="5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按照《教育部办公厅关于深入贯彻落实党的教育方针 进一步做好党的建设有关内容写入民办学校章程工作的通知》（教发厅函〔2021〕11号）的要求，把学校党的建设有关内容写人学校章程。</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三、课程设置情况（民办高中）、专业设置情况（民办中职学校）。</w:t>
      </w:r>
    </w:p>
    <w:p>
      <w:pPr>
        <w:spacing w:line="580" w:lineRule="exact"/>
        <w:ind w:firstLine="640" w:firstLineChars="200"/>
        <w:rPr>
          <w:sz w:val="28"/>
          <w:szCs w:val="28"/>
        </w:rPr>
      </w:pPr>
      <w:r>
        <w:rPr>
          <w:rFonts w:hint="eastAsia" w:ascii="仿宋_GB2312" w:hAnsi="仿宋" w:eastAsia="仿宋_GB2312"/>
          <w:sz w:val="32"/>
          <w:szCs w:val="32"/>
        </w:rPr>
        <w:t>四、民办学校专任教师信息表。</w:t>
      </w:r>
    </w:p>
    <w:p>
      <w:pPr>
        <w:spacing w:line="5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五、年度消防检查意见书。</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六、学校2021年度招生简章、广告。</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七、《民办学校办学许可证》副本（复印件）。</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八、会计师事务所出具的202</w:t>
      </w:r>
      <w:r>
        <w:rPr>
          <w:rFonts w:hint="eastAsia" w:ascii="仿宋_GB2312" w:hAnsi="仿宋" w:eastAsia="仿宋_GB2312"/>
          <w:sz w:val="32"/>
          <w:szCs w:val="32"/>
          <w:lang w:val="en-US" w:eastAsia="zh-CN"/>
        </w:rPr>
        <w:t>2</w:t>
      </w:r>
      <w:bookmarkStart w:id="0" w:name="_GoBack"/>
      <w:bookmarkEnd w:id="0"/>
      <w:r>
        <w:rPr>
          <w:rFonts w:hint="eastAsia" w:ascii="仿宋_GB2312" w:hAnsi="仿宋" w:eastAsia="仿宋_GB2312"/>
          <w:sz w:val="32"/>
          <w:szCs w:val="32"/>
        </w:rPr>
        <w:t>年度财务审计报告。</w:t>
      </w:r>
    </w:p>
    <w:p>
      <w:pPr>
        <w:spacing w:line="580" w:lineRule="exact"/>
        <w:ind w:firstLine="640" w:firstLineChars="200"/>
        <w:rPr>
          <w:rFonts w:ascii="黑体" w:hAnsi="黑体" w:eastAsia="黑体"/>
          <w:sz w:val="32"/>
          <w:szCs w:val="32"/>
        </w:rPr>
      </w:pPr>
      <w:r>
        <w:rPr>
          <w:rFonts w:hint="eastAsia" w:ascii="黑体" w:hAnsi="黑体" w:eastAsia="黑体" w:cs="宋体"/>
          <w:kern w:val="0"/>
          <w:sz w:val="32"/>
          <w:szCs w:val="32"/>
        </w:rPr>
        <w:t>审计报告内容应包括：</w:t>
      </w:r>
    </w:p>
    <w:p>
      <w:pPr>
        <w:spacing w:line="5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1.学校资产及负债情况。包括学校的总资产、净资产、负债额及资产负债率等情况。</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2.学校的各类收入和支出情况。其中，收入情况主要包括学费收入、举办者投入、社会捐赠、财政性经费投入、校园闲置设施租赁收入及其他服务性收入等情况；支出情况主要包括教学支出(含教职工工资支出)、固定资产投资支出、为教职工缴纳社会保险和住房公积金支出、学生奖助学金支出、学校取得的各项财政资金支出、营利性民办学校举办者收益及其他大额支出等情况。</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3.留存发展基金的额度、发展基金占年度净资产增加额(非营利民办学校)或年度净收益(营利性民办学校)的比例。</w:t>
      </w:r>
    </w:p>
    <w:p>
      <w:pPr>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4.对学校财务状况(是否存在办学风险)，财务制度执行情况，票据使用是否规范，法人财产权是否落实，举办者及其关联方有无以借款、代偿债务、代垫款项或者其他方式占用学校资产、资金，直接或变相转移、抽逃、挪用办学资金等行为，非营利性民办学校举办者有无从学校提取或变相提取办学收益行为等提出审计意见。</w:t>
      </w:r>
    </w:p>
    <w:p>
      <w:pPr>
        <w:spacing w:afterLines="50"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九、《鄂州市民办学校年检登记表》（一式两份）。</w:t>
      </w:r>
    </w:p>
    <w:p>
      <w:pPr>
        <w:spacing w:line="580" w:lineRule="exact"/>
        <w:ind w:firstLine="480" w:firstLineChars="150"/>
        <w:jc w:val="left"/>
        <w:rPr>
          <w:rFonts w:ascii="黑体" w:hAnsi="黑体" w:eastAsia="黑体"/>
          <w:sz w:val="32"/>
          <w:szCs w:val="32"/>
        </w:rPr>
      </w:pPr>
      <w:r>
        <w:rPr>
          <w:rFonts w:hint="eastAsia" w:ascii="黑体" w:hAnsi="黑体" w:eastAsia="黑体"/>
          <w:sz w:val="32"/>
          <w:szCs w:val="32"/>
        </w:rPr>
        <w:t>说明：</w:t>
      </w:r>
    </w:p>
    <w:p>
      <w:pPr>
        <w:pStyle w:val="7"/>
        <w:numPr>
          <w:ilvl w:val="0"/>
          <w:numId w:val="1"/>
        </w:numPr>
        <w:spacing w:line="580" w:lineRule="exact"/>
        <w:ind w:firstLineChars="0"/>
        <w:jc w:val="left"/>
        <w:rPr>
          <w:rFonts w:ascii="黑体" w:hAnsi="黑体" w:eastAsia="黑体"/>
          <w:sz w:val="32"/>
          <w:szCs w:val="32"/>
        </w:rPr>
      </w:pPr>
      <w:r>
        <w:rPr>
          <w:rFonts w:hint="eastAsia" w:ascii="黑体" w:hAnsi="黑体" w:eastAsia="黑体"/>
          <w:sz w:val="32"/>
          <w:szCs w:val="32"/>
        </w:rPr>
        <w:t>年检材料清单一至八打孔装订在一起。</w:t>
      </w:r>
    </w:p>
    <w:p>
      <w:pPr>
        <w:pStyle w:val="7"/>
        <w:numPr>
          <w:ilvl w:val="0"/>
          <w:numId w:val="1"/>
        </w:numPr>
        <w:spacing w:line="580" w:lineRule="exact"/>
        <w:ind w:firstLineChars="0"/>
        <w:jc w:val="left"/>
        <w:rPr>
          <w:rFonts w:ascii="黑体" w:hAnsi="黑体" w:eastAsia="黑体"/>
          <w:sz w:val="32"/>
          <w:szCs w:val="32"/>
        </w:rPr>
      </w:pPr>
      <w:r>
        <w:rPr>
          <w:rFonts w:hint="eastAsia" w:ascii="黑体" w:hAnsi="黑体" w:eastAsia="黑体"/>
          <w:sz w:val="32"/>
          <w:szCs w:val="32"/>
        </w:rPr>
        <w:t>年检材料要有目录及页码。</w:t>
      </w:r>
    </w:p>
    <w:p>
      <w:pPr>
        <w:pStyle w:val="7"/>
        <w:numPr>
          <w:ilvl w:val="0"/>
          <w:numId w:val="1"/>
        </w:numPr>
        <w:spacing w:line="580" w:lineRule="exact"/>
        <w:ind w:firstLineChars="0"/>
        <w:jc w:val="left"/>
        <w:rPr>
          <w:rFonts w:ascii="黑体" w:hAnsi="黑体" w:eastAsia="黑体"/>
          <w:sz w:val="32"/>
          <w:szCs w:val="32"/>
        </w:rPr>
      </w:pPr>
      <w:r>
        <w:rPr>
          <w:rFonts w:hint="eastAsia" w:ascii="黑体" w:hAnsi="黑体" w:eastAsia="黑体"/>
          <w:sz w:val="32"/>
          <w:szCs w:val="32"/>
        </w:rPr>
        <w:t>年检文字材料双面打印，正文用仿宋</w:t>
      </w:r>
      <w:r>
        <w:rPr>
          <w:rFonts w:ascii="黑体" w:hAnsi="黑体" w:eastAsia="黑体"/>
          <w:sz w:val="32"/>
          <w:szCs w:val="32"/>
        </w:rPr>
        <w:t>_GB2312三号字，行距</w:t>
      </w:r>
      <w:r>
        <w:rPr>
          <w:rFonts w:hint="eastAsia" w:ascii="黑体" w:hAnsi="黑体" w:eastAsia="黑体"/>
          <w:sz w:val="32"/>
          <w:szCs w:val="32"/>
        </w:rPr>
        <w:t>30；标题方正小标宋简体二号字。</w:t>
      </w:r>
    </w:p>
    <w:sectPr>
      <w:pgSz w:w="11906" w:h="16838"/>
      <w:pgMar w:top="987" w:right="1531" w:bottom="987"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F06477"/>
    <w:multiLevelType w:val="multilevel"/>
    <w:tmpl w:val="14F06477"/>
    <w:lvl w:ilvl="0" w:tentative="0">
      <w:start w:val="1"/>
      <w:numFmt w:val="decimal"/>
      <w:lvlText w:val="%1."/>
      <w:lvlJc w:val="left"/>
      <w:pPr>
        <w:ind w:left="1640" w:hanging="360"/>
      </w:pPr>
      <w:rPr>
        <w:rFonts w:hint="default"/>
      </w:rPr>
    </w:lvl>
    <w:lvl w:ilvl="1" w:tentative="0">
      <w:start w:val="1"/>
      <w:numFmt w:val="lowerLetter"/>
      <w:lvlText w:val="%2)"/>
      <w:lvlJc w:val="left"/>
      <w:pPr>
        <w:ind w:left="2120" w:hanging="420"/>
      </w:pPr>
    </w:lvl>
    <w:lvl w:ilvl="2" w:tentative="0">
      <w:start w:val="1"/>
      <w:numFmt w:val="lowerRoman"/>
      <w:lvlText w:val="%3."/>
      <w:lvlJc w:val="right"/>
      <w:pPr>
        <w:ind w:left="2540" w:hanging="420"/>
      </w:pPr>
    </w:lvl>
    <w:lvl w:ilvl="3" w:tentative="0">
      <w:start w:val="1"/>
      <w:numFmt w:val="decimal"/>
      <w:lvlText w:val="%4."/>
      <w:lvlJc w:val="left"/>
      <w:pPr>
        <w:ind w:left="2960" w:hanging="420"/>
      </w:pPr>
    </w:lvl>
    <w:lvl w:ilvl="4" w:tentative="0">
      <w:start w:val="1"/>
      <w:numFmt w:val="lowerLetter"/>
      <w:lvlText w:val="%5)"/>
      <w:lvlJc w:val="left"/>
      <w:pPr>
        <w:ind w:left="3380" w:hanging="420"/>
      </w:pPr>
    </w:lvl>
    <w:lvl w:ilvl="5" w:tentative="0">
      <w:start w:val="1"/>
      <w:numFmt w:val="lowerRoman"/>
      <w:lvlText w:val="%6."/>
      <w:lvlJc w:val="right"/>
      <w:pPr>
        <w:ind w:left="3800" w:hanging="420"/>
      </w:pPr>
    </w:lvl>
    <w:lvl w:ilvl="6" w:tentative="0">
      <w:start w:val="1"/>
      <w:numFmt w:val="decimal"/>
      <w:lvlText w:val="%7."/>
      <w:lvlJc w:val="left"/>
      <w:pPr>
        <w:ind w:left="4220" w:hanging="420"/>
      </w:pPr>
    </w:lvl>
    <w:lvl w:ilvl="7" w:tentative="0">
      <w:start w:val="1"/>
      <w:numFmt w:val="lowerLetter"/>
      <w:lvlText w:val="%8)"/>
      <w:lvlJc w:val="left"/>
      <w:pPr>
        <w:ind w:left="4640" w:hanging="420"/>
      </w:pPr>
    </w:lvl>
    <w:lvl w:ilvl="8" w:tentative="0">
      <w:start w:val="1"/>
      <w:numFmt w:val="lowerRoman"/>
      <w:lvlText w:val="%9."/>
      <w:lvlJc w:val="right"/>
      <w:pPr>
        <w:ind w:left="50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zZDg2OTYwYjg3MGRhNmNjNjBmOTdkZDk4OTNmZmYifQ=="/>
  </w:docVars>
  <w:rsids>
    <w:rsidRoot w:val="004D02F2"/>
    <w:rsid w:val="00027E52"/>
    <w:rsid w:val="00030417"/>
    <w:rsid w:val="00041DF0"/>
    <w:rsid w:val="00073E9A"/>
    <w:rsid w:val="00083367"/>
    <w:rsid w:val="00085FBF"/>
    <w:rsid w:val="00095BD2"/>
    <w:rsid w:val="00115C02"/>
    <w:rsid w:val="00133A80"/>
    <w:rsid w:val="00151AE6"/>
    <w:rsid w:val="00184DCF"/>
    <w:rsid w:val="0019316D"/>
    <w:rsid w:val="001B77A2"/>
    <w:rsid w:val="001B7F86"/>
    <w:rsid w:val="001F2B4E"/>
    <w:rsid w:val="0021026B"/>
    <w:rsid w:val="00236D30"/>
    <w:rsid w:val="00241475"/>
    <w:rsid w:val="00245280"/>
    <w:rsid w:val="00310023"/>
    <w:rsid w:val="00314133"/>
    <w:rsid w:val="003630A5"/>
    <w:rsid w:val="003D4E48"/>
    <w:rsid w:val="0040602C"/>
    <w:rsid w:val="00493206"/>
    <w:rsid w:val="00493FD3"/>
    <w:rsid w:val="004D02F2"/>
    <w:rsid w:val="004E4D1C"/>
    <w:rsid w:val="004F4EEC"/>
    <w:rsid w:val="00576FB3"/>
    <w:rsid w:val="005A0A73"/>
    <w:rsid w:val="005B2D5F"/>
    <w:rsid w:val="005E6DE2"/>
    <w:rsid w:val="00636A46"/>
    <w:rsid w:val="006555BA"/>
    <w:rsid w:val="00663CE7"/>
    <w:rsid w:val="00674F53"/>
    <w:rsid w:val="006F2584"/>
    <w:rsid w:val="007704B6"/>
    <w:rsid w:val="007D2E19"/>
    <w:rsid w:val="007E38E8"/>
    <w:rsid w:val="007E5EA1"/>
    <w:rsid w:val="007E7361"/>
    <w:rsid w:val="00861822"/>
    <w:rsid w:val="00872CCC"/>
    <w:rsid w:val="008B0173"/>
    <w:rsid w:val="008B6B10"/>
    <w:rsid w:val="0095507C"/>
    <w:rsid w:val="00967D09"/>
    <w:rsid w:val="00983E4A"/>
    <w:rsid w:val="009B57DB"/>
    <w:rsid w:val="009D0ACD"/>
    <w:rsid w:val="009D6DC6"/>
    <w:rsid w:val="00A209BD"/>
    <w:rsid w:val="00A23445"/>
    <w:rsid w:val="00A33472"/>
    <w:rsid w:val="00A55561"/>
    <w:rsid w:val="00A61547"/>
    <w:rsid w:val="00A845C1"/>
    <w:rsid w:val="00B01F8E"/>
    <w:rsid w:val="00B524F4"/>
    <w:rsid w:val="00B644F3"/>
    <w:rsid w:val="00BF4681"/>
    <w:rsid w:val="00C16903"/>
    <w:rsid w:val="00C202AC"/>
    <w:rsid w:val="00C528AA"/>
    <w:rsid w:val="00C67249"/>
    <w:rsid w:val="00CE781E"/>
    <w:rsid w:val="00D03512"/>
    <w:rsid w:val="00D852DC"/>
    <w:rsid w:val="00D90510"/>
    <w:rsid w:val="00DB0BE9"/>
    <w:rsid w:val="00DC10D4"/>
    <w:rsid w:val="00DE7234"/>
    <w:rsid w:val="00E01632"/>
    <w:rsid w:val="00E24844"/>
    <w:rsid w:val="00E8023B"/>
    <w:rsid w:val="00EC055E"/>
    <w:rsid w:val="00EE2688"/>
    <w:rsid w:val="00F035C5"/>
    <w:rsid w:val="00F56EEC"/>
    <w:rsid w:val="00F618A7"/>
    <w:rsid w:val="00FB0790"/>
    <w:rsid w:val="00FD0FE5"/>
    <w:rsid w:val="00FE2F1A"/>
    <w:rsid w:val="059D51F8"/>
    <w:rsid w:val="1A4314D4"/>
    <w:rsid w:val="2A3354E8"/>
    <w:rsid w:val="316207C2"/>
    <w:rsid w:val="7AC733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uiPriority w:val="99"/>
    <w:rPr>
      <w:kern w:val="2"/>
      <w:sz w:val="18"/>
      <w:szCs w:val="18"/>
    </w:rPr>
  </w:style>
  <w:style w:type="character" w:customStyle="1" w:styleId="9">
    <w:name w:val="页脚 Char"/>
    <w:basedOn w:val="6"/>
    <w:link w:val="3"/>
    <w:uiPriority w:val="99"/>
    <w:rPr>
      <w:kern w:val="2"/>
      <w:sz w:val="18"/>
      <w:szCs w:val="18"/>
    </w:rPr>
  </w:style>
  <w:style w:type="character" w:customStyle="1" w:styleId="10">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802</Words>
  <Characters>823</Characters>
  <Lines>6</Lines>
  <Paragraphs>1</Paragraphs>
  <TotalTime>366</TotalTime>
  <ScaleCrop>false</ScaleCrop>
  <LinksUpToDate>false</LinksUpToDate>
  <CharactersWithSpaces>824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2018-02-23T07:41:00Z</dcterms:created>
  <dc:creator>admin</dc:creator>
  <cp:lastModifiedBy>群风</cp:lastModifiedBy>
  <cp:lastPrinted>2022-02-14T01:17:00Z</cp:lastPrinted>
  <dcterms:modified xsi:type="dcterms:W3CDTF">2023-02-20T07:58:23Z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9FB2708C0BBD49C2B8107837A923B464</vt:lpwstr>
  </property>
</Properties>
</file>