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p>
    <w:p>
      <w:pPr>
        <w:snapToGrid w:val="0"/>
        <w:ind w:firstLine="2240" w:firstLineChars="700"/>
        <w:jc w:val="left"/>
        <w:rPr>
          <w:rFonts w:hint="eastAsia"/>
          <w:color w:val="000000" w:themeColor="text1"/>
          <w:sz w:val="32"/>
          <w:szCs w:val="32"/>
        </w:rPr>
      </w:pPr>
      <w:r>
        <w:rPr>
          <w:rFonts w:hint="eastAsia"/>
          <w:color w:val="000000" w:themeColor="text1"/>
          <w:sz w:val="32"/>
          <w:szCs w:val="32"/>
        </w:rPr>
        <w:t xml:space="preserve">                </w:t>
      </w:r>
    </w:p>
    <w:p>
      <w:pPr>
        <w:snapToGrid w:val="0"/>
        <w:ind w:firstLine="5120" w:firstLineChars="1600"/>
        <w:jc w:val="left"/>
        <w:rPr>
          <w:rFonts w:ascii="方正楷体简体" w:eastAsia="方正楷体简体"/>
          <w:color w:val="000000" w:themeColor="text1"/>
          <w:sz w:val="32"/>
          <w:szCs w:val="32"/>
        </w:rPr>
      </w:pPr>
      <w:r>
        <w:rPr>
          <w:rFonts w:hint="eastAsia" w:ascii="楷体_GB2312" w:hAnsi="楷体_GB2312" w:eastAsia="楷体_GB2312" w:cs="楷体_GB2312"/>
          <w:color w:val="000000" w:themeColor="text1"/>
          <w:sz w:val="32"/>
          <w:szCs w:val="32"/>
        </w:rPr>
        <w:t>合同编号：</w:t>
      </w:r>
      <w:r>
        <w:rPr>
          <w:rFonts w:hint="eastAsia" w:ascii="方正楷体简体" w:eastAsia="方正楷体简体"/>
          <w:color w:val="000000" w:themeColor="text1"/>
          <w:sz w:val="32"/>
          <w:szCs w:val="32"/>
          <w:u w:val="single"/>
        </w:rPr>
        <w:t xml:space="preserve">             </w:t>
      </w:r>
    </w:p>
    <w:p>
      <w:pPr>
        <w:widowControl/>
        <w:jc w:val="left"/>
        <w:rPr>
          <w:color w:val="000000" w:themeColor="text1"/>
        </w:rPr>
      </w:pPr>
    </w:p>
    <w:p>
      <w:pPr>
        <w:snapToGrid w:val="0"/>
        <w:jc w:val="left"/>
        <w:rPr>
          <w:rFonts w:eastAsia="仿宋_GB2312"/>
          <w:b/>
          <w:color w:val="000000" w:themeColor="text1"/>
          <w:sz w:val="30"/>
          <w:szCs w:val="30"/>
        </w:rPr>
      </w:pPr>
    </w:p>
    <w:p>
      <w:pPr>
        <w:widowControl/>
        <w:jc w:val="left"/>
        <w:rPr>
          <w:color w:val="000000" w:themeColor="text1"/>
        </w:rPr>
      </w:pPr>
    </w:p>
    <w:p>
      <w:pPr>
        <w:spacing w:line="360" w:lineRule="auto"/>
        <w:jc w:val="center"/>
        <w:rPr>
          <w:rFonts w:hint="eastAsia" w:ascii="方正小标宋简体" w:hAnsi="华文中宋" w:eastAsia="方正小标宋简体" w:cstheme="minorBidi"/>
          <w:color w:val="000000" w:themeColor="text1"/>
          <w:kern w:val="52"/>
          <w:sz w:val="44"/>
          <w:szCs w:val="44"/>
        </w:rPr>
      </w:pPr>
      <w:r>
        <w:rPr>
          <w:rFonts w:hint="eastAsia" w:ascii="方正小标宋简体" w:hAnsi="华文中宋" w:eastAsia="方正小标宋简体" w:cstheme="minorBidi"/>
          <w:color w:val="000000" w:themeColor="text1"/>
          <w:kern w:val="52"/>
          <w:sz w:val="44"/>
          <w:szCs w:val="44"/>
        </w:rPr>
        <w:t>鄂州市商品房买卖合同（预售）</w:t>
      </w:r>
    </w:p>
    <w:p>
      <w:pPr>
        <w:spacing w:line="300" w:lineRule="auto"/>
        <w:jc w:val="center"/>
        <w:rPr>
          <w:rFonts w:hint="eastAsia" w:ascii="楷体_GB2312" w:hAnsi="楷体_GB2312" w:eastAsia="楷体_GB2312" w:cs="楷体_GB2312"/>
          <w:b/>
          <w:color w:val="000000" w:themeColor="text1"/>
          <w:sz w:val="36"/>
          <w:szCs w:val="36"/>
        </w:rPr>
      </w:pPr>
      <w:r>
        <w:rPr>
          <w:rFonts w:hint="eastAsia" w:ascii="楷体_GB2312" w:hAnsi="楷体_GB2312" w:eastAsia="楷体_GB2312" w:cs="楷体_GB2312"/>
          <w:b/>
          <w:color w:val="000000" w:themeColor="text1"/>
          <w:sz w:val="36"/>
          <w:szCs w:val="36"/>
        </w:rPr>
        <w:t>（示范文本）</w:t>
      </w:r>
    </w:p>
    <w:p>
      <w:pPr>
        <w:spacing w:line="500" w:lineRule="exact"/>
        <w:jc w:val="center"/>
        <w:rPr>
          <w:rFonts w:ascii="宋体" w:hAnsi="宋体"/>
          <w:b/>
          <w:snapToGrid w:val="0"/>
          <w:color w:val="000000" w:themeColor="text1"/>
          <w:kern w:val="0"/>
          <w:sz w:val="30"/>
          <w:szCs w:val="30"/>
        </w:rPr>
      </w:pPr>
    </w:p>
    <w:p>
      <w:pPr>
        <w:pStyle w:val="3"/>
        <w:numPr>
          <w:ilvl w:val="3"/>
          <w:numId w:val="0"/>
        </w:numPr>
        <w:tabs>
          <w:tab w:val="clear" w:pos="864"/>
        </w:tabs>
        <w:ind w:left="720" w:leftChars="0"/>
      </w:pPr>
    </w:p>
    <w:p>
      <w:pPr>
        <w:spacing w:line="500" w:lineRule="exact"/>
        <w:jc w:val="center"/>
        <w:rPr>
          <w:rFonts w:ascii="宋体" w:hAnsi="宋体"/>
          <w:b/>
          <w:snapToGrid w:val="0"/>
          <w:color w:val="000000" w:themeColor="text1"/>
          <w:kern w:val="0"/>
          <w:sz w:val="30"/>
          <w:szCs w:val="30"/>
        </w:rPr>
      </w:pPr>
    </w:p>
    <w:p>
      <w:pPr>
        <w:spacing w:line="500" w:lineRule="exact"/>
        <w:jc w:val="center"/>
        <w:rPr>
          <w:rFonts w:ascii="宋体" w:hAnsi="宋体"/>
          <w:b/>
          <w:snapToGrid w:val="0"/>
          <w:color w:val="000000" w:themeColor="text1"/>
          <w:kern w:val="0"/>
          <w:sz w:val="30"/>
          <w:szCs w:val="30"/>
        </w:rPr>
      </w:pPr>
    </w:p>
    <w:p>
      <w:pPr>
        <w:snapToGrid w:val="0"/>
        <w:ind w:firstLine="2240" w:firstLineChars="800"/>
        <w:rPr>
          <w:rFonts w:eastAsia="黑体"/>
          <w:color w:val="000000" w:themeColor="text1"/>
          <w:sz w:val="36"/>
          <w:szCs w:val="36"/>
        </w:rPr>
      </w:pPr>
      <w:r>
        <w:rPr>
          <w:rFonts w:hint="eastAsia" w:ascii="黑体" w:hAnsi="黑体" w:eastAsia="黑体" w:cs="黑体"/>
          <w:sz w:val="28"/>
          <w:szCs w:val="28"/>
        </w:rPr>
        <w:t>出卖人：</w:t>
      </w:r>
      <w:r>
        <w:rPr>
          <w:rFonts w:hint="eastAsia" w:ascii="黑体" w:hAnsi="黑体" w:eastAsia="黑体" w:cs="黑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textAlignment w:val="auto"/>
        <w:outlineLvl w:val="9"/>
        <w:rPr>
          <w:rFonts w:hint="eastAsia" w:ascii="黑体" w:hAnsi="黑体" w:eastAsia="黑体" w:cs="黑体"/>
          <w:sz w:val="28"/>
          <w:szCs w:val="28"/>
        </w:rPr>
      </w:pPr>
    </w:p>
    <w:p>
      <w:pPr>
        <w:ind w:firstLine="2240" w:firstLineChars="800"/>
        <w:rPr>
          <w:rFonts w:hint="eastAsia" w:ascii="黑体" w:hAnsi="黑体" w:eastAsia="黑体" w:cs="黑体"/>
          <w:sz w:val="28"/>
          <w:szCs w:val="28"/>
          <w:u w:val="single"/>
        </w:rPr>
      </w:pPr>
      <w:r>
        <w:rPr>
          <w:rFonts w:hint="eastAsia" w:ascii="黑体" w:hAnsi="黑体" w:eastAsia="黑体" w:cs="黑体"/>
          <w:sz w:val="28"/>
          <w:szCs w:val="28"/>
        </w:rPr>
        <w:t>买受人：</w:t>
      </w:r>
      <w:r>
        <w:rPr>
          <w:rFonts w:hint="eastAsia" w:ascii="黑体" w:hAnsi="黑体" w:eastAsia="黑体" w:cs="黑体"/>
          <w:sz w:val="28"/>
          <w:szCs w:val="28"/>
          <w:u w:val="single"/>
        </w:rPr>
        <w:t xml:space="preserve">                          </w:t>
      </w:r>
    </w:p>
    <w:p>
      <w:pPr>
        <w:rPr>
          <w:sz w:val="28"/>
          <w:szCs w:val="28"/>
        </w:rPr>
      </w:pPr>
    </w:p>
    <w:p>
      <w:pPr>
        <w:rPr>
          <w:sz w:val="28"/>
          <w:szCs w:val="28"/>
        </w:rPr>
      </w:pPr>
    </w:p>
    <w:p>
      <w:pPr>
        <w:pStyle w:val="2"/>
        <w:rPr>
          <w:sz w:val="28"/>
          <w:szCs w:val="28"/>
        </w:rPr>
      </w:pPr>
    </w:p>
    <w:p>
      <w:pPr>
        <w:rPr>
          <w:sz w:val="28"/>
          <w:szCs w:val="28"/>
        </w:rPr>
      </w:pPr>
    </w:p>
    <w:p>
      <w:pPr>
        <w:rPr>
          <w:sz w:val="28"/>
          <w:szCs w:val="28"/>
        </w:rPr>
      </w:pPr>
    </w:p>
    <w:p>
      <w:pPr>
        <w:widowControl/>
        <w:jc w:val="left"/>
        <w:rPr>
          <w:color w:val="000000" w:themeColor="text1"/>
        </w:rPr>
      </w:pPr>
    </w:p>
    <w:p>
      <w:pPr>
        <w:ind w:firstLine="2550" w:firstLineChars="850"/>
        <w:rPr>
          <w:rFonts w:ascii="黑体" w:hAnsi="宋体" w:eastAsia="黑体"/>
          <w:snapToGrid w:val="0"/>
          <w:color w:val="000000" w:themeColor="text1"/>
          <w:kern w:val="0"/>
          <w:sz w:val="30"/>
          <w:szCs w:val="30"/>
        </w:rPr>
      </w:pPr>
      <w:r>
        <w:rPr>
          <w:rFonts w:ascii="黑体" w:hAnsi="宋体" w:eastAsia="黑体"/>
          <w:color w:val="000000" w:themeColor="text1"/>
          <w:kern w:val="0"/>
          <w:sz w:val="30"/>
          <w:szCs w:val="30"/>
        </w:rPr>
        <w:pict>
          <v:shape id="_x0000_s1033" o:spid="_x0000_s1033" o:spt="202" type="#_x0000_t202" style="position:absolute;left:0pt;margin-left:311.35pt;margin-top:11.6pt;height:39pt;width:51pt;z-index:251679744;mso-width-relative:page;mso-height-relative:page;" filled="f" stroked="f" coordsize="21600,21600" o:gfxdata="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FHWUsXXAAAACgEAAA8AAAAAAAAAAQAgAAAAIgAAAGRycy9kb3ducmV2&#10;LnhtbFBLAQIUABQAAAAIAIdO4kDO5c3yiwEAAP8CAAAOAAAAAAAAAAEAIAAAACYBAABkcnMvZTJv&#10;RG9jLnhtbFBLBQYAAAAABgAGAFkBAAAjBQAAAAA=&#10;">
            <v:path/>
            <v:fill on="f" focussize="0,0"/>
            <v:stroke on="f"/>
            <v:imagedata o:title=""/>
            <o:lock v:ext="edit" aspectratio="f"/>
            <v:textbox>
              <w:txbxContent>
                <w:p>
                  <w:pPr>
                    <w:rPr>
                      <w:rFonts w:ascii="黑体" w:hAnsi="宋体" w:eastAsia="黑体"/>
                      <w:snapToGrid w:val="0"/>
                      <w:kern w:val="0"/>
                      <w:sz w:val="30"/>
                      <w:szCs w:val="30"/>
                    </w:rPr>
                  </w:pPr>
                  <w:r>
                    <w:rPr>
                      <w:rFonts w:hint="eastAsia" w:ascii="黑体" w:hAnsi="宋体" w:eastAsia="黑体"/>
                      <w:snapToGrid w:val="0"/>
                      <w:kern w:val="0"/>
                      <w:sz w:val="30"/>
                      <w:szCs w:val="30"/>
                    </w:rPr>
                    <w:t>监制</w:t>
                  </w:r>
                </w:p>
                <w:p/>
              </w:txbxContent>
            </v:textbox>
          </v:shape>
        </w:pict>
      </w:r>
      <w:r>
        <w:rPr>
          <w:rFonts w:hint="eastAsia" w:ascii="黑体" w:hAnsi="宋体" w:eastAsia="黑体"/>
          <w:snapToGrid w:val="0"/>
          <w:color w:val="000000" w:themeColor="text1"/>
          <w:kern w:val="0"/>
          <w:sz w:val="30"/>
          <w:szCs w:val="30"/>
        </w:rPr>
        <w:t>鄂州市住房和城乡建设局</w:t>
      </w:r>
    </w:p>
    <w:p>
      <w:pPr>
        <w:ind w:left="0" w:leftChars="0" w:firstLine="2659" w:firstLineChars="826"/>
        <w:jc w:val="both"/>
        <w:rPr>
          <w:color w:val="000000" w:themeColor="text1"/>
          <w:spacing w:val="11"/>
        </w:rPr>
      </w:pPr>
      <w:r>
        <w:rPr>
          <w:rFonts w:hint="eastAsia" w:ascii="黑体" w:hAnsi="宋体" w:eastAsia="黑体"/>
          <w:snapToGrid w:val="0"/>
          <w:color w:val="000000" w:themeColor="text1"/>
          <w:spacing w:val="11"/>
          <w:kern w:val="0"/>
          <w:sz w:val="30"/>
          <w:szCs w:val="30"/>
        </w:rPr>
        <w:t>鄂州市市场监督管理局</w:t>
      </w:r>
    </w:p>
    <w:p>
      <w:pPr>
        <w:spacing w:line="580" w:lineRule="exact"/>
        <w:jc w:val="center"/>
        <w:rPr>
          <w:rFonts w:hint="eastAsia" w:ascii="楷体_GB2312" w:hAnsi="楷体_GB2312" w:eastAsia="楷体_GB2312" w:cs="楷体_GB2312"/>
          <w:color w:val="000000" w:themeColor="text1"/>
          <w:kern w:val="0"/>
          <w:sz w:val="36"/>
          <w:szCs w:val="36"/>
        </w:rPr>
      </w:pPr>
      <w:r>
        <w:rPr>
          <w:rFonts w:hint="eastAsia" w:ascii="楷体_GB2312" w:hAnsi="楷体_GB2312" w:eastAsia="楷体_GB2312" w:cs="楷体_GB2312"/>
          <w:color w:val="000000" w:themeColor="text1"/>
          <w:kern w:val="0"/>
          <w:sz w:val="36"/>
          <w:szCs w:val="36"/>
        </w:rPr>
        <w:t>二○二</w:t>
      </w:r>
      <w:r>
        <w:rPr>
          <w:rFonts w:hint="eastAsia" w:ascii="楷体_GB2312" w:hAnsi="楷体_GB2312" w:eastAsia="楷体_GB2312" w:cs="楷体_GB2312"/>
          <w:color w:val="000000" w:themeColor="text1"/>
          <w:kern w:val="0"/>
          <w:sz w:val="36"/>
          <w:szCs w:val="36"/>
          <w:lang w:eastAsia="zh-CN"/>
        </w:rPr>
        <w:t>五</w:t>
      </w:r>
      <w:r>
        <w:rPr>
          <w:rFonts w:hint="eastAsia" w:ascii="楷体_GB2312" w:hAnsi="楷体_GB2312" w:eastAsia="楷体_GB2312" w:cs="楷体_GB2312"/>
          <w:color w:val="000000" w:themeColor="text1"/>
          <w:kern w:val="0"/>
          <w:sz w:val="36"/>
          <w:szCs w:val="36"/>
        </w:rPr>
        <w:t>年</w:t>
      </w:r>
      <w:r>
        <w:rPr>
          <w:rFonts w:hint="eastAsia" w:ascii="楷体_GB2312" w:hAnsi="楷体_GB2312" w:eastAsia="楷体_GB2312" w:cs="楷体_GB2312"/>
          <w:color w:val="000000" w:themeColor="text1"/>
          <w:kern w:val="0"/>
          <w:sz w:val="36"/>
          <w:szCs w:val="36"/>
          <w:lang w:eastAsia="zh-CN"/>
        </w:rPr>
        <w:t>三</w:t>
      </w:r>
      <w:r>
        <w:rPr>
          <w:rFonts w:hint="eastAsia" w:ascii="楷体_GB2312" w:hAnsi="楷体_GB2312" w:eastAsia="楷体_GB2312" w:cs="楷体_GB2312"/>
          <w:color w:val="000000" w:themeColor="text1"/>
          <w:kern w:val="0"/>
          <w:sz w:val="36"/>
          <w:szCs w:val="36"/>
        </w:rPr>
        <w:t>月</w:t>
      </w:r>
    </w:p>
    <w:p>
      <w:pPr>
        <w:jc w:val="center"/>
        <w:rPr>
          <w:b/>
          <w:bCs/>
          <w:sz w:val="44"/>
          <w:szCs w:val="28"/>
        </w:rPr>
      </w:pPr>
      <w:r>
        <w:rPr>
          <w:rFonts w:hint="eastAsia"/>
          <w:b/>
          <w:bCs/>
          <w:sz w:val="44"/>
          <w:szCs w:val="28"/>
        </w:rPr>
        <w:t>目    录</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说    明</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专业术语解释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第一章  合同当事人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第二章  商品房基本状况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第三章  商品房价款</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第四章  商品房交付条件与交付手续</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第五章  面积差异处理方式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第六章  规划设计变更</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第七章  商品房质量及保修责任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第八章  合同网签备案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第九章  前期物业管理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r>
        <w:rPr>
          <w:rFonts w:hint="eastAsia"/>
          <w:sz w:val="28"/>
          <w:szCs w:val="28"/>
        </w:rPr>
        <w:t>第十章  其他事项</w:t>
      </w:r>
    </w:p>
    <w:p>
      <w:pPr>
        <w:rPr>
          <w:sz w:val="28"/>
          <w:szCs w:val="28"/>
        </w:rPr>
      </w:pPr>
    </w:p>
    <w:p>
      <w:pPr>
        <w:rPr>
          <w:sz w:val="28"/>
          <w:szCs w:val="28"/>
        </w:rPr>
      </w:pPr>
    </w:p>
    <w:p>
      <w:pPr>
        <w:rPr>
          <w:sz w:val="28"/>
          <w:szCs w:val="28"/>
        </w:rPr>
      </w:pPr>
    </w:p>
    <w:p>
      <w:pPr>
        <w:rPr>
          <w:sz w:val="28"/>
          <w:szCs w:val="28"/>
        </w:rPr>
      </w:pPr>
    </w:p>
    <w:p>
      <w:pPr>
        <w:rPr>
          <w:b/>
          <w:bCs/>
          <w:sz w:val="44"/>
          <w:szCs w:val="28"/>
        </w:rPr>
        <w:sectPr>
          <w:footerReference r:id="rId3" w:type="default"/>
          <w:pgSz w:w="11906" w:h="16838"/>
          <w:pgMar w:top="1440" w:right="1418" w:bottom="1440" w:left="158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说    明</w:t>
      </w:r>
    </w:p>
    <w:p>
      <w:pPr>
        <w:spacing w:line="500" w:lineRule="exact"/>
        <w:ind w:firstLine="560" w:firstLineChars="200"/>
        <w:rPr>
          <w:sz w:val="28"/>
          <w:szCs w:val="28"/>
        </w:rPr>
      </w:pPr>
    </w:p>
    <w:p>
      <w:pPr>
        <w:spacing w:line="500" w:lineRule="exact"/>
        <w:ind w:firstLine="560" w:firstLineChars="200"/>
        <w:rPr>
          <w:sz w:val="28"/>
          <w:szCs w:val="28"/>
        </w:rPr>
      </w:pPr>
      <w:r>
        <w:rPr>
          <w:rFonts w:hint="eastAsia"/>
          <w:sz w:val="28"/>
          <w:szCs w:val="28"/>
        </w:rPr>
        <w:t>1.本合同文本在住房和城乡建设部、国家市场监督管理总局共同制定的示范文本基础上，结合我市实际予以调整。</w:t>
      </w:r>
    </w:p>
    <w:p>
      <w:pPr>
        <w:spacing w:line="500" w:lineRule="exact"/>
        <w:ind w:firstLine="560" w:firstLineChars="200"/>
        <w:rPr>
          <w:sz w:val="28"/>
          <w:szCs w:val="28"/>
        </w:rPr>
      </w:pPr>
      <w:r>
        <w:rPr>
          <w:rFonts w:hint="eastAsia"/>
          <w:sz w:val="28"/>
          <w:szCs w:val="28"/>
        </w:rPr>
        <w:t xml:space="preserve">2.签订本合同前，出卖人应当向买受人出示《商品房预售许可证》及其他有关证书和证明文件。 </w:t>
      </w:r>
    </w:p>
    <w:p>
      <w:pPr>
        <w:spacing w:line="500" w:lineRule="exact"/>
        <w:ind w:firstLine="560" w:firstLineChars="200"/>
        <w:rPr>
          <w:sz w:val="28"/>
          <w:szCs w:val="28"/>
        </w:rPr>
      </w:pPr>
      <w:r>
        <w:rPr>
          <w:rFonts w:hint="eastAsia"/>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 </w:t>
      </w:r>
    </w:p>
    <w:p>
      <w:pPr>
        <w:spacing w:line="500" w:lineRule="exact"/>
        <w:ind w:firstLine="560" w:firstLineChars="200"/>
        <w:rPr>
          <w:sz w:val="28"/>
          <w:szCs w:val="28"/>
        </w:rPr>
      </w:pPr>
      <w:r>
        <w:rPr>
          <w:rFonts w:hint="eastAsia"/>
          <w:sz w:val="28"/>
          <w:szCs w:val="28"/>
        </w:rPr>
        <w:t>4.本合同文本</w:t>
      </w:r>
      <w:r>
        <w:rPr>
          <w:rFonts w:hint="eastAsia" w:ascii="方正仿宋简体" w:hAnsi="方正仿宋简体" w:eastAsia="方正仿宋简体" w:cs="方正仿宋简体"/>
          <w:sz w:val="28"/>
          <w:szCs w:val="28"/>
        </w:rPr>
        <w:t>【】</w:t>
      </w:r>
      <w:r>
        <w:rPr>
          <w:rFonts w:hint="eastAsia"/>
          <w:sz w:val="28"/>
          <w:szCs w:val="28"/>
        </w:rPr>
        <w:t>中选择内容、空格部位填写内容及其他需要删除或添加的内容，双方当事人应当依法如实填写或协商确定。</w:t>
      </w:r>
    </w:p>
    <w:p>
      <w:pPr>
        <w:spacing w:line="500" w:lineRule="exact"/>
        <w:ind w:firstLine="560" w:firstLineChars="200"/>
        <w:rPr>
          <w:sz w:val="28"/>
          <w:szCs w:val="28"/>
        </w:rPr>
      </w:pPr>
      <w:r>
        <w:rPr>
          <w:rFonts w:hint="eastAsia"/>
          <w:sz w:val="28"/>
          <w:szCs w:val="28"/>
        </w:rPr>
        <w:t xml:space="preserve">5.出卖人与买受人可以针对本合同文本中没有约定或者约定不明确的内容，根据所售项目的具体情况在相关条款后的空白行中进行补充约定，也可以另行签订补充协议。 </w:t>
      </w:r>
    </w:p>
    <w:p>
      <w:pPr>
        <w:spacing w:line="500" w:lineRule="exact"/>
        <w:ind w:firstLine="560" w:firstLineChars="200"/>
        <w:rPr>
          <w:sz w:val="28"/>
          <w:szCs w:val="28"/>
        </w:rPr>
      </w:pPr>
      <w:r>
        <w:rPr>
          <w:rFonts w:hint="eastAsia"/>
          <w:sz w:val="28"/>
          <w:szCs w:val="28"/>
        </w:rPr>
        <w:t xml:space="preserve">6.双方当事人可以根据实际情况约定本合同原件的份数，并在签订合同时认真核对，以确保各份合同内容一致；在任何情况下，出卖人和买受人都应当至少持有一份合同原件。 </w:t>
      </w:r>
    </w:p>
    <w:p>
      <w:pP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jc w:val="center"/>
        <w:rPr>
          <w:b/>
          <w:bCs/>
          <w:sz w:val="44"/>
          <w:szCs w:val="28"/>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专业术语解释</w:t>
      </w:r>
    </w:p>
    <w:p>
      <w:pPr>
        <w:spacing w:line="460" w:lineRule="exact"/>
        <w:ind w:firstLine="560" w:firstLineChars="200"/>
        <w:rPr>
          <w:sz w:val="28"/>
          <w:szCs w:val="28"/>
        </w:rPr>
      </w:pPr>
    </w:p>
    <w:p>
      <w:pPr>
        <w:snapToGrid w:val="0"/>
        <w:spacing w:line="460" w:lineRule="exact"/>
        <w:ind w:firstLine="560" w:firstLineChars="200"/>
        <w:rPr>
          <w:sz w:val="28"/>
          <w:szCs w:val="28"/>
        </w:rPr>
      </w:pPr>
      <w:r>
        <w:rPr>
          <w:rFonts w:hint="eastAsia"/>
          <w:sz w:val="28"/>
          <w:szCs w:val="28"/>
        </w:rPr>
        <w:t xml:space="preserve">1.商品房预售：是指房地产开发企业将正在建设中的取得《商品房预售许可证》的商品房预先出售给买受人，并由买受人支付定金或房价款的行为。 </w:t>
      </w:r>
    </w:p>
    <w:p>
      <w:pPr>
        <w:snapToGrid w:val="0"/>
        <w:spacing w:line="460" w:lineRule="exact"/>
        <w:ind w:firstLine="560" w:firstLineChars="200"/>
        <w:rPr>
          <w:sz w:val="28"/>
          <w:szCs w:val="28"/>
        </w:rPr>
      </w:pPr>
      <w:r>
        <w:rPr>
          <w:rFonts w:hint="eastAsia"/>
          <w:sz w:val="28"/>
          <w:szCs w:val="28"/>
        </w:rPr>
        <w:t xml:space="preserve">2.法定代理人：是指依照法律规定直接取得代理权的人。 </w:t>
      </w:r>
    </w:p>
    <w:p>
      <w:pPr>
        <w:snapToGrid w:val="0"/>
        <w:spacing w:line="460" w:lineRule="exact"/>
        <w:ind w:firstLine="560" w:firstLineChars="200"/>
        <w:rPr>
          <w:sz w:val="28"/>
          <w:szCs w:val="28"/>
        </w:rPr>
      </w:pPr>
      <w:r>
        <w:rPr>
          <w:rFonts w:hint="eastAsia"/>
          <w:sz w:val="28"/>
          <w:szCs w:val="28"/>
        </w:rPr>
        <w:t xml:space="preserve">3.套内建筑面积：成套房屋的套内建筑面积，由套内使用面积、套内墙体面积、套内阳台建筑面积三部分组成。 </w:t>
      </w:r>
    </w:p>
    <w:p>
      <w:pPr>
        <w:snapToGrid w:val="0"/>
        <w:spacing w:line="460" w:lineRule="exact"/>
        <w:ind w:firstLine="560" w:firstLineChars="200"/>
        <w:rPr>
          <w:sz w:val="28"/>
          <w:szCs w:val="28"/>
        </w:rPr>
      </w:pPr>
      <w:r>
        <w:rPr>
          <w:rFonts w:hint="eastAsia"/>
          <w:sz w:val="28"/>
          <w:szCs w:val="28"/>
        </w:rPr>
        <w:t xml:space="preserve">4.房屋的建筑面积：是指房屋外墙（柱）勒脚以上各层的外围水平投影面积，包括阳台、挑廊、地下室、室外楼梯等，且具备有上盖，结构牢固，层高2.20M以上（含2.20M）的永久性建筑。 </w:t>
      </w:r>
    </w:p>
    <w:p>
      <w:pPr>
        <w:snapToGrid w:val="0"/>
        <w:spacing w:line="460" w:lineRule="exact"/>
        <w:ind w:firstLine="560" w:firstLineChars="200"/>
        <w:rPr>
          <w:sz w:val="28"/>
          <w:szCs w:val="28"/>
        </w:rPr>
      </w:pPr>
      <w:r>
        <w:rPr>
          <w:rFonts w:hint="eastAsia"/>
          <w:sz w:val="28"/>
          <w:szCs w:val="28"/>
        </w:rPr>
        <w:t xml:space="preserve">5.不可抗力：是指不能预见、不能避免并不能克服的客观情况。 </w:t>
      </w:r>
    </w:p>
    <w:p>
      <w:pPr>
        <w:snapToGrid w:val="0"/>
        <w:spacing w:line="460" w:lineRule="exact"/>
        <w:ind w:firstLine="560" w:firstLineChars="200"/>
        <w:rPr>
          <w:sz w:val="28"/>
          <w:szCs w:val="28"/>
        </w:rPr>
      </w:pPr>
      <w:r>
        <w:rPr>
          <w:rFonts w:hint="eastAsia"/>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 </w:t>
      </w:r>
    </w:p>
    <w:p>
      <w:pPr>
        <w:snapToGrid w:val="0"/>
        <w:spacing w:line="460" w:lineRule="exact"/>
        <w:ind w:firstLine="560" w:firstLineChars="200"/>
        <w:rPr>
          <w:sz w:val="28"/>
          <w:szCs w:val="28"/>
        </w:rPr>
      </w:pPr>
      <w:r>
        <w:rPr>
          <w:rFonts w:hint="eastAsia"/>
          <w:sz w:val="28"/>
          <w:szCs w:val="28"/>
        </w:rPr>
        <w:t>7.分割拆零销售：是指房地产开发企业将成套的商品住宅分割为若干部分分别出售给买受人的销售方式。</w:t>
      </w:r>
    </w:p>
    <w:p>
      <w:pPr>
        <w:snapToGrid w:val="0"/>
        <w:spacing w:line="460" w:lineRule="exact"/>
        <w:ind w:firstLine="560" w:firstLineChars="200"/>
        <w:rPr>
          <w:sz w:val="28"/>
          <w:szCs w:val="28"/>
        </w:rPr>
      </w:pPr>
      <w:r>
        <w:rPr>
          <w:rFonts w:hint="eastAsia"/>
          <w:sz w:val="28"/>
          <w:szCs w:val="28"/>
        </w:rPr>
        <w:t>8.返本销售：是指房地产开发企业以定期向买受人返还购房款的方式销售商品房的行为。</w:t>
      </w:r>
    </w:p>
    <w:p>
      <w:pPr>
        <w:snapToGrid w:val="0"/>
        <w:spacing w:line="460" w:lineRule="exact"/>
        <w:ind w:firstLine="560" w:firstLineChars="200"/>
        <w:rPr>
          <w:sz w:val="28"/>
          <w:szCs w:val="28"/>
        </w:rPr>
      </w:pPr>
      <w:r>
        <w:rPr>
          <w:rFonts w:hint="eastAsia"/>
          <w:sz w:val="28"/>
          <w:szCs w:val="28"/>
        </w:rPr>
        <w:t>9.售后包租：是指房地产开发企业以在一定期限内承租或者代为出租买受人所购该企业商品房的方式销售商品房的行为。</w:t>
      </w:r>
    </w:p>
    <w:p>
      <w:pPr>
        <w:snapToGrid w:val="0"/>
        <w:spacing w:line="460" w:lineRule="exact"/>
        <w:ind w:firstLine="560" w:firstLineChars="200"/>
        <w:rPr>
          <w:sz w:val="28"/>
          <w:szCs w:val="28"/>
        </w:rPr>
      </w:pPr>
      <w:r>
        <w:rPr>
          <w:rFonts w:hint="eastAsia"/>
          <w:sz w:val="28"/>
          <w:szCs w:val="28"/>
        </w:rPr>
        <w:t>10.合同网签备案：是指房屋交易合同网上签约备案。</w:t>
      </w:r>
    </w:p>
    <w:p>
      <w:pPr>
        <w:snapToGrid w:val="0"/>
        <w:spacing w:line="460" w:lineRule="exact"/>
        <w:ind w:firstLine="560" w:firstLineChars="200"/>
        <w:rPr>
          <w:b/>
          <w:bCs/>
          <w:color w:val="0000FF"/>
          <w:sz w:val="28"/>
          <w:szCs w:val="28"/>
          <w:u w:val="single"/>
        </w:rPr>
      </w:pPr>
      <w:bookmarkStart w:id="0" w:name="_Hlk144280077"/>
      <w:r>
        <w:rPr>
          <w:rFonts w:hint="eastAsia"/>
          <w:b/>
          <w:bCs/>
          <w:color w:val="0000FF"/>
          <w:sz w:val="28"/>
          <w:szCs w:val="28"/>
          <w:u w:val="single"/>
        </w:rPr>
        <w:t>1</w:t>
      </w:r>
      <w:r>
        <w:rPr>
          <w:b/>
          <w:bCs/>
          <w:color w:val="0000FF"/>
          <w:sz w:val="28"/>
          <w:szCs w:val="28"/>
          <w:u w:val="single"/>
        </w:rPr>
        <w:t>1.</w:t>
      </w:r>
      <w:bookmarkStart w:id="1" w:name="_Hlk144280012"/>
      <w:r>
        <w:rPr>
          <w:rFonts w:hint="eastAsia"/>
          <w:b/>
          <w:bCs/>
          <w:color w:val="0000FF"/>
          <w:sz w:val="28"/>
          <w:szCs w:val="28"/>
          <w:u w:val="single"/>
        </w:rPr>
        <w:t>不动产登记：是指不动产登记机构依法将不动产权利归属和其他法定事项记载于不动产登记簿的行为。</w:t>
      </w:r>
      <w:bookmarkEnd w:id="1"/>
    </w:p>
    <w:bookmarkEnd w:id="0"/>
    <w:p>
      <w:pPr>
        <w:snapToGrid w:val="0"/>
        <w:spacing w:line="460" w:lineRule="exact"/>
        <w:ind w:firstLine="560" w:firstLineChars="200"/>
        <w:rPr>
          <w:color w:val="0000FF"/>
          <w:sz w:val="28"/>
          <w:szCs w:val="28"/>
          <w:u w:val="single"/>
        </w:rPr>
      </w:pPr>
      <w:r>
        <w:rPr>
          <w:rFonts w:hint="eastAsia"/>
          <w:b/>
          <w:bCs/>
          <w:color w:val="0000FF"/>
          <w:sz w:val="28"/>
          <w:szCs w:val="28"/>
          <w:u w:val="single"/>
        </w:rPr>
        <w:t>1</w:t>
      </w:r>
      <w:r>
        <w:rPr>
          <w:b/>
          <w:bCs/>
          <w:color w:val="0000FF"/>
          <w:sz w:val="28"/>
          <w:szCs w:val="28"/>
          <w:u w:val="single"/>
        </w:rPr>
        <w:t>2.</w:t>
      </w:r>
      <w:r>
        <w:rPr>
          <w:rFonts w:hint="eastAsia"/>
          <w:b/>
          <w:bCs/>
          <w:color w:val="0000FF"/>
          <w:sz w:val="28"/>
          <w:szCs w:val="28"/>
          <w:u w:val="single"/>
        </w:rPr>
        <w:t>预告登记：是指不动产登记机构依据买卖房屋的协议或者其他不动产物权的协议当事人的申请，依法将当事人将来实现物权的权利记载于不动产登记簿的行为。</w:t>
      </w:r>
    </w:p>
    <w:p>
      <w:pPr>
        <w:spacing w:line="460" w:lineRule="exact"/>
        <w:rPr>
          <w:b/>
          <w:bCs/>
          <w:sz w:val="44"/>
          <w:szCs w:val="28"/>
        </w:rPr>
      </w:pPr>
      <w:r>
        <w:rPr>
          <w:rFonts w:hint="eastAsia"/>
          <w:sz w:val="28"/>
          <w:szCs w:val="28"/>
        </w:rPr>
        <w:br w:type="page"/>
      </w:r>
    </w:p>
    <w:p>
      <w:pPr>
        <w:jc w:val="center"/>
        <w:rPr>
          <w:b/>
          <w:bCs/>
          <w:sz w:val="44"/>
          <w:szCs w:val="28"/>
        </w:rPr>
      </w:pPr>
      <w:r>
        <w:rPr>
          <w:rFonts w:hint="eastAsia"/>
          <w:b/>
          <w:bCs/>
          <w:sz w:val="44"/>
          <w:szCs w:val="28"/>
        </w:rPr>
        <w:t>商品房买卖合同</w:t>
      </w:r>
    </w:p>
    <w:p>
      <w:pPr>
        <w:jc w:val="center"/>
        <w:rPr>
          <w:sz w:val="32"/>
          <w:szCs w:val="28"/>
        </w:rPr>
      </w:pPr>
      <w:r>
        <w:rPr>
          <w:rFonts w:hint="eastAsia"/>
          <w:sz w:val="32"/>
          <w:szCs w:val="28"/>
        </w:rPr>
        <w:t>（预 售）</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法规的规定，就商品房买卖相关内容协商达成一致意见，签订本商品房买卖合同。</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第一章  合同当事人</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w:t>
      </w:r>
      <w:r>
        <w:rPr>
          <w:rFonts w:hint="eastAsia"/>
          <w:sz w:val="28"/>
          <w:szCs w:val="28"/>
          <w:u w:val="single"/>
        </w:rPr>
        <w:t xml:space="preserve">                                                  </w:t>
      </w:r>
    </w:p>
    <w:p>
      <w:pPr>
        <w:spacing w:line="460" w:lineRule="exact"/>
        <w:ind w:firstLine="560" w:firstLineChars="200"/>
        <w:rPr>
          <w:b/>
          <w:sz w:val="28"/>
          <w:szCs w:val="28"/>
        </w:rPr>
      </w:pPr>
      <w:r>
        <w:rPr>
          <w:rFonts w:hint="eastAsia"/>
          <w:sz w:val="28"/>
          <w:szCs w:val="28"/>
        </w:rPr>
        <w:t>企业统一社会信用代码：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开发企业资质证书号：</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委托销售经纪机构：</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企业统一社会信用代码：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经纪机构备案号：</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rPr>
      </w:pPr>
    </w:p>
    <w:p>
      <w:pPr>
        <w:spacing w:line="460" w:lineRule="exact"/>
        <w:ind w:firstLine="560" w:firstLineChars="20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身份证号码：</w:t>
      </w:r>
      <w:r>
        <w:rPr>
          <w:rFonts w:hint="eastAsia"/>
          <w:sz w:val="28"/>
          <w:szCs w:val="28"/>
          <w:u w:val="single"/>
        </w:rPr>
        <w:t xml:space="preserve">                                              </w:t>
      </w:r>
    </w:p>
    <w:p>
      <w:pPr>
        <w:spacing w:line="460" w:lineRule="exact"/>
        <w:ind w:firstLine="560" w:firstLineChars="200"/>
        <w:rPr>
          <w:sz w:val="28"/>
          <w:szCs w:val="28"/>
          <w:u w:val="single"/>
        </w:rPr>
      </w:pPr>
    </w:p>
    <w:p>
      <w:pPr>
        <w:spacing w:line="460" w:lineRule="exact"/>
        <w:ind w:firstLine="560" w:firstLineChars="200"/>
        <w:rPr>
          <w:sz w:val="28"/>
          <w:szCs w:val="28"/>
        </w:rPr>
      </w:pPr>
      <w:r>
        <w:rPr>
          <w:rFonts w:hint="eastAsia"/>
          <w:sz w:val="28"/>
          <w:szCs w:val="28"/>
        </w:rPr>
        <w:t>买受人：</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【法定代表人】【负责人】：</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【国籍】【户籍所在地】：</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证件类型：【居民身份证】【护照】【企业统一社会信用代码】【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【委托代理人】【法定代理人】：</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【国籍】【户籍所在地】：</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证件类型：【居民身份证】【护照】【企业统一社会信用代码】【______】，</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通讯地址：</w:t>
      </w:r>
      <w:r>
        <w:rPr>
          <w:rFonts w:hint="eastAsia"/>
          <w:sz w:val="28"/>
          <w:szCs w:val="28"/>
          <w:u w:val="single"/>
        </w:rPr>
        <w:t xml:space="preserve">                                                 </w:t>
      </w:r>
    </w:p>
    <w:p>
      <w:pPr>
        <w:spacing w:line="460" w:lineRule="exact"/>
        <w:ind w:firstLine="560" w:firstLineChars="20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pPr>
        <w:spacing w:line="460" w:lineRule="exact"/>
        <w:ind w:firstLine="560" w:firstLineChars="20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第二章  商品房基本状况</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第一条</w:t>
      </w:r>
      <w:r>
        <w:rPr>
          <w:rFonts w:hint="eastAsia"/>
          <w:sz w:val="28"/>
          <w:szCs w:val="28"/>
        </w:rPr>
        <w:t xml:space="preserve">  项目建设依据</w:t>
      </w:r>
    </w:p>
    <w:p>
      <w:pPr>
        <w:spacing w:line="460" w:lineRule="exact"/>
        <w:ind w:firstLine="560" w:firstLineChars="200"/>
        <w:rPr>
          <w:sz w:val="28"/>
          <w:szCs w:val="28"/>
        </w:rPr>
      </w:pPr>
      <w:r>
        <w:rPr>
          <w:rFonts w:hint="eastAsia"/>
          <w:sz w:val="28"/>
          <w:szCs w:val="28"/>
        </w:rPr>
        <w:t>1.出卖人以【出让】【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60" w:lineRule="exact"/>
        <w:ind w:firstLine="560" w:firstLineChars="200"/>
        <w:rPr>
          <w:sz w:val="28"/>
          <w:szCs w:val="28"/>
        </w:rPr>
      </w:pPr>
      <w:r>
        <w:rPr>
          <w:rFonts w:hint="eastAsia"/>
          <w:sz w:val="28"/>
          <w:szCs w:val="28"/>
        </w:rPr>
        <w:t>2.出卖人经批准，在上述地块上建设的商品房项目核准名称为</w:t>
      </w:r>
      <w:r>
        <w:rPr>
          <w:rFonts w:hint="eastAsia"/>
          <w:sz w:val="28"/>
          <w:szCs w:val="28"/>
          <w:u w:val="single"/>
        </w:rPr>
        <w:t xml:space="preserve">      </w:t>
      </w:r>
    </w:p>
    <w:p>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pPr>
        <w:spacing w:line="460" w:lineRule="exact"/>
        <w:ind w:firstLine="560"/>
        <w:rPr>
          <w:sz w:val="28"/>
          <w:szCs w:val="28"/>
        </w:rPr>
      </w:pPr>
      <w:r>
        <w:rPr>
          <w:rFonts w:hint="eastAsia"/>
          <w:b/>
          <w:bCs/>
          <w:sz w:val="28"/>
          <w:szCs w:val="28"/>
        </w:rPr>
        <w:t xml:space="preserve">第二条  </w:t>
      </w:r>
      <w:r>
        <w:rPr>
          <w:rFonts w:hint="eastAsia"/>
          <w:sz w:val="28"/>
          <w:szCs w:val="28"/>
        </w:rPr>
        <w:t>预售依据</w:t>
      </w:r>
    </w:p>
    <w:p>
      <w:pPr>
        <w:spacing w:line="460" w:lineRule="exact"/>
        <w:ind w:firstLine="560" w:firstLineChars="20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sz w:val="28"/>
          <w:szCs w:val="28"/>
        </w:rPr>
        <w:t xml:space="preserve">第三条  </w:t>
      </w:r>
      <w:r>
        <w:rPr>
          <w:rFonts w:hint="eastAsia"/>
          <w:sz w:val="28"/>
          <w:szCs w:val="28"/>
        </w:rPr>
        <w:t>商品房基本情况</w:t>
      </w:r>
    </w:p>
    <w:p>
      <w:pPr>
        <w:spacing w:line="460" w:lineRule="exact"/>
        <w:ind w:firstLine="560" w:firstLineChars="200"/>
        <w:rPr>
          <w:sz w:val="28"/>
          <w:szCs w:val="28"/>
        </w:rPr>
      </w:pPr>
      <w:r>
        <w:rPr>
          <w:rFonts w:hint="eastAsia"/>
          <w:sz w:val="28"/>
          <w:szCs w:val="28"/>
        </w:rPr>
        <w:t>1.该商品房的规划用途为【住宅】【办公】【商业】【</w:t>
      </w:r>
      <w:r>
        <w:rPr>
          <w:rFonts w:hint="eastAsia"/>
          <w:sz w:val="28"/>
          <w:szCs w:val="28"/>
          <w:u w:val="single"/>
        </w:rPr>
        <w:t xml:space="preserve">      </w:t>
      </w:r>
      <w:r>
        <w:rPr>
          <w:rFonts w:hint="eastAsia"/>
          <w:sz w:val="28"/>
          <w:szCs w:val="28"/>
        </w:rPr>
        <w:t>】，交付标准为</w:t>
      </w:r>
      <w:r>
        <w:rPr>
          <w:rFonts w:hint="eastAsia" w:ascii="宋体" w:hAnsi="宋体" w:cs="SimSun-Identity-H"/>
          <w:kern w:val="0"/>
          <w:sz w:val="28"/>
          <w:szCs w:val="28"/>
        </w:rPr>
        <w:t>【全装修商品房】【毛坯商品房】。</w:t>
      </w:r>
    </w:p>
    <w:p>
      <w:pPr>
        <w:spacing w:line="460" w:lineRule="exact"/>
        <w:ind w:firstLine="560" w:firstLineChars="200"/>
        <w:rPr>
          <w:sz w:val="28"/>
          <w:szCs w:val="28"/>
        </w:rPr>
      </w:pPr>
      <w:r>
        <w:rPr>
          <w:rFonts w:hint="eastAsia"/>
          <w:sz w:val="28"/>
          <w:szCs w:val="28"/>
        </w:rPr>
        <w:t>2.该商品房所在建筑物的主体结构为【钢混】【框架】【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pPr>
        <w:spacing w:line="460" w:lineRule="exact"/>
        <w:ind w:firstLine="560" w:firstLineChars="200"/>
        <w:rPr>
          <w:sz w:val="28"/>
          <w:szCs w:val="28"/>
        </w:rPr>
      </w:pPr>
      <w:r>
        <w:rPr>
          <w:rFonts w:hint="eastAsia"/>
          <w:sz w:val="28"/>
          <w:szCs w:val="28"/>
        </w:rPr>
        <w:t>3.该商品房为第一条规定项目中的第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】_______单元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r>
        <w:rPr>
          <w:rFonts w:hint="eastAsia"/>
          <w:sz w:val="28"/>
          <w:szCs w:val="28"/>
        </w:rPr>
        <w:t>厨</w:t>
      </w:r>
      <w:r>
        <w:rPr>
          <w:rFonts w:hint="eastAsia"/>
          <w:sz w:val="28"/>
          <w:szCs w:val="28"/>
          <w:u w:val="single"/>
        </w:rPr>
        <w:t xml:space="preserve">    </w:t>
      </w:r>
      <w:r>
        <w:rPr>
          <w:rFonts w:hint="eastAsia"/>
          <w:sz w:val="28"/>
          <w:szCs w:val="28"/>
        </w:rPr>
        <w:t>卫____【  】。</w:t>
      </w:r>
    </w:p>
    <w:p>
      <w:pPr>
        <w:spacing w:line="460" w:lineRule="exact"/>
        <w:rPr>
          <w:sz w:val="28"/>
          <w:szCs w:val="28"/>
        </w:rPr>
      </w:pPr>
      <w:r>
        <w:rPr>
          <w:rFonts w:hint="eastAsia"/>
          <w:sz w:val="28"/>
          <w:szCs w:val="28"/>
        </w:rPr>
        <w:t>　　房屋竣工后，如房号发生改变，不影响该商品房的特定位置。该商品房的平面图见</w:t>
      </w:r>
      <w:r>
        <w:rPr>
          <w:rFonts w:hint="eastAsia"/>
          <w:b/>
          <w:bCs/>
          <w:sz w:val="28"/>
          <w:szCs w:val="28"/>
        </w:rPr>
        <w:t>附件一</w:t>
      </w:r>
      <w:r>
        <w:rPr>
          <w:rFonts w:hint="eastAsia"/>
          <w:sz w:val="28"/>
          <w:szCs w:val="28"/>
        </w:rPr>
        <w:t>。</w:t>
      </w:r>
    </w:p>
    <w:p>
      <w:pPr>
        <w:spacing w:line="460" w:lineRule="exact"/>
        <w:ind w:firstLine="560" w:firstLineChars="200"/>
        <w:rPr>
          <w:sz w:val="28"/>
          <w:szCs w:val="28"/>
        </w:rPr>
      </w:pPr>
      <w:r>
        <w:rPr>
          <w:rFonts w:hint="eastAsia"/>
          <w:sz w:val="28"/>
          <w:szCs w:val="28"/>
        </w:rPr>
        <w:t>4.该商品房的房产测绘机构为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pPr>
        <w:spacing w:line="460" w:lineRule="exact"/>
        <w:ind w:firstLine="560" w:firstLineChars="20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r>
        <w:rPr>
          <w:rFonts w:hint="eastAsia"/>
          <w:sz w:val="28"/>
          <w:szCs w:val="28"/>
        </w:rPr>
        <w:t>个阳台，其中</w:t>
      </w:r>
      <w:r>
        <w:rPr>
          <w:rFonts w:hint="eastAsia"/>
          <w:sz w:val="28"/>
          <w:szCs w:val="28"/>
          <w:u w:val="single"/>
        </w:rPr>
        <w:t xml:space="preserve">     </w:t>
      </w:r>
      <w:r>
        <w:rPr>
          <w:rFonts w:hint="eastAsia"/>
          <w:sz w:val="28"/>
          <w:szCs w:val="28"/>
        </w:rPr>
        <w:t>个阳台为封闭式，</w:t>
      </w:r>
      <w:r>
        <w:rPr>
          <w:rFonts w:hint="eastAsia"/>
          <w:sz w:val="28"/>
          <w:szCs w:val="28"/>
          <w:u w:val="single"/>
        </w:rPr>
        <w:t xml:space="preserve">       </w:t>
      </w:r>
      <w:r>
        <w:rPr>
          <w:rFonts w:hint="eastAsia"/>
          <w:sz w:val="28"/>
          <w:szCs w:val="28"/>
        </w:rPr>
        <w:t>个阳台为非封闭式。阳台是否封闭以规划设计文件为准。</w:t>
      </w:r>
    </w:p>
    <w:p>
      <w:pPr>
        <w:spacing w:line="460" w:lineRule="exact"/>
        <w:jc w:val="left"/>
        <w:rPr>
          <w:sz w:val="28"/>
          <w:szCs w:val="28"/>
        </w:rPr>
      </w:pPr>
      <w:r>
        <w:rPr>
          <w:rFonts w:hint="eastAsia"/>
          <w:b/>
          <w:bCs/>
          <w:sz w:val="28"/>
          <w:szCs w:val="28"/>
        </w:rPr>
        <w:t xml:space="preserve">    第四条  </w:t>
      </w:r>
      <w:r>
        <w:rPr>
          <w:rFonts w:hint="eastAsia"/>
          <w:sz w:val="28"/>
          <w:szCs w:val="28"/>
        </w:rPr>
        <w:t>抵押情况</w:t>
      </w:r>
    </w:p>
    <w:p>
      <w:pPr>
        <w:spacing w:line="460" w:lineRule="exact"/>
        <w:ind w:firstLine="560" w:firstLineChars="200"/>
        <w:rPr>
          <w:sz w:val="28"/>
          <w:szCs w:val="28"/>
        </w:rPr>
      </w:pPr>
      <w:r>
        <w:rPr>
          <w:rFonts w:hint="eastAsia"/>
          <w:sz w:val="28"/>
          <w:szCs w:val="28"/>
        </w:rPr>
        <w:t>与该商品房有关的抵押情况为【已抵押】【未抵押】。</w:t>
      </w:r>
    </w:p>
    <w:p>
      <w:pPr>
        <w:spacing w:line="460" w:lineRule="exact"/>
        <w:ind w:firstLine="560" w:firstLineChars="200"/>
        <w:rPr>
          <w:sz w:val="28"/>
          <w:szCs w:val="28"/>
        </w:rPr>
      </w:pPr>
      <w:r>
        <w:rPr>
          <w:rFonts w:hint="eastAsia"/>
          <w:sz w:val="28"/>
          <w:szCs w:val="28"/>
        </w:rPr>
        <w:t>抵押类型：【该商品房所占用的土地使用权设定抵押】</w:t>
      </w:r>
    </w:p>
    <w:p>
      <w:pPr>
        <w:spacing w:line="460" w:lineRule="exact"/>
        <w:ind w:firstLine="1960" w:firstLineChars="700"/>
        <w:rPr>
          <w:sz w:val="28"/>
          <w:szCs w:val="28"/>
        </w:rPr>
      </w:pPr>
      <w:r>
        <w:rPr>
          <w:rFonts w:hint="eastAsia"/>
          <w:sz w:val="28"/>
          <w:szCs w:val="28"/>
        </w:rPr>
        <w:t>【该商品房在建工程设定抵押】</w:t>
      </w:r>
    </w:p>
    <w:p>
      <w:pPr>
        <w:spacing w:line="460" w:lineRule="exact"/>
        <w:ind w:left="558" w:leftChars="266"/>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pPr>
        <w:spacing w:line="460" w:lineRule="exact"/>
        <w:ind w:firstLine="560" w:firstLineChars="200"/>
        <w:rPr>
          <w:sz w:val="28"/>
          <w:szCs w:val="28"/>
        </w:rPr>
      </w:pPr>
      <w:r>
        <w:rPr>
          <w:rFonts w:hint="eastAsia"/>
          <w:b/>
          <w:bCs/>
          <w:sz w:val="28"/>
          <w:szCs w:val="28"/>
        </w:rPr>
        <w:t xml:space="preserve">第五条  </w:t>
      </w:r>
      <w:r>
        <w:rPr>
          <w:rFonts w:hint="eastAsia"/>
          <w:sz w:val="28"/>
          <w:szCs w:val="28"/>
        </w:rPr>
        <w:t>房屋权利状况承诺</w:t>
      </w:r>
    </w:p>
    <w:p>
      <w:pPr>
        <w:spacing w:line="460" w:lineRule="exact"/>
        <w:ind w:firstLine="560" w:firstLineChars="200"/>
        <w:rPr>
          <w:sz w:val="28"/>
          <w:szCs w:val="28"/>
        </w:rPr>
      </w:pPr>
      <w:r>
        <w:rPr>
          <w:rFonts w:hint="eastAsia"/>
          <w:sz w:val="28"/>
          <w:szCs w:val="28"/>
        </w:rPr>
        <w:t>1.出卖人对该商品房享有合法权利；</w:t>
      </w:r>
    </w:p>
    <w:p>
      <w:pPr>
        <w:spacing w:line="460" w:lineRule="exact"/>
        <w:ind w:firstLine="560" w:firstLineChars="200"/>
        <w:rPr>
          <w:sz w:val="28"/>
          <w:szCs w:val="28"/>
        </w:rPr>
      </w:pPr>
      <w:r>
        <w:rPr>
          <w:rFonts w:hint="eastAsia"/>
          <w:sz w:val="28"/>
          <w:szCs w:val="28"/>
        </w:rPr>
        <w:t>2.该商品房没有出售给除本合同买受人以外的其他人；</w:t>
      </w:r>
    </w:p>
    <w:p>
      <w:pPr>
        <w:spacing w:line="460" w:lineRule="exact"/>
        <w:ind w:firstLine="560" w:firstLineChars="200"/>
        <w:rPr>
          <w:sz w:val="28"/>
          <w:szCs w:val="28"/>
        </w:rPr>
      </w:pPr>
      <w:r>
        <w:rPr>
          <w:rFonts w:hint="eastAsia"/>
          <w:sz w:val="28"/>
          <w:szCs w:val="28"/>
        </w:rPr>
        <w:t>3.该商品房没有司法查封或其他限制转让的情况；</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如该商品房权利状况与上述情况不符，导致不能完成本合同网签备案或【          】的，买受人有权解除合同。买受人解除合同的，应当书面通知出卖人。出卖人应当自解除合同通知送达之日起90日内退还买受人已付房价款（含已付贷款部分），并自买受人付款之日起，按照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 ）计算给付利息。给买受人造成损失的，出卖人向买受人支付【            】的赔偿金。</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第三章  商品房价款</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 xml:space="preserve">第六条  </w:t>
      </w:r>
      <w:r>
        <w:rPr>
          <w:rFonts w:hint="eastAsia"/>
          <w:sz w:val="28"/>
          <w:szCs w:val="28"/>
        </w:rPr>
        <w:t>计价方式与价款</w:t>
      </w:r>
    </w:p>
    <w:p>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该套商品房总价款为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hint="eastAsia" w:ascii="宋体" w:hAnsi="宋体" w:cs="SimSun-Identity-H"/>
          <w:kern w:val="0"/>
          <w:sz w:val="28"/>
          <w:szCs w:val="28"/>
        </w:rPr>
        <w:t>。其中，毛坯部分价款为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w:t>
      </w:r>
      <w:r>
        <w:rPr>
          <w:rFonts w:hint="eastAsia" w:ascii="宋体" w:hAnsi="宋体" w:cs="SimSun-Identity-H"/>
          <w:kern w:val="0"/>
          <w:sz w:val="28"/>
          <w:szCs w:val="28"/>
        </w:rPr>
        <w:t>写</w:t>
      </w:r>
      <w:r>
        <w:rPr>
          <w:rFonts w:ascii="宋体" w:hAnsi="宋体" w:cs="SimSun-Identity-H"/>
          <w:kern w:val="0"/>
          <w:sz w:val="28"/>
          <w:szCs w:val="28"/>
          <w:u w:val="single"/>
        </w:rPr>
        <w:t>___________________________</w:t>
      </w:r>
      <w:r>
        <w:rPr>
          <w:rFonts w:hint="eastAsia" w:ascii="宋体" w:hAnsi="宋体" w:cs="SimSun-Identity-H"/>
          <w:kern w:val="0"/>
          <w:sz w:val="28"/>
          <w:szCs w:val="28"/>
        </w:rPr>
        <w:t>元整）；装饰装修价款为</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元（大写</w:t>
      </w:r>
      <w:r>
        <w:rPr>
          <w:rFonts w:ascii="宋体" w:hAnsi="宋体" w:cs="SimSun-Identity-H"/>
          <w:kern w:val="0"/>
          <w:sz w:val="28"/>
          <w:szCs w:val="28"/>
          <w:u w:val="single"/>
        </w:rPr>
        <w:t>___________________________</w:t>
      </w:r>
      <w:r>
        <w:rPr>
          <w:rFonts w:hint="eastAsia" w:ascii="宋体" w:hAnsi="宋体" w:cs="SimSun-Identity-H"/>
          <w:kern w:val="0"/>
          <w:sz w:val="28"/>
          <w:szCs w:val="28"/>
        </w:rPr>
        <w:t>元</w:t>
      </w:r>
      <w:r>
        <w:rPr>
          <w:rFonts w:hint="eastAsia"/>
          <w:sz w:val="28"/>
          <w:szCs w:val="28"/>
        </w:rPr>
        <w:t>整）</w:t>
      </w:r>
      <w:r>
        <w:rPr>
          <w:rFonts w:hint="eastAsia" w:ascii="宋体" w:hAnsi="宋体" w:cs="SimSun-Identity-H"/>
          <w:kern w:val="0"/>
          <w:sz w:val="28"/>
          <w:szCs w:val="28"/>
        </w:rPr>
        <w:t>。</w:t>
      </w:r>
    </w:p>
    <w:p>
      <w:pPr>
        <w:spacing w:line="460" w:lineRule="exact"/>
        <w:ind w:firstLine="560" w:firstLineChars="20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种方式计算该商品房价款：</w:t>
      </w:r>
    </w:p>
    <w:p>
      <w:pPr>
        <w:spacing w:line="460" w:lineRule="exact"/>
        <w:ind w:firstLine="560" w:firstLineChars="200"/>
        <w:rPr>
          <w:sz w:val="28"/>
          <w:szCs w:val="28"/>
        </w:rPr>
      </w:pPr>
      <w:r>
        <w:rPr>
          <w:rFonts w:hint="eastAsia"/>
          <w:sz w:val="28"/>
          <w:szCs w:val="28"/>
        </w:rPr>
        <w:t>1.按【套】【基本单元】计算，该商品房总价款为_____________（币种）________________元（大写___________________________元整）。</w:t>
      </w:r>
    </w:p>
    <w:p>
      <w:pPr>
        <w:spacing w:line="460" w:lineRule="exact"/>
        <w:ind w:firstLine="560" w:firstLineChars="200"/>
        <w:rPr>
          <w:sz w:val="28"/>
          <w:szCs w:val="28"/>
        </w:rPr>
      </w:pPr>
      <w:r>
        <w:rPr>
          <w:rFonts w:hint="eastAsia"/>
          <w:sz w:val="28"/>
          <w:szCs w:val="28"/>
        </w:rPr>
        <w:t>2.按照套内建筑面积计算，该商品房单价为每平方米_________（币种）________元，总价款为________（币种）________________元（大写___________________________元整）。</w:t>
      </w:r>
    </w:p>
    <w:p>
      <w:pPr>
        <w:spacing w:line="460" w:lineRule="exact"/>
        <w:ind w:firstLine="560" w:firstLineChars="200"/>
        <w:rPr>
          <w:sz w:val="28"/>
          <w:szCs w:val="28"/>
        </w:rPr>
      </w:pPr>
      <w:r>
        <w:rPr>
          <w:rFonts w:hint="eastAsia"/>
          <w:sz w:val="28"/>
          <w:szCs w:val="28"/>
        </w:rPr>
        <w:t>3.按照建筑面积计算，该商品房单价为每平方米_____________（币种）________元，总价款为________（币种）________________元（大写___________________________元整）。</w:t>
      </w:r>
    </w:p>
    <w:p>
      <w:pPr>
        <w:spacing w:line="460" w:lineRule="exact"/>
        <w:ind w:firstLine="560" w:firstLineChars="200"/>
        <w:rPr>
          <w:sz w:val="28"/>
          <w:szCs w:val="28"/>
        </w:rPr>
      </w:pPr>
      <w:r>
        <w:rPr>
          <w:rFonts w:hint="eastAsia"/>
          <w:b/>
          <w:bCs/>
          <w:sz w:val="28"/>
          <w:szCs w:val="28"/>
        </w:rPr>
        <w:t xml:space="preserve">第七条  </w:t>
      </w:r>
      <w:r>
        <w:rPr>
          <w:rFonts w:hint="eastAsia"/>
          <w:sz w:val="28"/>
          <w:szCs w:val="28"/>
        </w:rPr>
        <w:t>付款方式及期限</w:t>
      </w:r>
    </w:p>
    <w:p>
      <w:pPr>
        <w:spacing w:line="460" w:lineRule="exact"/>
        <w:ind w:firstLine="560" w:firstLineChars="200"/>
        <w:rPr>
          <w:sz w:val="28"/>
          <w:szCs w:val="28"/>
        </w:rPr>
      </w:pPr>
      <w:r>
        <w:rPr>
          <w:rFonts w:hint="eastAsia"/>
          <w:sz w:val="28"/>
          <w:szCs w:val="28"/>
        </w:rPr>
        <w:t>（一）签订本合同前，买受人已向出卖人支付定金_________（币种）________元（大写______________________元整），该定金于【本合同签订】【交付首付款】【</w:t>
      </w:r>
      <w:r>
        <w:rPr>
          <w:rFonts w:hint="eastAsia"/>
          <w:sz w:val="28"/>
          <w:szCs w:val="28"/>
          <w:u w:val="single"/>
        </w:rPr>
        <w:t xml:space="preserve">      </w:t>
      </w:r>
      <w:r>
        <w:rPr>
          <w:rFonts w:hint="eastAsia"/>
          <w:sz w:val="28"/>
          <w:szCs w:val="28"/>
        </w:rPr>
        <w:t>】时【抵作】【</w:t>
      </w:r>
      <w:r>
        <w:rPr>
          <w:rFonts w:hint="eastAsia"/>
          <w:sz w:val="28"/>
          <w:szCs w:val="28"/>
          <w:u w:val="single"/>
        </w:rPr>
        <w:t xml:space="preserve">      </w:t>
      </w:r>
      <w:r>
        <w:rPr>
          <w:rFonts w:hint="eastAsia"/>
          <w:sz w:val="28"/>
          <w:szCs w:val="28"/>
        </w:rPr>
        <w:t>】商品房价款。</w:t>
      </w:r>
    </w:p>
    <w:p>
      <w:pPr>
        <w:spacing w:line="460" w:lineRule="exact"/>
        <w:ind w:firstLine="560" w:firstLineChars="20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pPr>
        <w:spacing w:line="460" w:lineRule="exact"/>
        <w:ind w:firstLine="560" w:firstLineChars="200"/>
        <w:rPr>
          <w:sz w:val="28"/>
          <w:szCs w:val="28"/>
        </w:rPr>
      </w:pPr>
      <w:r>
        <w:rPr>
          <w:rFonts w:hint="eastAsia"/>
          <w:sz w:val="28"/>
          <w:szCs w:val="28"/>
        </w:rPr>
        <w:t>1.一次性付款。买受人应当在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pPr>
        <w:spacing w:line="460" w:lineRule="exact"/>
        <w:ind w:firstLine="560" w:firstLineChars="200"/>
        <w:rPr>
          <w:sz w:val="28"/>
          <w:szCs w:val="28"/>
        </w:rPr>
      </w:pPr>
      <w:r>
        <w:rPr>
          <w:rFonts w:hint="eastAsia"/>
          <w:sz w:val="28"/>
          <w:szCs w:val="28"/>
        </w:rPr>
        <w:t>2.分期付款。买受人应当在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期支付该商品房全部价款，首期房价款_________（币种）________元（大写______________________元整）应当于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p>
      <w:pPr>
        <w:spacing w:line="460" w:lineRule="exact"/>
        <w:ind w:firstLine="560" w:firstLineChars="200"/>
        <w:rPr>
          <w:sz w:val="28"/>
          <w:szCs w:val="28"/>
        </w:rPr>
      </w:pPr>
      <w:r>
        <w:rPr>
          <w:rFonts w:hint="eastAsia"/>
          <w:sz w:val="28"/>
          <w:szCs w:val="28"/>
        </w:rPr>
        <w:t>_________________________________________________________。</w:t>
      </w:r>
    </w:p>
    <w:p>
      <w:pPr>
        <w:spacing w:line="460" w:lineRule="exact"/>
        <w:ind w:firstLine="560" w:firstLineChars="200"/>
        <w:rPr>
          <w:sz w:val="28"/>
          <w:szCs w:val="28"/>
          <w:u w:val="single"/>
        </w:rPr>
      </w:pPr>
      <w:r>
        <w:rPr>
          <w:rFonts w:hint="eastAsia"/>
          <w:sz w:val="28"/>
          <w:szCs w:val="28"/>
        </w:rPr>
        <w:t>3.首付加贷款方式付款：【商业贷款】【公积金贷款】【商业和公积金组合贷款】【</w:t>
      </w:r>
      <w:r>
        <w:rPr>
          <w:rFonts w:hint="eastAsia"/>
          <w:sz w:val="28"/>
          <w:szCs w:val="28"/>
          <w:u w:val="single"/>
        </w:rPr>
        <w:t xml:space="preserve">        </w:t>
      </w:r>
      <w:r>
        <w:rPr>
          <w:rFonts w:hint="eastAsia"/>
          <w:sz w:val="28"/>
          <w:szCs w:val="28"/>
        </w:rPr>
        <w:t>】。买受人应当在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日前支付首期房价款_________（币种）________元（大写______________________元整），占该商品房全部价款的_____%。</w:t>
      </w:r>
    </w:p>
    <w:p>
      <w:pPr>
        <w:spacing w:line="460" w:lineRule="exact"/>
        <w:ind w:firstLine="560" w:firstLineChars="200"/>
        <w:rPr>
          <w:sz w:val="28"/>
          <w:szCs w:val="28"/>
          <w:u w:val="single"/>
        </w:rPr>
      </w:pPr>
      <w:r>
        <w:rPr>
          <w:sz w:val="28"/>
          <w:szCs w:val="28"/>
        </w:rPr>
        <w:t>余款</w:t>
      </w:r>
      <w:r>
        <w:rPr>
          <w:rFonts w:hint="eastAsia"/>
          <w:sz w:val="28"/>
          <w:szCs w:val="28"/>
        </w:rPr>
        <w:t>_________（币种）________元（大写___________________元整）</w:t>
      </w:r>
      <w:r>
        <w:rPr>
          <w:sz w:val="28"/>
          <w:szCs w:val="28"/>
        </w:rPr>
        <w:t>贷款支付。</w:t>
      </w:r>
    </w:p>
    <w:p>
      <w:pPr>
        <w:spacing w:line="460" w:lineRule="exact"/>
        <w:ind w:firstLine="560" w:firstLineChars="200"/>
        <w:rPr>
          <w:sz w:val="28"/>
          <w:szCs w:val="28"/>
        </w:rPr>
      </w:pPr>
      <w:r>
        <w:rPr>
          <w:rFonts w:hint="eastAsia"/>
          <w:sz w:val="28"/>
          <w:szCs w:val="28"/>
        </w:rPr>
        <w:t>4.其他方式：</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（三）出售该商品房的房价款应当进入商品房预售资金监管账户，按照《鄂州市新建商品房预售资金监管办法》进行监管。</w:t>
      </w:r>
    </w:p>
    <w:p>
      <w:pPr>
        <w:spacing w:line="460" w:lineRule="exact"/>
        <w:ind w:firstLine="560" w:firstLineChars="200"/>
        <w:rPr>
          <w:sz w:val="28"/>
          <w:szCs w:val="28"/>
        </w:rPr>
      </w:pPr>
      <w:r>
        <w:rPr>
          <w:rFonts w:hint="eastAsia"/>
          <w:sz w:val="28"/>
          <w:szCs w:val="28"/>
        </w:rPr>
        <w:t>该商品房的预售资金监管机构为__________________________，预售监管账户开户行为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color w:val="0000FF"/>
          <w:sz w:val="28"/>
          <w:szCs w:val="28"/>
          <w:u w:val="single"/>
        </w:rPr>
        <w:t>《</w:t>
      </w:r>
      <w:r>
        <w:rPr>
          <w:rFonts w:hint="eastAsia"/>
          <w:b/>
          <w:bCs/>
          <w:color w:val="0000FF"/>
          <w:sz w:val="28"/>
          <w:szCs w:val="28"/>
          <w:u w:val="single"/>
          <w:lang w:eastAsia="zh-CN"/>
        </w:rPr>
        <w:t>鄂州</w:t>
      </w:r>
      <w:r>
        <w:rPr>
          <w:rFonts w:hint="eastAsia"/>
          <w:b/>
          <w:bCs/>
          <w:color w:val="0000FF"/>
          <w:sz w:val="28"/>
          <w:szCs w:val="28"/>
          <w:u w:val="single"/>
        </w:rPr>
        <w:t>市新建商品房预售资金监管协议书》主要内容</w:t>
      </w:r>
      <w:r>
        <w:rPr>
          <w:rFonts w:hint="eastAsia"/>
          <w:b/>
          <w:bCs/>
          <w:color w:val="0000FF"/>
          <w:sz w:val="28"/>
          <w:szCs w:val="28"/>
          <w:u w:val="single"/>
          <w:lang w:eastAsia="zh-CN"/>
        </w:rPr>
        <w:t>和</w:t>
      </w:r>
      <w:r>
        <w:rPr>
          <w:rFonts w:hint="eastAsia"/>
          <w:sz w:val="28"/>
          <w:szCs w:val="28"/>
        </w:rPr>
        <w:t>该商品房价款的计价方式、总价款、付款方式及期限的具体约定见</w:t>
      </w:r>
      <w:r>
        <w:rPr>
          <w:rFonts w:hint="eastAsia"/>
          <w:b/>
          <w:bCs/>
          <w:sz w:val="28"/>
          <w:szCs w:val="28"/>
        </w:rPr>
        <w:t>附件四</w:t>
      </w:r>
      <w:r>
        <w:rPr>
          <w:rFonts w:hint="eastAsia"/>
          <w:sz w:val="28"/>
          <w:szCs w:val="28"/>
        </w:rPr>
        <w:t>。</w:t>
      </w:r>
    </w:p>
    <w:p>
      <w:pPr>
        <w:spacing w:line="460" w:lineRule="exact"/>
        <w:ind w:firstLine="560" w:firstLineChars="200"/>
        <w:rPr>
          <w:sz w:val="28"/>
          <w:szCs w:val="28"/>
        </w:rPr>
      </w:pPr>
      <w:r>
        <w:rPr>
          <w:rFonts w:hint="eastAsia"/>
          <w:b/>
          <w:bCs/>
          <w:sz w:val="28"/>
          <w:szCs w:val="28"/>
        </w:rPr>
        <w:t xml:space="preserve">第八条  </w:t>
      </w:r>
      <w:r>
        <w:rPr>
          <w:rFonts w:hint="eastAsia"/>
          <w:sz w:val="28"/>
          <w:szCs w:val="28"/>
        </w:rPr>
        <w:t>逾期付款责任</w:t>
      </w:r>
    </w:p>
    <w:p>
      <w:pPr>
        <w:spacing w:line="460" w:lineRule="exact"/>
        <w:ind w:firstLine="560" w:firstLineChars="20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%向出卖人支付违约金，同时，出卖人退还买受人已付房价款（含已付贷款部分）。</w:t>
      </w:r>
    </w:p>
    <w:p>
      <w:pPr>
        <w:spacing w:line="460" w:lineRule="exact"/>
        <w:ind w:firstLine="560" w:firstLineChars="20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（该比率不低于第（1）项中的比率）的违约金。</w:t>
      </w:r>
    </w:p>
    <w:p>
      <w:pPr>
        <w:spacing w:line="460" w:lineRule="exact"/>
        <w:ind w:firstLine="560" w:firstLineChars="20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第四章  商品房交付条件与交付手续</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第九条</w:t>
      </w:r>
      <w:r>
        <w:rPr>
          <w:rFonts w:hint="eastAsia"/>
          <w:sz w:val="28"/>
          <w:szCs w:val="28"/>
        </w:rPr>
        <w:t xml:space="preserve">  商品房交付条件</w:t>
      </w:r>
    </w:p>
    <w:p>
      <w:pPr>
        <w:spacing w:line="460" w:lineRule="exact"/>
        <w:ind w:firstLine="560" w:firstLineChars="200"/>
        <w:rPr>
          <w:sz w:val="28"/>
          <w:szCs w:val="28"/>
        </w:rPr>
      </w:pPr>
      <w:r>
        <w:rPr>
          <w:rFonts w:hint="eastAsia"/>
          <w:sz w:val="28"/>
          <w:szCs w:val="28"/>
        </w:rPr>
        <w:t>该商品房交付时应当符合下列第1、2、3、</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pPr>
        <w:spacing w:line="460" w:lineRule="exact"/>
        <w:ind w:firstLine="560" w:firstLineChars="200"/>
        <w:rPr>
          <w:sz w:val="28"/>
          <w:szCs w:val="28"/>
        </w:rPr>
      </w:pPr>
      <w:r>
        <w:rPr>
          <w:rFonts w:hint="eastAsia"/>
          <w:sz w:val="28"/>
          <w:szCs w:val="28"/>
        </w:rPr>
        <w:t>1.该商品房已取得建设工程竣工验收备案证明文件；</w:t>
      </w:r>
    </w:p>
    <w:p>
      <w:pPr>
        <w:spacing w:line="460" w:lineRule="exact"/>
        <w:ind w:firstLine="560" w:firstLineChars="200"/>
        <w:rPr>
          <w:sz w:val="28"/>
          <w:szCs w:val="28"/>
        </w:rPr>
      </w:pPr>
      <w:r>
        <w:rPr>
          <w:rFonts w:hint="eastAsia"/>
          <w:sz w:val="28"/>
          <w:szCs w:val="28"/>
        </w:rPr>
        <w:t>2.该商品房已取得房产测绘报告；</w:t>
      </w:r>
    </w:p>
    <w:p>
      <w:pPr>
        <w:spacing w:line="460" w:lineRule="exact"/>
        <w:ind w:firstLine="560" w:firstLineChars="200"/>
        <w:rPr>
          <w:sz w:val="28"/>
          <w:szCs w:val="28"/>
        </w:rPr>
      </w:pPr>
      <w:r>
        <w:rPr>
          <w:sz w:val="28"/>
          <w:szCs w:val="28"/>
        </w:rPr>
        <w:t>3.</w:t>
      </w:r>
      <w:r>
        <w:rPr>
          <w:rFonts w:hint="eastAsia"/>
          <w:sz w:val="28"/>
          <w:szCs w:val="28"/>
        </w:rPr>
        <w:t>该商品房已完成不动产首次登记；</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该商品房为住宅的，出卖人还需提供《住宅使用说明书》和《住宅质量保证书》。</w:t>
      </w:r>
    </w:p>
    <w:p>
      <w:pPr>
        <w:spacing w:line="460" w:lineRule="exact"/>
        <w:ind w:firstLine="560" w:firstLineChars="200"/>
        <w:rPr>
          <w:sz w:val="28"/>
          <w:szCs w:val="28"/>
        </w:rPr>
      </w:pPr>
      <w:r>
        <w:rPr>
          <w:rFonts w:hint="eastAsia"/>
          <w:b/>
          <w:bCs/>
          <w:sz w:val="28"/>
          <w:szCs w:val="28"/>
        </w:rPr>
        <w:t>第十条</w:t>
      </w:r>
      <w:r>
        <w:rPr>
          <w:rFonts w:hint="eastAsia"/>
          <w:sz w:val="28"/>
          <w:szCs w:val="28"/>
        </w:rPr>
        <w:t xml:space="preserve">  商品房相关设施设备交付条件</w:t>
      </w:r>
    </w:p>
    <w:p>
      <w:pPr>
        <w:spacing w:line="460" w:lineRule="exact"/>
        <w:ind w:firstLine="560" w:firstLineChars="200"/>
        <w:rPr>
          <w:sz w:val="28"/>
          <w:szCs w:val="28"/>
        </w:rPr>
      </w:pPr>
      <w:r>
        <w:rPr>
          <w:rFonts w:hint="eastAsia"/>
          <w:sz w:val="28"/>
          <w:szCs w:val="28"/>
        </w:rPr>
        <w:t>（一）基础设施设备</w:t>
      </w:r>
    </w:p>
    <w:p>
      <w:pPr>
        <w:spacing w:line="460" w:lineRule="exact"/>
        <w:ind w:firstLine="560" w:firstLineChars="200"/>
        <w:rPr>
          <w:sz w:val="28"/>
          <w:szCs w:val="28"/>
        </w:rPr>
      </w:pPr>
      <w:r>
        <w:rPr>
          <w:rFonts w:hint="eastAsia"/>
          <w:sz w:val="28"/>
          <w:szCs w:val="28"/>
        </w:rPr>
        <w:t>1.供水、排水：交付时供水、排水配套设施齐全，并与城市公共供水、排水管网连接。使用自建设施供水的，供水的水质符合国家规定的饮用水卫生标准，</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2.供电：交付时纳入城市供电网络并正式供电，</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3.燃气：【交付时完成室内燃气管道的敷设，并与城市燃气管网连接，保证燃气供应】【该商品房不开通燃气】【              】；</w:t>
      </w:r>
    </w:p>
    <w:p>
      <w:pPr>
        <w:spacing w:line="460" w:lineRule="exact"/>
        <w:ind w:firstLine="560" w:firstLineChars="200"/>
        <w:rPr>
          <w:sz w:val="28"/>
          <w:szCs w:val="28"/>
        </w:rPr>
      </w:pPr>
      <w:r>
        <w:rPr>
          <w:rFonts w:hint="eastAsia"/>
          <w:sz w:val="28"/>
          <w:szCs w:val="28"/>
        </w:rPr>
        <w:t>4.电话通信：交付时线路敷设到户；</w:t>
      </w:r>
    </w:p>
    <w:p>
      <w:pPr>
        <w:spacing w:line="460" w:lineRule="exact"/>
        <w:ind w:firstLine="560" w:firstLineChars="200"/>
        <w:rPr>
          <w:sz w:val="28"/>
          <w:szCs w:val="28"/>
        </w:rPr>
      </w:pPr>
      <w:r>
        <w:rPr>
          <w:rFonts w:hint="eastAsia"/>
          <w:sz w:val="28"/>
          <w:szCs w:val="28"/>
        </w:rPr>
        <w:t>5.有线电视：交付时线路敷设到户；</w:t>
      </w:r>
    </w:p>
    <w:p>
      <w:pPr>
        <w:spacing w:line="460" w:lineRule="exact"/>
        <w:ind w:firstLine="560" w:firstLineChars="200"/>
        <w:rPr>
          <w:sz w:val="28"/>
          <w:szCs w:val="28"/>
        </w:rPr>
      </w:pPr>
      <w:r>
        <w:rPr>
          <w:rFonts w:hint="eastAsia"/>
          <w:sz w:val="28"/>
          <w:szCs w:val="28"/>
        </w:rPr>
        <w:t>6.宽带网络：交付时线路敷设到户。</w:t>
      </w:r>
    </w:p>
    <w:p>
      <w:pPr>
        <w:spacing w:line="460" w:lineRule="exact"/>
        <w:ind w:firstLine="560" w:firstLineChars="200"/>
        <w:rPr>
          <w:sz w:val="28"/>
          <w:szCs w:val="28"/>
        </w:rPr>
      </w:pPr>
      <w:r>
        <w:rPr>
          <w:rFonts w:hint="eastAsia"/>
          <w:sz w:val="28"/>
          <w:szCs w:val="28"/>
        </w:rPr>
        <w:t>以上第1、2项由出卖人负责办理开通手续并承担相关费用；第3、4、5、6项需要买受人自行办理开通手续。</w:t>
      </w:r>
    </w:p>
    <w:p>
      <w:pPr>
        <w:spacing w:line="460" w:lineRule="exact"/>
        <w:ind w:firstLine="560" w:firstLineChars="20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（1）以上设施中第1、2、3项在约定交付日未达到交付条件的，出卖人按照本合同第十三条的约定承担逾期交付责任。</w:t>
      </w:r>
    </w:p>
    <w:p>
      <w:pPr>
        <w:spacing w:line="460" w:lineRule="exact"/>
        <w:ind w:firstLine="560" w:firstLineChars="200"/>
        <w:rPr>
          <w:sz w:val="28"/>
          <w:szCs w:val="28"/>
        </w:rPr>
      </w:pPr>
      <w:r>
        <w:rPr>
          <w:rFonts w:hint="eastAsia"/>
          <w:sz w:val="28"/>
          <w:szCs w:val="28"/>
        </w:rPr>
        <w:t>第4项未按时达到交付使用条件的，出卖人按日向买受人支付</w:t>
      </w:r>
      <w:r>
        <w:rPr>
          <w:rFonts w:hint="eastAsia"/>
          <w:sz w:val="28"/>
          <w:szCs w:val="28"/>
          <w:u w:val="single"/>
        </w:rPr>
        <w:t xml:space="preserve">    </w:t>
      </w:r>
      <w:r>
        <w:rPr>
          <w:rFonts w:hint="eastAsia"/>
          <w:sz w:val="28"/>
          <w:szCs w:val="28"/>
        </w:rPr>
        <w:t>元的违约金；第5项未按时达到交付使用条件的，出卖人按日向买受人支付</w:t>
      </w:r>
      <w:r>
        <w:rPr>
          <w:rFonts w:hint="eastAsia"/>
          <w:sz w:val="28"/>
          <w:szCs w:val="28"/>
          <w:u w:val="single"/>
        </w:rPr>
        <w:t xml:space="preserve">     </w:t>
      </w:r>
      <w:r>
        <w:rPr>
          <w:rFonts w:hint="eastAsia"/>
          <w:sz w:val="28"/>
          <w:szCs w:val="28"/>
        </w:rPr>
        <w:t>元的违约金；第6项未按时达到交付使用条件的，出卖人按日向买受人支付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（二）公共服务及其他配套设施（以建设工程规划许可为准）</w:t>
      </w:r>
    </w:p>
    <w:p>
      <w:pPr>
        <w:spacing w:line="460" w:lineRule="exact"/>
        <w:ind w:firstLine="560" w:firstLineChars="200"/>
        <w:rPr>
          <w:sz w:val="28"/>
          <w:szCs w:val="28"/>
        </w:rPr>
      </w:pPr>
      <w:r>
        <w:rPr>
          <w:rFonts w:hint="eastAsia"/>
          <w:sz w:val="28"/>
          <w:szCs w:val="28"/>
        </w:rPr>
        <w:t>1.小区内绿地率：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以上设施未达到上述条件的，双方同意按照以下方式处理：</w:t>
      </w:r>
    </w:p>
    <w:p>
      <w:pPr>
        <w:spacing w:line="460" w:lineRule="exact"/>
        <w:ind w:firstLine="560" w:firstLineChars="200"/>
        <w:rPr>
          <w:sz w:val="28"/>
          <w:szCs w:val="28"/>
        </w:rPr>
      </w:pPr>
      <w:r>
        <w:rPr>
          <w:rFonts w:hint="eastAsia"/>
          <w:sz w:val="28"/>
          <w:szCs w:val="28"/>
        </w:rPr>
        <w:t>1.小区内绿地率未达到上述约定条件的，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5.其他设施未达到上述约定条件的，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关于本项目内相关设施设备的具体约定见</w:t>
      </w:r>
      <w:r>
        <w:rPr>
          <w:rFonts w:hint="eastAsia"/>
          <w:b/>
          <w:bCs/>
          <w:sz w:val="28"/>
          <w:szCs w:val="28"/>
        </w:rPr>
        <w:t>附件五</w:t>
      </w:r>
      <w:r>
        <w:rPr>
          <w:rFonts w:hint="eastAsia"/>
          <w:sz w:val="28"/>
          <w:szCs w:val="28"/>
        </w:rPr>
        <w:t>。</w:t>
      </w:r>
    </w:p>
    <w:p>
      <w:pPr>
        <w:spacing w:line="460" w:lineRule="exact"/>
        <w:ind w:firstLine="560" w:firstLineChars="200"/>
        <w:rPr>
          <w:sz w:val="28"/>
          <w:szCs w:val="28"/>
        </w:rPr>
      </w:pPr>
      <w:r>
        <w:rPr>
          <w:rFonts w:hint="eastAsia"/>
          <w:b/>
          <w:bCs/>
          <w:sz w:val="28"/>
          <w:szCs w:val="28"/>
        </w:rPr>
        <w:t>第十一条</w:t>
      </w:r>
      <w:r>
        <w:rPr>
          <w:rFonts w:hint="eastAsia"/>
          <w:sz w:val="28"/>
          <w:szCs w:val="28"/>
        </w:rPr>
        <w:t xml:space="preserve">  交付时间和手续</w:t>
      </w:r>
    </w:p>
    <w:p>
      <w:pPr>
        <w:spacing w:line="460" w:lineRule="exact"/>
        <w:ind w:firstLine="560" w:firstLineChars="20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pPr>
        <w:spacing w:line="460" w:lineRule="exact"/>
        <w:ind w:firstLine="560" w:firstLineChars="20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pPr>
        <w:spacing w:line="460" w:lineRule="exact"/>
        <w:ind w:firstLine="560" w:firstLineChars="200"/>
        <w:rPr>
          <w:sz w:val="28"/>
          <w:szCs w:val="28"/>
        </w:rPr>
      </w:pPr>
      <w:r>
        <w:rPr>
          <w:rFonts w:hint="eastAsia"/>
          <w:sz w:val="28"/>
          <w:szCs w:val="28"/>
        </w:rPr>
        <w:t>（三）查验房屋</w:t>
      </w:r>
    </w:p>
    <w:p>
      <w:pPr>
        <w:spacing w:line="460" w:lineRule="exact"/>
        <w:ind w:firstLine="560" w:firstLineChars="200"/>
        <w:rPr>
          <w:sz w:val="28"/>
          <w:szCs w:val="28"/>
        </w:rPr>
      </w:pPr>
      <w:r>
        <w:rPr>
          <w:rFonts w:hint="eastAsia"/>
          <w:sz w:val="28"/>
          <w:szCs w:val="28"/>
        </w:rPr>
        <w:t>1.交付该商品房时，买受人有权在办理交付手续前对该商品房进行查验，出卖人不得以缴纳相关税费或者签署物业管理文件作为买受人查验和办理交付手续的前提条件。</w:t>
      </w:r>
    </w:p>
    <w:p>
      <w:pPr>
        <w:spacing w:line="460" w:lineRule="exact"/>
        <w:ind w:firstLine="560" w:firstLineChars="200"/>
        <w:rPr>
          <w:sz w:val="28"/>
          <w:szCs w:val="28"/>
        </w:rPr>
      </w:pPr>
      <w:r>
        <w:rPr>
          <w:rFonts w:hint="eastAsia"/>
          <w:sz w:val="28"/>
          <w:szCs w:val="28"/>
        </w:rPr>
        <w:t>2.买受人查验的该商品房存在下列除地基基础和主体结构外的其他质量问题的，由出卖人按照有关工程和产品质量规范、标准自查验次日起____日内负责修复，并承担修复费用，出卖人不履行保修义务的，买受人可以自行或委托他人进行维修，维修费用及维修期间造成的其他损失由出卖人承担。</w:t>
      </w:r>
    </w:p>
    <w:p>
      <w:pPr>
        <w:spacing w:line="460" w:lineRule="exact"/>
        <w:ind w:firstLine="560" w:firstLineChars="200"/>
        <w:rPr>
          <w:sz w:val="28"/>
          <w:szCs w:val="28"/>
        </w:rPr>
      </w:pPr>
      <w:r>
        <w:rPr>
          <w:rFonts w:hint="eastAsia"/>
          <w:sz w:val="28"/>
          <w:szCs w:val="28"/>
        </w:rPr>
        <w:t>（1）屋面、墙面、地面渗漏或开裂等；</w:t>
      </w:r>
    </w:p>
    <w:p>
      <w:pPr>
        <w:spacing w:line="460" w:lineRule="exact"/>
        <w:ind w:firstLine="560" w:firstLineChars="200"/>
        <w:rPr>
          <w:sz w:val="28"/>
          <w:szCs w:val="28"/>
        </w:rPr>
      </w:pPr>
      <w:r>
        <w:rPr>
          <w:rFonts w:hint="eastAsia"/>
          <w:sz w:val="28"/>
          <w:szCs w:val="28"/>
        </w:rPr>
        <w:t>（2）管道堵塞；</w:t>
      </w:r>
    </w:p>
    <w:p>
      <w:pPr>
        <w:spacing w:line="460" w:lineRule="exact"/>
        <w:ind w:firstLine="560" w:firstLineChars="200"/>
        <w:rPr>
          <w:sz w:val="28"/>
          <w:szCs w:val="28"/>
        </w:rPr>
      </w:pPr>
      <w:r>
        <w:rPr>
          <w:rFonts w:hint="eastAsia"/>
          <w:sz w:val="28"/>
          <w:szCs w:val="28"/>
        </w:rPr>
        <w:t>（3）门窗翘裂、五金件损坏；</w:t>
      </w:r>
    </w:p>
    <w:p>
      <w:pPr>
        <w:spacing w:line="460" w:lineRule="exact"/>
        <w:ind w:firstLine="560" w:firstLineChars="200"/>
        <w:rPr>
          <w:sz w:val="28"/>
          <w:szCs w:val="28"/>
        </w:rPr>
      </w:pPr>
      <w:r>
        <w:rPr>
          <w:rFonts w:hint="eastAsia"/>
          <w:sz w:val="28"/>
          <w:szCs w:val="28"/>
        </w:rPr>
        <w:t>（4）灯具、电器等电气设备不能正常使用；</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3.查验该商品房后，双方应当签署商品房交接单。由于买受人原因导致该商品房未能按期交付的，双方同意按照以下方式处理：</w:t>
      </w:r>
    </w:p>
    <w:p>
      <w:pPr>
        <w:spacing w:line="460" w:lineRule="exact"/>
        <w:ind w:firstLine="560" w:firstLineChars="200"/>
        <w:rPr>
          <w:sz w:val="28"/>
          <w:szCs w:val="28"/>
        </w:rPr>
      </w:pPr>
      <w:r>
        <w:rPr>
          <w:rFonts w:hint="eastAsia"/>
          <w:sz w:val="28"/>
          <w:szCs w:val="28"/>
        </w:rPr>
        <w:t>（1）</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rFonts w:ascii="宋体" w:hAnsi="宋体"/>
          <w:sz w:val="28"/>
          <w:szCs w:val="28"/>
        </w:rPr>
      </w:pPr>
      <w:r>
        <w:rPr>
          <w:rFonts w:hint="eastAsia" w:ascii="宋体" w:hAnsi="宋体"/>
          <w:b/>
          <w:bCs/>
          <w:sz w:val="28"/>
          <w:szCs w:val="28"/>
        </w:rPr>
        <w:t>第十二条</w:t>
      </w:r>
      <w:r>
        <w:rPr>
          <w:rFonts w:ascii="宋体" w:hAnsi="宋体"/>
          <w:sz w:val="28"/>
          <w:szCs w:val="28"/>
        </w:rPr>
        <w:t xml:space="preserve"> </w:t>
      </w:r>
      <w:r>
        <w:rPr>
          <w:rFonts w:hint="eastAsia" w:ascii="宋体" w:hAnsi="宋体"/>
          <w:sz w:val="28"/>
          <w:szCs w:val="28"/>
        </w:rPr>
        <w:t xml:space="preserve"> 关于首期住宅专项维修资金交存的约定</w:t>
      </w:r>
      <w:r>
        <w:rPr>
          <w:rFonts w:ascii="宋体" w:hAnsi="宋体"/>
          <w:sz w:val="28"/>
          <w:szCs w:val="28"/>
        </w:rPr>
        <w:t xml:space="preserve">  </w:t>
      </w:r>
    </w:p>
    <w:p>
      <w:pPr>
        <w:spacing w:line="460" w:lineRule="exact"/>
        <w:ind w:firstLine="560" w:firstLineChars="200"/>
        <w:rPr>
          <w:rFonts w:ascii="宋体" w:hAnsi="宋体"/>
          <w:sz w:val="28"/>
          <w:szCs w:val="28"/>
        </w:rPr>
      </w:pPr>
      <w:r>
        <w:rPr>
          <w:rFonts w:hint="eastAsia" w:ascii="宋体" w:hAnsi="宋体"/>
          <w:sz w:val="28"/>
          <w:szCs w:val="28"/>
        </w:rPr>
        <w:t>所购商品房为住宅（含住宅小区内的非住宅或者结构与之相连的非住宅）的，买受人在</w:t>
      </w:r>
      <w:r>
        <w:rPr>
          <w:rFonts w:hint="eastAsia" w:ascii="宋体" w:hAnsi="宋体"/>
          <w:sz w:val="28"/>
          <w:szCs w:val="28"/>
          <w:lang w:eastAsia="zh-CN"/>
        </w:rPr>
        <w:t>预</w:t>
      </w:r>
      <w:r>
        <w:rPr>
          <w:rFonts w:hint="eastAsia" w:ascii="宋体" w:hAnsi="宋体"/>
          <w:sz w:val="28"/>
          <w:szCs w:val="28"/>
        </w:rPr>
        <w:t>签定商品房买卖合同后，应当持《鄂州市住宅专项维修资金交存通知书》到指定的维修资金交存窗口或专户管理银行所属营业网点进行交存，凭已交存首期住宅专项维修资金的专用票据办理房屋交付使用手续。</w:t>
      </w:r>
    </w:p>
    <w:p>
      <w:pPr>
        <w:spacing w:line="460" w:lineRule="exact"/>
        <w:ind w:firstLine="560" w:firstLineChars="200"/>
        <w:rPr>
          <w:rFonts w:ascii="宋体" w:hAnsi="宋体"/>
          <w:sz w:val="28"/>
          <w:szCs w:val="28"/>
        </w:rPr>
      </w:pPr>
      <w:r>
        <w:rPr>
          <w:rFonts w:hint="eastAsia" w:ascii="宋体" w:hAnsi="宋体"/>
          <w:sz w:val="28"/>
          <w:szCs w:val="28"/>
        </w:rPr>
        <w:t>买受人未按规定将首期住宅专项维修资金交存至专户管理银行的，出卖人不得将房屋交付给买受人，由此产生的延期交房责任由买受人承担。出卖人已作为业主交存过首期住宅专项维修资金的，买受人应当向出卖人支付该住宅专项维修资金。</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rFonts w:ascii="宋体" w:hAnsi="宋体"/>
          <w:b/>
          <w:bCs/>
          <w:sz w:val="28"/>
          <w:szCs w:val="28"/>
        </w:rPr>
      </w:pPr>
    </w:p>
    <w:p>
      <w:pPr>
        <w:spacing w:line="460" w:lineRule="exact"/>
        <w:ind w:firstLine="560" w:firstLineChars="200"/>
        <w:rPr>
          <w:sz w:val="28"/>
          <w:szCs w:val="28"/>
        </w:rPr>
      </w:pPr>
      <w:r>
        <w:rPr>
          <w:rFonts w:hint="eastAsia"/>
          <w:b/>
          <w:bCs/>
          <w:sz w:val="28"/>
          <w:szCs w:val="28"/>
        </w:rPr>
        <w:t>第十三条</w:t>
      </w:r>
      <w:r>
        <w:rPr>
          <w:rFonts w:hint="eastAsia"/>
          <w:sz w:val="28"/>
          <w:szCs w:val="28"/>
        </w:rPr>
        <w:t xml:space="preserve">  逾期交付责任</w:t>
      </w:r>
    </w:p>
    <w:p>
      <w:pPr>
        <w:spacing w:line="460" w:lineRule="exact"/>
        <w:ind w:firstLine="560" w:firstLineChars="20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日之内（该期限应当不多于第八条第1（1）项中的期限），自第十一条约定的交付期限届满之次日起至实际交付之日止，出卖人按日计算向买受人支付全部房价款万分之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的违约金（该违约金比率应当不低于第八条第1（1）项中的比率）。</w:t>
      </w:r>
    </w:p>
    <w:p>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（该比率应当不低于本条第1（1）项中的比率）的违约金。</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 xml:space="preserve"> </w:t>
      </w:r>
    </w:p>
    <w:p>
      <w:pPr>
        <w:spacing w:line="460" w:lineRule="exact"/>
        <w:jc w:val="center"/>
        <w:rPr>
          <w:rFonts w:ascii="黑体" w:hAnsi="黑体" w:eastAsia="黑体"/>
          <w:sz w:val="32"/>
          <w:szCs w:val="28"/>
        </w:rPr>
      </w:pPr>
      <w:r>
        <w:rPr>
          <w:rFonts w:hint="eastAsia" w:ascii="黑体" w:hAnsi="黑体" w:eastAsia="黑体"/>
          <w:sz w:val="32"/>
          <w:szCs w:val="28"/>
        </w:rPr>
        <w:t>第五章  面积差异处理方式</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第十四条</w:t>
      </w:r>
      <w:r>
        <w:rPr>
          <w:rFonts w:hint="eastAsia"/>
          <w:sz w:val="28"/>
          <w:szCs w:val="28"/>
        </w:rPr>
        <w:t xml:space="preserve">  面积差异处理</w:t>
      </w:r>
    </w:p>
    <w:p>
      <w:pPr>
        <w:spacing w:line="460" w:lineRule="exact"/>
        <w:ind w:firstLine="560" w:firstLineChars="200"/>
        <w:rPr>
          <w:sz w:val="28"/>
          <w:szCs w:val="28"/>
        </w:rPr>
      </w:pPr>
      <w:r>
        <w:rPr>
          <w:rFonts w:hint="eastAsia"/>
          <w:sz w:val="28"/>
          <w:szCs w:val="28"/>
        </w:rPr>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1.根据第六条按照套内建筑面积计价的约定，双方同意按照下列原则处理：</w:t>
      </w:r>
    </w:p>
    <w:p>
      <w:pPr>
        <w:spacing w:line="460" w:lineRule="exact"/>
        <w:ind w:firstLine="560" w:firstLineChars="200"/>
        <w:rPr>
          <w:sz w:val="28"/>
          <w:szCs w:val="28"/>
        </w:rPr>
      </w:pPr>
      <w:r>
        <w:rPr>
          <w:rFonts w:hint="eastAsia"/>
          <w:sz w:val="28"/>
          <w:szCs w:val="28"/>
        </w:rPr>
        <w:t>（1）套内建筑面积误差比绝对值在3%以内（含3%）的，据实结算房价款；</w:t>
      </w:r>
    </w:p>
    <w:p>
      <w:pPr>
        <w:spacing w:line="460" w:lineRule="exact"/>
        <w:ind w:firstLine="560" w:firstLineChars="200"/>
        <w:rPr>
          <w:sz w:val="28"/>
          <w:szCs w:val="28"/>
        </w:rPr>
      </w:pPr>
      <w:r>
        <w:rPr>
          <w:rFonts w:hint="eastAsia"/>
          <w:sz w:val="28"/>
          <w:szCs w:val="28"/>
        </w:rPr>
        <w:t>（2）套内建筑面积误差比绝对值超出3%时，买受人有权解除合同。</w:t>
      </w:r>
    </w:p>
    <w:p>
      <w:pPr>
        <w:spacing w:line="460" w:lineRule="exact"/>
        <w:ind w:firstLine="560" w:firstLineChars="200"/>
        <w:rPr>
          <w:sz w:val="28"/>
          <w:szCs w:val="28"/>
        </w:rPr>
      </w:pPr>
      <w:r>
        <w:rPr>
          <w:rFonts w:hint="eastAsia"/>
          <w:sz w:val="28"/>
          <w:szCs w:val="28"/>
        </w:rPr>
        <w:t>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pPr>
        <w:spacing w:line="460" w:lineRule="exact"/>
        <w:ind w:firstLine="560" w:firstLineChars="200"/>
        <w:rPr>
          <w:sz w:val="28"/>
          <w:szCs w:val="28"/>
        </w:rPr>
      </w:pPr>
      <w:r>
        <w:rPr>
          <w:rFonts w:hint="eastAsia"/>
          <w:sz w:val="28"/>
          <w:szCs w:val="28"/>
        </w:rPr>
        <w:t>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spacing w:line="460" w:lineRule="exact"/>
        <w:rPr>
          <w:sz w:val="28"/>
          <w:szCs w:val="28"/>
        </w:rPr>
      </w:pPr>
      <w:r>
        <w:pict>
          <v:rect id="Rectangle 3" o:spid="_x0000_s1032" o:spt="1" style="position:absolute;left:0pt;margin-left:-6.5pt;margin-top:7.35pt;height:31.7pt;width:174.2pt;z-index:251660288;mso-width-relative:page;mso-height-relative:page;" filled="f" stroked="f" coordsize="21600,21600" o:gfxdata="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AT8qodoAAAAJAQAADwAAAAAAAAABACAAAAAiAAAAZHJzL2Rvd25yZXYu&#10;eG1sUEsBAhQAFAAAAAgAh07iQJ8l6yOHAQAA/AIAAA4AAAAAAAAAAQAgAAAAKQEAAGRycy9lMm9E&#10;b2MueG1sUEsFBgAAAAAGAAYAWQEAACIFAAAAAA==&#10;">
            <v:path/>
            <v:fill on="f" focussize="0,0"/>
            <v:stroke on="f"/>
            <v:imagedata o:title=""/>
            <o:lock v:ext="edit"/>
            <v:textbox>
              <w:txbxContent>
                <w:p>
                  <w:r>
                    <w:rPr>
                      <w:rFonts w:hint="eastAsia"/>
                      <w:sz w:val="28"/>
                      <w:szCs w:val="28"/>
                    </w:rPr>
                    <w:t>套内建筑面积误差比＝</w:t>
                  </w:r>
                </w:p>
              </w:txbxContent>
            </v:textbox>
          </v:rect>
        </w:pict>
      </w:r>
      <w:r>
        <w:pict>
          <v:rect id="Rectangle 4" o:spid="_x0000_s1031" o:spt="1" style="position:absolute;left:0pt;margin-left:385.85pt;margin-top:7.35pt;height:31.7pt;width:68.3pt;z-index:251661312;mso-width-relative:page;mso-height-relative:page;" filled="f" stroked="f" coordsize="21600,21600" o:gfxdata="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JjMQPZAAAACQEAAA8AAAAAAAAAAQAgAAAAIgAAAGRycy9kb3ducmV2Lnht&#10;bFBLAQIUABQAAAAIAIdO4kA0V2+chgEAAPsCAAAOAAAAAAAAAAEAIAAAACgBAABkcnMvZTJvRG9j&#10;LnhtbFBLBQYAAAAABgAGAFkBAAAgBQAAAAA=&#10;">
            <v:path/>
            <v:fill on="f" focussize="0,0"/>
            <v:stroke on="f"/>
            <v:imagedata o:title=""/>
            <o:lock v:ext="edit"/>
            <v:textbox>
              <w:txbxContent>
                <w:p>
                  <w:pPr>
                    <w:spacing w:line="460" w:lineRule="exact"/>
                    <w:rPr>
                      <w:sz w:val="28"/>
                      <w:szCs w:val="28"/>
                    </w:rPr>
                  </w:pPr>
                  <w:r>
                    <w:rPr>
                      <w:rFonts w:hint="eastAsia"/>
                      <w:sz w:val="28"/>
                      <w:szCs w:val="28"/>
                    </w:rPr>
                    <w:t>×100%</w:t>
                  </w:r>
                </w:p>
                <w:p/>
              </w:txbxContent>
            </v:textbox>
          </v:rect>
        </w:pict>
      </w:r>
      <w:r>
        <w:rPr>
          <w:rFonts w:hint="eastAsia"/>
          <w:sz w:val="28"/>
          <w:szCs w:val="28"/>
        </w:rPr>
        <w:t xml:space="preserve">                    实测套内建筑面积－预测套内建筑面积</w:t>
      </w:r>
    </w:p>
    <w:p>
      <w:pPr>
        <w:spacing w:line="460" w:lineRule="exact"/>
        <w:ind w:firstLine="420" w:firstLineChars="200"/>
        <w:rPr>
          <w:sz w:val="28"/>
          <w:szCs w:val="28"/>
        </w:rPr>
      </w:pPr>
      <w:r>
        <w:pict>
          <v:line id="Line 5" o:spid="_x0000_s1030" o:spt="20" style="position:absolute;left:0pt;margin-left:139.35pt;margin-top:1.65pt;height:0.05pt;width:240pt;z-index:251662336;mso-width-relative:page;mso-height-relative:page;" coordsize="21600,21600" o:gfxdata="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Yw7G1QAAAAcBAAAPAAAAAAAAAAEAIAAAACIAAABkcnMvZG93bnJldi54bWxQ&#10;SwECFAAUAAAACACHTuJAG1YUhMEBAACPAwAADgAAAAAAAAABACAAAAAkAQAAZHJzL2Uyb0RvYy54&#10;bWxQSwUGAAAAAAYABgBZAQAAVwUAAAAA&#10;">
            <v:path arrowok="t"/>
            <v:fill focussize="0,0"/>
            <v:stroke weight="1.25pt"/>
            <v:imagedata o:title=""/>
            <o:lock v:ext="edit"/>
          </v:line>
        </w:pict>
      </w:r>
      <w:r>
        <w:rPr>
          <w:rFonts w:hint="eastAsia"/>
          <w:sz w:val="28"/>
          <w:szCs w:val="28"/>
        </w:rPr>
        <w:t xml:space="preserve">                         预测套内建筑面积</w:t>
      </w:r>
    </w:p>
    <w:p>
      <w:pPr>
        <w:spacing w:line="460" w:lineRule="exact"/>
        <w:ind w:firstLine="560" w:firstLineChars="200"/>
        <w:rPr>
          <w:sz w:val="28"/>
          <w:szCs w:val="28"/>
        </w:rPr>
      </w:pPr>
      <w:r>
        <w:rPr>
          <w:rFonts w:hint="eastAsia"/>
          <w:sz w:val="28"/>
          <w:szCs w:val="28"/>
        </w:rPr>
        <w:t>2.根据第六条按照建筑面积计价的约定，双方同意按照下列原则处理：</w:t>
      </w:r>
    </w:p>
    <w:p>
      <w:pPr>
        <w:spacing w:line="460" w:lineRule="exact"/>
        <w:ind w:firstLine="560" w:firstLineChars="200"/>
        <w:rPr>
          <w:sz w:val="28"/>
          <w:szCs w:val="28"/>
        </w:rPr>
      </w:pPr>
      <w:r>
        <w:rPr>
          <w:rFonts w:hint="eastAsia"/>
          <w:sz w:val="28"/>
          <w:szCs w:val="28"/>
        </w:rPr>
        <w:t>（1）建筑面积、套内建筑面积误差比绝对值均在3%以内（含3%）的，根据实测建筑面积结算房价款；</w:t>
      </w:r>
    </w:p>
    <w:p>
      <w:pPr>
        <w:spacing w:line="460" w:lineRule="exact"/>
        <w:ind w:firstLine="560" w:firstLineChars="200"/>
        <w:rPr>
          <w:sz w:val="28"/>
          <w:szCs w:val="28"/>
        </w:rPr>
      </w:pPr>
      <w:r>
        <w:rPr>
          <w:rFonts w:hint="eastAsia"/>
          <w:sz w:val="28"/>
          <w:szCs w:val="28"/>
        </w:rPr>
        <w:t>（2）建筑面积、套内建筑面积误差比绝对值其中有一项超出3%时，买受人有权解除合同。</w:t>
      </w:r>
    </w:p>
    <w:p>
      <w:pPr>
        <w:spacing w:line="460" w:lineRule="exact"/>
        <w:ind w:firstLine="560" w:firstLineChars="200"/>
        <w:rPr>
          <w:sz w:val="28"/>
          <w:szCs w:val="28"/>
        </w:rPr>
      </w:pPr>
      <w:r>
        <w:rPr>
          <w:rFonts w:hint="eastAsia"/>
          <w:sz w:val="28"/>
          <w:szCs w:val="28"/>
        </w:rPr>
        <w:t>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w:t>
      </w:r>
    </w:p>
    <w:p>
      <w:pPr>
        <w:spacing w:line="460" w:lineRule="exact"/>
        <w:ind w:firstLine="560" w:firstLineChars="200"/>
        <w:rPr>
          <w:sz w:val="28"/>
          <w:szCs w:val="28"/>
        </w:rPr>
      </w:pPr>
      <w:r>
        <w:rPr>
          <w:rFonts w:hint="eastAsia"/>
          <w:sz w:val="28"/>
          <w:szCs w:val="28"/>
        </w:rPr>
        <w:t>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spacing w:line="460" w:lineRule="exact"/>
        <w:rPr>
          <w:sz w:val="28"/>
          <w:szCs w:val="28"/>
        </w:rPr>
      </w:pPr>
      <w:r>
        <w:pict>
          <v:rect id="Rectangle 6" o:spid="_x0000_s1029" o:spt="1" style="position:absolute;left:0pt;margin-left:2.3pt;margin-top:7.35pt;height:31.7pt;width:174.2pt;z-index:251662336;mso-width-relative:page;mso-height-relative:page;" filled="f" stroked="f" coordsize="21600,21600" o:gfxdata="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HuyKyPZAAAABwEAAA8AAAAAAAAAAQAgAAAAIgAAAGRycy9kb3ducmV2Lnht&#10;bFBLAQIUABQAAAAIAIdO4kB/ErrmhgEAAPwCAAAOAAAAAAAAAAEAIAAAACgBAABkcnMvZTJvRG9j&#10;LnhtbFBLBQYAAAAABgAGAFkBAAAgBQAAAAA=&#10;">
            <v:path/>
            <v:fill on="f" focussize="0,0"/>
            <v:stroke on="f"/>
            <v:imagedata o:title=""/>
            <o:lock v:ext="edit"/>
            <v:textbox>
              <w:txbxContent>
                <w:p>
                  <w:r>
                    <w:rPr>
                      <w:rFonts w:hint="eastAsia"/>
                      <w:sz w:val="28"/>
                      <w:szCs w:val="28"/>
                    </w:rPr>
                    <w:t>建筑面积误差比＝</w:t>
                  </w:r>
                </w:p>
              </w:txbxContent>
            </v:textbox>
          </v:rect>
        </w:pict>
      </w:r>
      <w:r>
        <w:pict>
          <v:rect id="Rectangle 7" o:spid="_x0000_s1028" o:spt="1" style="position:absolute;left:0pt;margin-left:341.85pt;margin-top:7.35pt;height:31.7pt;width:68.3pt;z-index:251663360;mso-width-relative:page;mso-height-relative:page;" filled="f" stroked="f" coordsize="21600,21600" o:gfxdata="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kk3bt2gAAAAkBAAAPAAAAAAAAAAEAIAAAACIAAABkcnMvZG93bnJldi54&#10;bWxQSwECFAAUAAAACACHTuJA9g/F4IYBAAD7AgAADgAAAAAAAAABACAAAAApAQAAZHJzL2Uyb0Rv&#10;Yy54bWxQSwUGAAAAAAYABgBZAQAAIQUAAAAA&#10;">
            <v:path/>
            <v:fill on="f" focussize="0,0"/>
            <v:stroke on="f"/>
            <v:imagedata o:title=""/>
            <o:lock v:ext="edit"/>
            <v:textbox>
              <w:txbxContent>
                <w:p>
                  <w:pPr>
                    <w:spacing w:line="460" w:lineRule="exact"/>
                    <w:rPr>
                      <w:sz w:val="28"/>
                      <w:szCs w:val="28"/>
                    </w:rPr>
                  </w:pPr>
                  <w:r>
                    <w:rPr>
                      <w:rFonts w:hint="eastAsia"/>
                      <w:sz w:val="28"/>
                      <w:szCs w:val="28"/>
                    </w:rPr>
                    <w:t>×100%</w:t>
                  </w:r>
                </w:p>
                <w:p/>
              </w:txbxContent>
            </v:textbox>
          </v:rect>
        </w:pict>
      </w:r>
      <w:r>
        <w:rPr>
          <w:rFonts w:hint="eastAsia"/>
          <w:sz w:val="28"/>
          <w:szCs w:val="28"/>
        </w:rPr>
        <w:t xml:space="preserve">                    实测建筑面积－预测建筑面积</w:t>
      </w:r>
    </w:p>
    <w:p>
      <w:pPr>
        <w:spacing w:line="460" w:lineRule="exact"/>
        <w:ind w:firstLine="420" w:firstLineChars="200"/>
        <w:rPr>
          <w:sz w:val="28"/>
          <w:szCs w:val="28"/>
        </w:rPr>
      </w:pPr>
      <w:r>
        <w:pict>
          <v:line id="Line 8" o:spid="_x0000_s1027" o:spt="20" style="position:absolute;left:0pt;margin-left:136.2pt;margin-top:1.7pt;height:0.05pt;width:185.65pt;z-index:251664384;mso-width-relative:page;mso-height-relative:page;" coordsize="21600,21600" o:gfxdata="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aKEeLWAAAABwEAAA8AAAAAAAAAAQAgAAAAIgAAAGRycy9kb3ducmV2Lnht&#10;bFBLAQIUABQAAAAIAIdO4kCyrTfiwgEAAI8DAAAOAAAAAAAAAAEAIAAAACUBAABkcnMvZTJvRG9j&#10;LnhtbFBLBQYAAAAABgAGAFkBAABZBQAAAAA=&#10;">
            <v:path arrowok="t"/>
            <v:fill focussize="0,0"/>
            <v:stroke weight="1.25pt"/>
            <v:imagedata o:title=""/>
            <o:lock v:ext="edit"/>
          </v:line>
        </w:pict>
      </w:r>
      <w:r>
        <w:rPr>
          <w:rFonts w:hint="eastAsia"/>
          <w:sz w:val="28"/>
          <w:szCs w:val="28"/>
        </w:rPr>
        <w:t xml:space="preserve">                         预测建筑面积</w:t>
      </w:r>
    </w:p>
    <w:p>
      <w:pPr>
        <w:spacing w:line="460" w:lineRule="exact"/>
        <w:ind w:firstLine="560" w:firstLineChars="200"/>
        <w:rPr>
          <w:sz w:val="28"/>
          <w:szCs w:val="28"/>
        </w:rPr>
      </w:pPr>
      <w:r>
        <w:rPr>
          <w:rFonts w:hint="eastAsia"/>
          <w:sz w:val="28"/>
          <w:szCs w:val="28"/>
        </w:rPr>
        <w:t>（3）因设计变更造成面积差异，双方不解除合同的，应当签署补充协议。</w:t>
      </w:r>
    </w:p>
    <w:p>
      <w:pPr>
        <w:spacing w:line="460" w:lineRule="exact"/>
        <w:ind w:firstLine="560" w:firstLineChars="200"/>
        <w:rPr>
          <w:sz w:val="28"/>
          <w:szCs w:val="28"/>
        </w:rPr>
      </w:pPr>
      <w:r>
        <w:rPr>
          <w:rFonts w:hint="eastAsia"/>
          <w:sz w:val="28"/>
          <w:szCs w:val="28"/>
        </w:rPr>
        <w:t>3.根据第六条按照套计价的，出卖人承诺在房屋平面图中标明详细尺寸，并约定误差范围。该商品房交付时，套型与设计图纸不一致或者相关尺寸超出约定的误差范围，双方约定如下：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4.双方自行约定：</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第六章  规划设计变更</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第十五条</w:t>
      </w:r>
      <w:r>
        <w:rPr>
          <w:rFonts w:hint="eastAsia"/>
          <w:sz w:val="28"/>
          <w:szCs w:val="28"/>
        </w:rPr>
        <w:t xml:space="preserve">  规划变更</w:t>
      </w:r>
    </w:p>
    <w:p>
      <w:pPr>
        <w:spacing w:line="460" w:lineRule="exact"/>
        <w:ind w:firstLine="560" w:firstLineChars="200"/>
        <w:rPr>
          <w:sz w:val="28"/>
          <w:szCs w:val="28"/>
        </w:rPr>
      </w:pPr>
      <w:r>
        <w:rPr>
          <w:rFonts w:hint="eastAsia"/>
          <w:sz w:val="28"/>
          <w:szCs w:val="28"/>
        </w:rPr>
        <w:t>（一）出卖人应当按照城乡规划主管部门核发的建设工程规划许可证规定的条件建设商品房，不得擅自变更。</w:t>
      </w:r>
    </w:p>
    <w:p>
      <w:pPr>
        <w:spacing w:line="460" w:lineRule="exact"/>
        <w:ind w:firstLine="560" w:firstLineChars="20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sz w:val="28"/>
          <w:szCs w:val="28"/>
        </w:rPr>
        <w:t>第十六条</w:t>
      </w:r>
      <w:r>
        <w:rPr>
          <w:rFonts w:hint="eastAsia"/>
          <w:sz w:val="28"/>
          <w:szCs w:val="28"/>
        </w:rPr>
        <w:t xml:space="preserve">  设计变更</w:t>
      </w:r>
    </w:p>
    <w:p>
      <w:pPr>
        <w:spacing w:line="460" w:lineRule="exact"/>
        <w:ind w:firstLine="560" w:firstLineChars="20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spacing w:line="460" w:lineRule="exact"/>
        <w:ind w:firstLine="560" w:firstLineChars="200"/>
        <w:rPr>
          <w:sz w:val="28"/>
          <w:szCs w:val="28"/>
        </w:rPr>
      </w:pPr>
      <w:r>
        <w:rPr>
          <w:rFonts w:hint="eastAsia"/>
          <w:sz w:val="28"/>
          <w:szCs w:val="28"/>
        </w:rPr>
        <w:t>（1）该商品房结构形式、户型、空间尺寸、朝向；</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（二）买受人应当在通知送达之日起15日内做出是否解除合同的书面答复。买受人逾期未予以书面答复的，视同接受变更。</w:t>
      </w:r>
    </w:p>
    <w:p>
      <w:pPr>
        <w:spacing w:line="460" w:lineRule="exact"/>
        <w:ind w:firstLine="560" w:firstLineChars="200"/>
        <w:rPr>
          <w:sz w:val="28"/>
          <w:szCs w:val="28"/>
        </w:rPr>
      </w:pPr>
      <w:r>
        <w:rPr>
          <w:rFonts w:hint="eastAsia"/>
          <w:sz w:val="28"/>
          <w:szCs w:val="28"/>
        </w:rPr>
        <w:t>（三）买受人解除合同的，应当书面通知出卖人。出卖人应当自解除合同通知送达之日起90日内退还买受人已付房价款（含已付贷款部分），并自买受人付款之日起，按照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买受人不解除合同的，有权要求出卖人赔偿由此造成的损失，双方约定如下：</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第七章  商品房质量及保修责任</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第十七条</w:t>
      </w:r>
      <w:r>
        <w:rPr>
          <w:rFonts w:hint="eastAsia"/>
          <w:sz w:val="28"/>
          <w:szCs w:val="28"/>
        </w:rPr>
        <w:t xml:space="preserve">  商品房质量</w:t>
      </w:r>
    </w:p>
    <w:p>
      <w:pPr>
        <w:spacing w:line="460" w:lineRule="exact"/>
        <w:ind w:firstLine="560" w:firstLineChars="200"/>
        <w:rPr>
          <w:sz w:val="28"/>
          <w:szCs w:val="28"/>
        </w:rPr>
      </w:pPr>
      <w:r>
        <w:rPr>
          <w:rFonts w:hint="eastAsia"/>
          <w:sz w:val="28"/>
          <w:szCs w:val="28"/>
        </w:rPr>
        <w:t>（一）地基基础和主体结构</w:t>
      </w:r>
    </w:p>
    <w:p>
      <w:pPr>
        <w:spacing w:line="460" w:lineRule="exact"/>
        <w:ind w:firstLine="560" w:firstLineChars="200"/>
        <w:rPr>
          <w:sz w:val="28"/>
          <w:szCs w:val="28"/>
        </w:rPr>
      </w:pPr>
      <w:r>
        <w:rPr>
          <w:rFonts w:hint="eastAsia"/>
          <w:sz w:val="28"/>
          <w:szCs w:val="28"/>
        </w:rPr>
        <w:t>出卖人承诺该商品房地基基础和主体结构合格，并符合国家及行业标准。</w:t>
      </w:r>
    </w:p>
    <w:p>
      <w:pPr>
        <w:spacing w:line="460" w:lineRule="exact"/>
        <w:ind w:firstLine="560" w:firstLineChars="200"/>
        <w:rPr>
          <w:sz w:val="28"/>
          <w:szCs w:val="28"/>
        </w:rPr>
      </w:pPr>
      <w:r>
        <w:rPr>
          <w:rFonts w:hint="eastAsia"/>
          <w:sz w:val="28"/>
          <w:szCs w:val="28"/>
        </w:rPr>
        <w:t>经检测不合格的，买受人有权解除合同。买受人解除合同的，应当书面通知出卖人。出卖人应当自解除合同通知送达之日起90日内退还买受人已付房价款（含已付贷款部分），并自买受人付款之日起，按照____%（不低于全国银行间同业拆借中心在买受人付款日最近一次公布的相应期限贷款市场报价利率LPR）计算给付利息。给买受人造成损失的，由出卖人支付【       】的赔偿金。因此而发生的检测费用由出卖人承担。</w:t>
      </w:r>
    </w:p>
    <w:p>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（二）其他质量问题</w:t>
      </w:r>
    </w:p>
    <w:p>
      <w:pPr>
        <w:spacing w:line="460" w:lineRule="exact"/>
        <w:ind w:firstLine="560" w:firstLineChars="20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pPr>
        <w:spacing w:line="460" w:lineRule="exact"/>
        <w:ind w:firstLine="560" w:firstLineChars="200"/>
        <w:rPr>
          <w:sz w:val="28"/>
          <w:szCs w:val="28"/>
        </w:rPr>
      </w:pPr>
      <w:r>
        <w:rPr>
          <w:rFonts w:hint="eastAsia"/>
          <w:sz w:val="28"/>
          <w:szCs w:val="28"/>
        </w:rPr>
        <w:t>（1）及时更换、修理；如给买受人造成损失的，还应当承担相应赔偿责任。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经过更换、修理，仍然严重影响正常使用的，买受人有权解除合同。买受人解除合同的，应当书面通知出卖人。出卖人应当自解除合同通知送达之日起90日内退还买受人已付房价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%（不低于全国银行间同业拆借中心在买受人付款日最近一次公布的相应期限贷款市场报价利率LPR）计算给付利息。给买受人造成损失的，由出卖人承担相应赔偿责任。因此而发生的检测费用由出卖人承担。</w:t>
      </w:r>
    </w:p>
    <w:p>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（三）装饰装修及设备标准</w:t>
      </w:r>
    </w:p>
    <w:p>
      <w:pPr>
        <w:spacing w:line="460" w:lineRule="exact"/>
        <w:ind w:firstLine="560" w:firstLineChars="200"/>
        <w:rPr>
          <w:sz w:val="28"/>
          <w:szCs w:val="28"/>
        </w:rPr>
      </w:pPr>
      <w:r>
        <w:rPr>
          <w:rFonts w:hint="eastAsia"/>
          <w:sz w:val="28"/>
          <w:szCs w:val="28"/>
        </w:rPr>
        <w:t>该商品房应当使用合格的建筑材料、构配件和设备，装修、装饰所用材料的产品质量必须符合国家的强制性标准及双方约定的标准。</w:t>
      </w:r>
    </w:p>
    <w:p>
      <w:pPr>
        <w:spacing w:line="460" w:lineRule="exact"/>
        <w:ind w:firstLine="560" w:firstLineChars="200"/>
        <w:rPr>
          <w:sz w:val="28"/>
          <w:szCs w:val="28"/>
        </w:rPr>
      </w:pPr>
      <w:r>
        <w:rPr>
          <w:rFonts w:hint="eastAsia"/>
          <w:sz w:val="28"/>
          <w:szCs w:val="28"/>
        </w:rPr>
        <w:t>不符合上述标准的，买受人有权要求出卖人按照下列第（1）、_____、_____方式处理（可多选）：</w:t>
      </w:r>
    </w:p>
    <w:p>
      <w:pPr>
        <w:spacing w:line="460" w:lineRule="exact"/>
        <w:ind w:firstLine="560" w:firstLineChars="200"/>
        <w:rPr>
          <w:sz w:val="28"/>
          <w:szCs w:val="28"/>
        </w:rPr>
      </w:pPr>
      <w:r>
        <w:rPr>
          <w:rFonts w:hint="eastAsia"/>
          <w:sz w:val="28"/>
          <w:szCs w:val="28"/>
        </w:rPr>
        <w:t>（1）及时更换、修理；</w:t>
      </w:r>
    </w:p>
    <w:p>
      <w:pPr>
        <w:spacing w:line="460" w:lineRule="exact"/>
        <w:ind w:firstLine="560" w:firstLineChars="200"/>
        <w:rPr>
          <w:sz w:val="28"/>
          <w:szCs w:val="28"/>
        </w:rPr>
      </w:pPr>
      <w:r>
        <w:rPr>
          <w:rFonts w:hint="eastAsia"/>
          <w:sz w:val="28"/>
          <w:szCs w:val="28"/>
        </w:rPr>
        <w:t>（2）出卖人赔偿双倍的装饰、设备差价；</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具体装饰装修及相关设备标准的约定见</w:t>
      </w:r>
      <w:r>
        <w:rPr>
          <w:rFonts w:hint="eastAsia"/>
          <w:b/>
          <w:bCs/>
          <w:sz w:val="28"/>
          <w:szCs w:val="28"/>
        </w:rPr>
        <w:t>附件六</w:t>
      </w:r>
      <w:r>
        <w:rPr>
          <w:rFonts w:hint="eastAsia"/>
          <w:sz w:val="28"/>
          <w:szCs w:val="28"/>
        </w:rPr>
        <w:t>。</w:t>
      </w:r>
    </w:p>
    <w:p>
      <w:pPr>
        <w:spacing w:line="460" w:lineRule="exact"/>
        <w:ind w:firstLine="560" w:firstLineChars="200"/>
        <w:rPr>
          <w:sz w:val="28"/>
          <w:szCs w:val="28"/>
        </w:rPr>
      </w:pPr>
      <w:r>
        <w:rPr>
          <w:rFonts w:hint="eastAsia"/>
          <w:sz w:val="28"/>
          <w:szCs w:val="28"/>
        </w:rPr>
        <w:t>（四）室内空气质量、建筑隔声和民用建筑节能措施</w:t>
      </w:r>
    </w:p>
    <w:p>
      <w:pPr>
        <w:spacing w:line="460" w:lineRule="exact"/>
        <w:ind w:firstLine="560" w:firstLineChars="200"/>
        <w:rPr>
          <w:sz w:val="28"/>
          <w:szCs w:val="28"/>
        </w:rPr>
      </w:pPr>
      <w:r>
        <w:rPr>
          <w:rFonts w:hint="eastAsia"/>
          <w:sz w:val="28"/>
          <w:szCs w:val="28"/>
        </w:rPr>
        <w:t>1.该商品房室内空气质量符合【国家】【地方】标准，标准名称：</w:t>
      </w:r>
      <w:r>
        <w:rPr>
          <w:rFonts w:hint="eastAsia"/>
          <w:sz w:val="28"/>
          <w:szCs w:val="28"/>
          <w:u w:val="single"/>
        </w:rPr>
        <w:t>【《民用建筑工程室内环境污染控制规范》】【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GB50325-2010</w:t>
      </w:r>
      <w:r>
        <w:rPr>
          <w:sz w:val="28"/>
          <w:szCs w:val="28"/>
          <w:u w:val="single"/>
        </w:rPr>
        <w:t xml:space="preserve"> </w:t>
      </w:r>
      <w:r>
        <w:rPr>
          <w:rFonts w:hint="eastAsia"/>
          <w:sz w:val="28"/>
          <w:szCs w:val="28"/>
          <w:u w:val="single"/>
        </w:rPr>
        <w:t>（2013版）</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该商品房为住宅的，建筑隔声情况符合【国家】【地方】标准，标准名称：</w:t>
      </w:r>
      <w:r>
        <w:rPr>
          <w:rFonts w:hint="eastAsia"/>
          <w:sz w:val="28"/>
          <w:szCs w:val="28"/>
          <w:u w:val="single"/>
        </w:rPr>
        <w:t>【《民用建筑隔声设计规范》】【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GB50118-2010</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90日内退还买受人已付房价款（含已付贷款部分），并自买受人付款之日起，按照_____%（不低于全国银行间同业拆借中心在买受人付款日最近一次公布的相应期限贷款市场报价利率LPR）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spacing w:line="460" w:lineRule="exact"/>
        <w:ind w:firstLine="560" w:firstLineChars="200"/>
        <w:rPr>
          <w:sz w:val="28"/>
          <w:szCs w:val="28"/>
        </w:rPr>
      </w:pPr>
      <w:r>
        <w:rPr>
          <w:rFonts w:hint="eastAsia"/>
          <w:sz w:val="28"/>
          <w:szCs w:val="28"/>
        </w:rPr>
        <w:t>2.该商品房应当符合国家有关民用建筑节能强制性标准的要求。</w:t>
      </w:r>
    </w:p>
    <w:p>
      <w:pPr>
        <w:spacing w:line="460" w:lineRule="exact"/>
        <w:ind w:firstLine="560" w:firstLineChars="20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未达到标准的，出卖人应当按照相应标准要求补做节能措施，并承担全部费用；给买受人造成损失的，出卖人应当承担相应赔偿责任。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sz w:val="28"/>
          <w:szCs w:val="28"/>
        </w:rPr>
        <w:t xml:space="preserve">第十八条  </w:t>
      </w:r>
      <w:r>
        <w:rPr>
          <w:rFonts w:hint="eastAsia"/>
          <w:sz w:val="28"/>
          <w:szCs w:val="28"/>
        </w:rPr>
        <w:t>保修责任</w:t>
      </w:r>
    </w:p>
    <w:p>
      <w:pPr>
        <w:spacing w:line="460" w:lineRule="exact"/>
        <w:ind w:firstLine="560" w:firstLineChars="20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附件七</w:t>
      </w:r>
      <w:r>
        <w:rPr>
          <w:rFonts w:hint="eastAsia"/>
          <w:sz w:val="28"/>
          <w:szCs w:val="28"/>
        </w:rPr>
        <w:t>。</w:t>
      </w:r>
    </w:p>
    <w:p>
      <w:pPr>
        <w:spacing w:line="460" w:lineRule="exact"/>
        <w:ind w:firstLine="560" w:firstLineChars="200"/>
        <w:rPr>
          <w:sz w:val="28"/>
          <w:szCs w:val="28"/>
        </w:rPr>
      </w:pPr>
      <w:r>
        <w:rPr>
          <w:rFonts w:hint="eastAsia"/>
          <w:sz w:val="28"/>
          <w:szCs w:val="28"/>
        </w:rPr>
        <w:t>（二）下列情形，出卖人不承担保修责任：</w:t>
      </w:r>
    </w:p>
    <w:p>
      <w:pPr>
        <w:spacing w:line="460" w:lineRule="exact"/>
        <w:ind w:firstLine="560" w:firstLineChars="200"/>
        <w:rPr>
          <w:sz w:val="28"/>
          <w:szCs w:val="28"/>
        </w:rPr>
      </w:pPr>
      <w:r>
        <w:rPr>
          <w:rFonts w:hint="eastAsia"/>
          <w:sz w:val="28"/>
          <w:szCs w:val="28"/>
        </w:rPr>
        <w:t>1.因不可抗力造成的房屋及其附属设施的损害；</w:t>
      </w:r>
    </w:p>
    <w:p>
      <w:pPr>
        <w:spacing w:line="460" w:lineRule="exact"/>
        <w:ind w:firstLine="560" w:firstLineChars="200"/>
        <w:rPr>
          <w:sz w:val="28"/>
          <w:szCs w:val="28"/>
        </w:rPr>
      </w:pPr>
      <w:r>
        <w:rPr>
          <w:rFonts w:hint="eastAsia"/>
          <w:sz w:val="28"/>
          <w:szCs w:val="28"/>
        </w:rPr>
        <w:t>2.因买受人不当使用造成的房屋及其附属设施的损害；</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pPr>
        <w:spacing w:line="460" w:lineRule="exact"/>
        <w:ind w:firstLine="560" w:firstLineChars="200"/>
        <w:rPr>
          <w:sz w:val="28"/>
          <w:szCs w:val="28"/>
        </w:rPr>
      </w:pPr>
      <w:r>
        <w:rPr>
          <w:rFonts w:hint="eastAsia"/>
          <w:b/>
          <w:bCs/>
          <w:sz w:val="28"/>
          <w:szCs w:val="28"/>
        </w:rPr>
        <w:t>第十九条</w:t>
      </w:r>
      <w:r>
        <w:rPr>
          <w:rFonts w:hint="eastAsia"/>
          <w:sz w:val="28"/>
          <w:szCs w:val="28"/>
        </w:rPr>
        <w:t xml:space="preserve">  质量担保</w:t>
      </w:r>
    </w:p>
    <w:p>
      <w:pPr>
        <w:spacing w:line="460" w:lineRule="exact"/>
        <w:ind w:firstLine="560" w:firstLineChars="200"/>
        <w:rPr>
          <w:sz w:val="28"/>
          <w:szCs w:val="28"/>
          <w:u w:val="single"/>
        </w:rPr>
      </w:pPr>
      <w:r>
        <w:rPr>
          <w:rFonts w:hint="eastAsia"/>
          <w:sz w:val="28"/>
          <w:szCs w:val="28"/>
        </w:rPr>
        <w:t>出卖人不按照第十七条、第十八条约定承担相关责任的，由</w:t>
      </w:r>
      <w:r>
        <w:rPr>
          <w:rFonts w:hint="eastAsia"/>
          <w:sz w:val="28"/>
          <w:szCs w:val="28"/>
          <w:u w:val="single"/>
        </w:rPr>
        <w:t xml:space="preserve">       </w:t>
      </w:r>
    </w:p>
    <w:p>
      <w:pPr>
        <w:spacing w:line="460" w:lineRule="exact"/>
        <w:rPr>
          <w:sz w:val="28"/>
          <w:szCs w:val="28"/>
        </w:rPr>
      </w:pPr>
      <w:r>
        <w:rPr>
          <w:rFonts w:hint="eastAsia"/>
          <w:sz w:val="28"/>
          <w:szCs w:val="28"/>
          <w:u w:val="single"/>
        </w:rPr>
        <w:t xml:space="preserve">               </w:t>
      </w:r>
      <w:r>
        <w:rPr>
          <w:rFonts w:hint="eastAsia"/>
          <w:sz w:val="28"/>
          <w:szCs w:val="28"/>
        </w:rPr>
        <w:t>承担连带责任。</w:t>
      </w:r>
    </w:p>
    <w:p>
      <w:pPr>
        <w:spacing w:line="460" w:lineRule="exact"/>
        <w:ind w:firstLine="560" w:firstLineChars="200"/>
        <w:rPr>
          <w:sz w:val="28"/>
          <w:szCs w:val="28"/>
        </w:rPr>
      </w:pPr>
      <w:r>
        <w:rPr>
          <w:rFonts w:hint="eastAsia"/>
          <w:sz w:val="28"/>
          <w:szCs w:val="28"/>
        </w:rPr>
        <w:t>关于质量担保的证明见</w:t>
      </w:r>
      <w:r>
        <w:rPr>
          <w:rFonts w:hint="eastAsia"/>
          <w:b/>
          <w:bCs/>
          <w:sz w:val="28"/>
          <w:szCs w:val="28"/>
        </w:rPr>
        <w:t>附件八</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第八章  合同网签备案及不动产登记</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 xml:space="preserve">第二十条  </w:t>
      </w:r>
      <w:r>
        <w:rPr>
          <w:rFonts w:hint="eastAsia"/>
          <w:sz w:val="28"/>
          <w:szCs w:val="28"/>
        </w:rPr>
        <w:t>预售合同网签备案</w:t>
      </w:r>
    </w:p>
    <w:p>
      <w:pPr>
        <w:spacing w:line="460" w:lineRule="exact"/>
        <w:ind w:firstLine="560" w:firstLineChars="200"/>
        <w:rPr>
          <w:rFonts w:ascii="宋体" w:hAnsi="宋体" w:cs="宋体"/>
          <w:sz w:val="28"/>
          <w:szCs w:val="28"/>
        </w:rPr>
      </w:pPr>
      <w:r>
        <w:rPr>
          <w:rFonts w:ascii="宋体" w:hAnsi="宋体" w:cs="宋体"/>
          <w:sz w:val="28"/>
          <w:szCs w:val="28"/>
        </w:rPr>
        <w:t>（一）</w:t>
      </w:r>
      <w:r>
        <w:rPr>
          <w:rFonts w:hint="eastAsia" w:ascii="宋体" w:hAnsi="宋体" w:cs="宋体"/>
          <w:sz w:val="28"/>
          <w:szCs w:val="28"/>
        </w:rPr>
        <w:t>买卖双方当事人就合同条款协商一致后，</w:t>
      </w:r>
      <w:r>
        <w:rPr>
          <w:rFonts w:ascii="宋体" w:hAnsi="宋体" w:cs="宋体"/>
          <w:sz w:val="28"/>
          <w:szCs w:val="28"/>
        </w:rPr>
        <w:t>出卖人</w:t>
      </w:r>
      <w:r>
        <w:rPr>
          <w:rFonts w:hint="eastAsia" w:ascii="宋体" w:hAnsi="宋体" w:cs="宋体"/>
          <w:sz w:val="28"/>
          <w:szCs w:val="28"/>
        </w:rPr>
        <w:t>应当登录</w:t>
      </w:r>
      <w:r>
        <w:rPr>
          <w:rFonts w:hint="eastAsia"/>
          <w:sz w:val="28"/>
          <w:szCs w:val="28"/>
        </w:rPr>
        <w:t>鄂州市住房和城乡建设局房屋网签备案系统办理</w:t>
      </w:r>
      <w:r>
        <w:rPr>
          <w:rFonts w:ascii="宋体" w:hAnsi="宋体" w:cs="宋体"/>
          <w:sz w:val="28"/>
          <w:szCs w:val="28"/>
        </w:rPr>
        <w:t>商品房预售合同</w:t>
      </w:r>
      <w:r>
        <w:rPr>
          <w:rFonts w:hint="eastAsia"/>
          <w:sz w:val="28"/>
          <w:szCs w:val="28"/>
        </w:rPr>
        <w:t>网签备案</w:t>
      </w:r>
      <w:r>
        <w:rPr>
          <w:rFonts w:ascii="宋体" w:hAnsi="宋体" w:cs="宋体"/>
          <w:sz w:val="28"/>
          <w:szCs w:val="28"/>
        </w:rPr>
        <w:t>，</w:t>
      </w:r>
      <w:r>
        <w:rPr>
          <w:rFonts w:hint="eastAsia" w:ascii="宋体" w:hAnsi="宋体" w:cs="宋体"/>
          <w:sz w:val="28"/>
          <w:szCs w:val="28"/>
        </w:rPr>
        <w:t>并</w:t>
      </w:r>
      <w:r>
        <w:rPr>
          <w:rFonts w:ascii="宋体" w:hAnsi="宋体" w:cs="宋体"/>
          <w:sz w:val="28"/>
          <w:szCs w:val="28"/>
        </w:rPr>
        <w:t>将本合同</w:t>
      </w:r>
      <w:r>
        <w:rPr>
          <w:rFonts w:hint="eastAsia"/>
          <w:sz w:val="28"/>
          <w:szCs w:val="28"/>
        </w:rPr>
        <w:t>网签</w:t>
      </w:r>
      <w:r>
        <w:rPr>
          <w:rFonts w:ascii="宋体" w:hAnsi="宋体" w:cs="宋体"/>
          <w:sz w:val="28"/>
          <w:szCs w:val="28"/>
        </w:rPr>
        <w:t>备案情况告知买受人。</w:t>
      </w:r>
    </w:p>
    <w:p>
      <w:pPr>
        <w:spacing w:line="460" w:lineRule="exact"/>
        <w:ind w:firstLine="560" w:firstLineChars="200"/>
        <w:rPr>
          <w:rFonts w:ascii="宋体" w:hAnsi="宋体" w:cs="宋体"/>
          <w:sz w:val="28"/>
          <w:szCs w:val="28"/>
        </w:rPr>
      </w:pPr>
      <w:r>
        <w:rPr>
          <w:rFonts w:ascii="宋体" w:hAnsi="宋体" w:cs="宋体"/>
          <w:sz w:val="28"/>
          <w:szCs w:val="28"/>
        </w:rPr>
        <w:t>（二）有关预售合同</w:t>
      </w:r>
      <w:r>
        <w:rPr>
          <w:rFonts w:hint="eastAsia"/>
          <w:sz w:val="28"/>
          <w:szCs w:val="28"/>
        </w:rPr>
        <w:t>网签</w:t>
      </w:r>
      <w:r>
        <w:rPr>
          <w:rFonts w:ascii="宋体" w:hAnsi="宋体" w:cs="宋体"/>
          <w:sz w:val="28"/>
          <w:szCs w:val="28"/>
        </w:rPr>
        <w:t>备案的其他约定如下：</w:t>
      </w:r>
    </w:p>
    <w:p>
      <w:pPr>
        <w:spacing w:line="460" w:lineRule="exact"/>
        <w:ind w:firstLine="560" w:firstLineChars="200"/>
        <w:rPr>
          <w:rFonts w:ascii="宋体" w:hAnsi="宋体" w:cs="宋体"/>
          <w:sz w:val="28"/>
          <w:szCs w:val="28"/>
        </w:rPr>
      </w:pPr>
      <w:r>
        <w:rPr>
          <w:rFonts w:hint="eastAsia"/>
          <w:sz w:val="28"/>
          <w:szCs w:val="28"/>
          <w:u w:val="single"/>
        </w:rPr>
        <w:t xml:space="preserve">                                                         </w:t>
      </w:r>
      <w:r>
        <w:rPr>
          <w:rFonts w:hint="eastAsia"/>
          <w:sz w:val="28"/>
          <w:szCs w:val="28"/>
        </w:rPr>
        <w:t>。</w:t>
      </w:r>
    </w:p>
    <w:p>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b/>
          <w:bCs/>
          <w:kern w:val="0"/>
          <w:sz w:val="28"/>
          <w:szCs w:val="28"/>
        </w:rPr>
        <w:t>第二十一条</w:t>
      </w:r>
      <w:r>
        <w:rPr>
          <w:rFonts w:hint="eastAsia" w:ascii="宋体" w:hAnsi="宋体" w:cs="SimSun-Identity-H"/>
          <w:kern w:val="0"/>
          <w:sz w:val="28"/>
          <w:szCs w:val="28"/>
        </w:rPr>
        <w:t xml:space="preserve">  不动产登记</w:t>
      </w:r>
    </w:p>
    <w:p>
      <w:pPr>
        <w:numPr>
          <w:ilvl w:val="0"/>
          <w:numId w:val="2"/>
        </w:numPr>
        <w:autoSpaceDE w:val="0"/>
        <w:autoSpaceDN w:val="0"/>
        <w:adjustRightInd w:val="0"/>
        <w:spacing w:line="460" w:lineRule="exact"/>
        <w:ind w:left="-128" w:leftChars="0" w:firstLine="548" w:firstLineChars="0"/>
        <w:rPr>
          <w:rFonts w:hint="eastAsia"/>
          <w:color w:val="0000FF"/>
          <w:sz w:val="28"/>
          <w:szCs w:val="28"/>
          <w:u w:val="single"/>
          <w:lang w:eastAsia="zh-CN"/>
        </w:rPr>
      </w:pPr>
      <w:r>
        <w:rPr>
          <w:rFonts w:hint="eastAsia" w:ascii="宋体" w:hAnsi="宋体" w:cs="SimSun-Identity-H"/>
          <w:b/>
          <w:bCs/>
          <w:color w:val="0000FF"/>
          <w:kern w:val="0"/>
          <w:sz w:val="28"/>
          <w:szCs w:val="28"/>
          <w:u w:val="single"/>
          <w:lang w:eastAsia="zh-CN"/>
        </w:rPr>
        <w:t>合同双方当事人</w:t>
      </w:r>
      <w:r>
        <w:rPr>
          <w:rFonts w:hint="eastAsia"/>
          <w:b/>
          <w:bCs/>
          <w:color w:val="0000FF"/>
          <w:sz w:val="28"/>
          <w:szCs w:val="28"/>
          <w:u w:val="single"/>
        </w:rPr>
        <w:t>【</w:t>
      </w:r>
      <w:r>
        <w:rPr>
          <w:rFonts w:hint="eastAsia"/>
          <w:b/>
          <w:bCs/>
          <w:color w:val="0000FF"/>
          <w:sz w:val="28"/>
          <w:szCs w:val="28"/>
          <w:u w:val="single"/>
          <w:lang w:eastAsia="zh-CN"/>
        </w:rPr>
        <w:t>同意</w:t>
      </w:r>
      <w:r>
        <w:rPr>
          <w:rFonts w:hint="eastAsia"/>
          <w:b/>
          <w:bCs/>
          <w:color w:val="0000FF"/>
          <w:sz w:val="28"/>
          <w:szCs w:val="28"/>
          <w:u w:val="single"/>
        </w:rPr>
        <w:t>】【</w:t>
      </w:r>
      <w:r>
        <w:rPr>
          <w:rFonts w:hint="eastAsia"/>
          <w:b/>
          <w:bCs/>
          <w:color w:val="0000FF"/>
          <w:sz w:val="28"/>
          <w:szCs w:val="28"/>
          <w:u w:val="single"/>
          <w:lang w:eastAsia="zh-CN"/>
        </w:rPr>
        <w:t>不同意</w:t>
      </w:r>
      <w:r>
        <w:rPr>
          <w:rFonts w:hint="eastAsia"/>
          <w:b/>
          <w:bCs/>
          <w:color w:val="0000FF"/>
          <w:sz w:val="28"/>
          <w:szCs w:val="28"/>
          <w:u w:val="single"/>
        </w:rPr>
        <w:t>】</w:t>
      </w:r>
      <w:r>
        <w:rPr>
          <w:rFonts w:hint="eastAsia"/>
          <w:b/>
          <w:bCs/>
          <w:color w:val="0000FF"/>
          <w:sz w:val="28"/>
          <w:szCs w:val="28"/>
          <w:u w:val="single"/>
          <w:lang w:eastAsia="zh-CN"/>
        </w:rPr>
        <w:t>约定在本合同备案之时，共同向鄂州市不动产登记机构申请办理本合同项下的预购商品房预告登记。如</w:t>
      </w:r>
      <w:r>
        <w:rPr>
          <w:rFonts w:hint="eastAsia" w:ascii="宋体" w:hAnsi="宋体" w:cs="SimSun-Identity-H"/>
          <w:b/>
          <w:bCs/>
          <w:color w:val="0000FF"/>
          <w:kern w:val="0"/>
          <w:sz w:val="28"/>
          <w:szCs w:val="28"/>
          <w:u w:val="single"/>
          <w:lang w:eastAsia="zh-CN"/>
        </w:rPr>
        <w:t>双方当事人</w:t>
      </w:r>
      <w:r>
        <w:rPr>
          <w:rFonts w:hint="eastAsia"/>
          <w:b/>
          <w:bCs/>
          <w:color w:val="0000FF"/>
          <w:sz w:val="28"/>
          <w:szCs w:val="28"/>
          <w:u w:val="single"/>
          <w:lang w:eastAsia="zh-CN"/>
        </w:rPr>
        <w:t>同意申请本合同项下的预购商品房预告登记，一方当事人没有按约定时间共同向鄂州市不动产登记机构申请办理预购商品房预告登记，另一方当事人可单方申请预购商品房预告登记。预告登记后，未经预告登记权利</w:t>
      </w:r>
      <w:r>
        <w:rPr>
          <w:rFonts w:hint="eastAsia" w:ascii="宋体" w:hAnsi="宋体" w:cs="SimSun-Identity-H"/>
          <w:b/>
          <w:bCs/>
          <w:color w:val="0000FF"/>
          <w:kern w:val="0"/>
          <w:sz w:val="28"/>
          <w:szCs w:val="28"/>
          <w:u w:val="single"/>
        </w:rPr>
        <w:t>人</w:t>
      </w:r>
      <w:r>
        <w:rPr>
          <w:rFonts w:hint="eastAsia" w:ascii="宋体" w:hAnsi="宋体" w:cs="SimSun-Identity-H"/>
          <w:b/>
          <w:bCs/>
          <w:color w:val="0000FF"/>
          <w:kern w:val="0"/>
          <w:sz w:val="28"/>
          <w:szCs w:val="28"/>
          <w:u w:val="single"/>
          <w:lang w:eastAsia="zh-CN"/>
        </w:rPr>
        <w:t>同意，处分本合同</w:t>
      </w:r>
      <w:r>
        <w:rPr>
          <w:rFonts w:hint="eastAsia"/>
          <w:b/>
          <w:bCs/>
          <w:color w:val="0000FF"/>
          <w:sz w:val="28"/>
          <w:szCs w:val="28"/>
          <w:u w:val="single"/>
          <w:lang w:eastAsia="zh-CN"/>
        </w:rPr>
        <w:t>项下的预购商品房的，不发生物权效力。</w:t>
      </w:r>
    </w:p>
    <w:p>
      <w:pPr>
        <w:numPr>
          <w:ilvl w:val="0"/>
          <w:numId w:val="2"/>
        </w:numPr>
        <w:autoSpaceDE w:val="0"/>
        <w:autoSpaceDN w:val="0"/>
        <w:adjustRightInd w:val="0"/>
        <w:spacing w:line="460" w:lineRule="exact"/>
        <w:ind w:left="-128" w:leftChars="0" w:firstLine="548" w:firstLineChars="0"/>
        <w:rPr>
          <w:rFonts w:ascii="宋体" w:hAnsi="宋体" w:cs="SimSun-Identity-H"/>
          <w:kern w:val="0"/>
          <w:sz w:val="28"/>
          <w:szCs w:val="28"/>
        </w:rPr>
      </w:pPr>
      <w:r>
        <w:rPr>
          <w:rFonts w:hint="eastAsia" w:ascii="宋体" w:hAnsi="宋体" w:cs="SimSun-Identity-H"/>
          <w:kern w:val="0"/>
          <w:sz w:val="28"/>
          <w:szCs w:val="28"/>
        </w:rPr>
        <w:t>出卖人应当在商品房交付使用之日起</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日内将取得的不动产首次登记证明文件及相关资料交付给买受人。</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w:t>
      </w:r>
      <w:r>
        <w:rPr>
          <w:rFonts w:hint="eastAsia" w:ascii="宋体" w:hAnsi="宋体" w:cs="SimSun-Identity-H"/>
          <w:kern w:val="0"/>
          <w:sz w:val="28"/>
          <w:szCs w:val="28"/>
          <w:lang w:eastAsia="zh-CN"/>
        </w:rPr>
        <w:t>三</w:t>
      </w:r>
      <w:r>
        <w:rPr>
          <w:rFonts w:hint="eastAsia" w:ascii="宋体" w:hAnsi="宋体" w:cs="SimSun-Identity-H"/>
          <w:kern w:val="0"/>
          <w:sz w:val="28"/>
          <w:szCs w:val="28"/>
        </w:rPr>
        <w:t>）出卖人未能在前款规定时间内将不动产首次登记证明文件及相关资料交付给买受人的，双方同意按下列第</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项处理：</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sz w:val="28"/>
          <w:szCs w:val="28"/>
        </w:rPr>
        <w:t>1.</w:t>
      </w:r>
      <w:r>
        <w:rPr>
          <w:rFonts w:hint="eastAsia" w:ascii="宋体" w:hAnsi="宋体" w:cs="SimSun-Identity-H"/>
          <w:kern w:val="0"/>
          <w:sz w:val="28"/>
          <w:szCs w:val="28"/>
        </w:rPr>
        <w:t>买受人有权解除合同。买受人解除合同的，应当书面通知出卖人。出卖人应当自解除合同通知送达之日起90日内退还买受人已付房价款（含已付贷款部分），并自买受人付款之日起，按照</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%（不低于全国银行间同业拆借中心在买受人付款日最近一次公布的相应期限贷款市场报价利率LPR）计算给付利息；同时，出卖人按照全部房价款的</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%向买受人支付违约金。</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sz w:val="28"/>
          <w:szCs w:val="28"/>
        </w:rPr>
        <w:t>2.</w:t>
      </w:r>
      <w:r>
        <w:rPr>
          <w:rFonts w:hint="eastAsia" w:ascii="宋体" w:hAnsi="宋体" w:cs="SimSun-Identity-H"/>
          <w:kern w:val="0"/>
          <w:sz w:val="28"/>
          <w:szCs w:val="28"/>
        </w:rPr>
        <w:t>买受人不解除合同的，出卖人应当自本条第一款规定的期限届满之日起至实际将不动产首次登记证明文件及相关资料交付给买受人之日止，按日向买受人支付全部房价款万分之</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的违约金。  </w:t>
      </w:r>
    </w:p>
    <w:p>
      <w:pPr>
        <w:autoSpaceDE w:val="0"/>
        <w:autoSpaceDN w:val="0"/>
        <w:adjustRightInd w:val="0"/>
        <w:spacing w:line="460" w:lineRule="exact"/>
        <w:ind w:firstLine="548" w:firstLineChars="196"/>
        <w:rPr>
          <w:rFonts w:ascii="宋体" w:hAnsi="宋体" w:cs="SimHei-Identity-H"/>
          <w:b/>
          <w:bCs/>
          <w:kern w:val="0"/>
          <w:sz w:val="28"/>
          <w:szCs w:val="28"/>
        </w:rPr>
      </w:pPr>
      <w:r>
        <w:rPr>
          <w:rFonts w:hint="eastAsia"/>
          <w:sz w:val="28"/>
          <w:szCs w:val="28"/>
        </w:rPr>
        <w:t>3.</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ind w:firstLine="560" w:firstLineChars="200"/>
        <w:rPr>
          <w:rFonts w:ascii="宋体" w:hAnsi="宋体" w:cs="宋体"/>
          <w:sz w:val="28"/>
          <w:szCs w:val="28"/>
        </w:rPr>
      </w:pPr>
      <w:r>
        <w:rPr>
          <w:rFonts w:hint="eastAsia" w:ascii="宋体" w:hAnsi="宋体" w:cs="宋体"/>
          <w:sz w:val="28"/>
          <w:szCs w:val="28"/>
        </w:rPr>
        <w:t>（三）因买受人未结清房价款、住宅专项维修资金、未按期办理房屋交付手续等原因导致出卖人无法按期向买受人交付不动产首次登记证明文件及相关资料的，出卖人不需承担上述违约责任。</w:t>
      </w:r>
    </w:p>
    <w:p>
      <w:pPr>
        <w:ind w:firstLine="618" w:firstLineChars="221"/>
        <w:rPr>
          <w:rFonts w:ascii="宋体" w:hAnsi="宋体" w:cs="宋体"/>
          <w:sz w:val="28"/>
          <w:szCs w:val="28"/>
        </w:rPr>
      </w:pPr>
      <w:r>
        <w:rPr>
          <w:rFonts w:hint="eastAsia" w:ascii="宋体" w:hAnsi="宋体" w:cs="宋体"/>
          <w:sz w:val="28"/>
          <w:szCs w:val="28"/>
        </w:rPr>
        <w:t>（四）</w:t>
      </w:r>
      <w:r>
        <w:rPr>
          <w:rFonts w:ascii="宋体" w:hAnsi="宋体" w:cs="宋体"/>
          <w:sz w:val="28"/>
          <w:szCs w:val="28"/>
        </w:rPr>
        <w:t>有</w:t>
      </w:r>
      <w:r>
        <w:rPr>
          <w:rFonts w:hint="eastAsia" w:ascii="宋体" w:hAnsi="宋体" w:cs="宋体"/>
          <w:sz w:val="28"/>
          <w:szCs w:val="28"/>
        </w:rPr>
        <w:t>关</w:t>
      </w:r>
      <w:r>
        <w:rPr>
          <w:rFonts w:ascii="宋体" w:hAnsi="宋体" w:cs="宋体"/>
          <w:sz w:val="28"/>
          <w:szCs w:val="28"/>
        </w:rPr>
        <w:t>“交房即可办证”的约定如下：</w:t>
      </w:r>
      <w:r>
        <w:rPr>
          <w:rFonts w:hint="eastAsia" w:ascii="宋体" w:hAnsi="宋体" w:cs="宋体"/>
          <w:sz w:val="28"/>
          <w:szCs w:val="28"/>
        </w:rPr>
        <w:t>【买受人同意办理“交房即可办证”手续，同意申请办理预告登记和转移登记；如涉及所购商品房抵押的，同意申请办理预购商品房抵押权预告登记转抵押权首次登记。】</w:t>
      </w:r>
    </w:p>
    <w:p>
      <w:pPr>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第九章  前期物业管理</w:t>
      </w:r>
    </w:p>
    <w:p>
      <w:pPr>
        <w:spacing w:line="460" w:lineRule="exact"/>
        <w:ind w:firstLine="560" w:firstLineChars="200"/>
        <w:rPr>
          <w:sz w:val="28"/>
          <w:szCs w:val="28"/>
        </w:rPr>
      </w:pPr>
      <w:r>
        <w:rPr>
          <w:rFonts w:hint="eastAsia"/>
          <w:sz w:val="28"/>
          <w:szCs w:val="28"/>
        </w:rPr>
        <w:t xml:space="preserve"> </w:t>
      </w:r>
    </w:p>
    <w:p>
      <w:pPr>
        <w:spacing w:line="460" w:lineRule="exact"/>
        <w:ind w:firstLine="560" w:firstLineChars="200"/>
        <w:rPr>
          <w:sz w:val="28"/>
          <w:szCs w:val="28"/>
        </w:rPr>
      </w:pPr>
      <w:r>
        <w:rPr>
          <w:rFonts w:hint="eastAsia"/>
          <w:b/>
          <w:bCs/>
          <w:sz w:val="28"/>
          <w:szCs w:val="28"/>
        </w:rPr>
        <w:t xml:space="preserve">第二十二条  </w:t>
      </w:r>
      <w:r>
        <w:rPr>
          <w:rFonts w:hint="eastAsia"/>
          <w:sz w:val="28"/>
          <w:szCs w:val="28"/>
        </w:rPr>
        <w:t>前期物业管理</w:t>
      </w:r>
    </w:p>
    <w:p>
      <w:pPr>
        <w:spacing w:line="460" w:lineRule="exact"/>
        <w:ind w:firstLine="560" w:firstLineChars="20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（三）物业服务期间，物业收费计费方式为【包干制】【酬金制】【</w:t>
      </w:r>
      <w:r>
        <w:rPr>
          <w:rFonts w:hint="eastAsia"/>
          <w:sz w:val="28"/>
          <w:szCs w:val="28"/>
          <w:u w:val="single"/>
        </w:rPr>
        <w:t>　　　</w:t>
      </w:r>
      <w:r>
        <w:rPr>
          <w:rFonts w:hint="eastAsia"/>
          <w:sz w:val="28"/>
          <w:szCs w:val="28"/>
        </w:rPr>
        <w:t>】。物业服务费为______元/月•平方米（建筑面积）。</w:t>
      </w:r>
    </w:p>
    <w:p>
      <w:pPr>
        <w:spacing w:line="460" w:lineRule="exact"/>
        <w:ind w:firstLine="560" w:firstLineChars="20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pPr>
        <w:spacing w:line="460" w:lineRule="exact"/>
        <w:ind w:firstLine="560" w:firstLineChars="20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pPr>
        <w:spacing w:line="460" w:lineRule="exact"/>
        <w:ind w:firstLine="560" w:firstLineChars="200"/>
        <w:rPr>
          <w:sz w:val="28"/>
          <w:szCs w:val="28"/>
        </w:rPr>
      </w:pPr>
      <w:r>
        <w:rPr>
          <w:rFonts w:hint="eastAsia"/>
          <w:sz w:val="28"/>
          <w:szCs w:val="28"/>
        </w:rPr>
        <w:t>该商品房前期物业服务合同、临时管理规约见</w:t>
      </w:r>
      <w:r>
        <w:rPr>
          <w:rFonts w:hint="eastAsia"/>
          <w:b/>
          <w:bCs/>
          <w:sz w:val="28"/>
          <w:szCs w:val="28"/>
        </w:rPr>
        <w:t>附件九</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第十章  其他事项</w:t>
      </w:r>
    </w:p>
    <w:p>
      <w:pPr>
        <w:spacing w:line="460" w:lineRule="exact"/>
        <w:ind w:firstLine="560" w:firstLineChars="200"/>
        <w:rPr>
          <w:sz w:val="28"/>
          <w:szCs w:val="28"/>
        </w:rPr>
      </w:pPr>
    </w:p>
    <w:p>
      <w:pPr>
        <w:spacing w:line="460" w:lineRule="exact"/>
        <w:ind w:firstLine="560" w:firstLineChars="200"/>
        <w:rPr>
          <w:sz w:val="28"/>
          <w:szCs w:val="28"/>
        </w:rPr>
      </w:pPr>
      <w:r>
        <w:rPr>
          <w:rFonts w:hint="eastAsia"/>
          <w:b/>
          <w:bCs/>
          <w:sz w:val="28"/>
          <w:szCs w:val="28"/>
        </w:rPr>
        <w:t xml:space="preserve">第二十三条  </w:t>
      </w:r>
      <w:r>
        <w:rPr>
          <w:rFonts w:hint="eastAsia"/>
          <w:sz w:val="28"/>
          <w:szCs w:val="28"/>
        </w:rPr>
        <w:t>建筑物区分所有权</w:t>
      </w:r>
    </w:p>
    <w:p>
      <w:pPr>
        <w:spacing w:line="460" w:lineRule="exact"/>
        <w:ind w:firstLine="560" w:firstLineChars="200"/>
        <w:rPr>
          <w:sz w:val="28"/>
          <w:szCs w:val="28"/>
        </w:rPr>
      </w:pPr>
      <w:r>
        <w:rPr>
          <w:rFonts w:hint="eastAsia"/>
          <w:sz w:val="28"/>
          <w:szCs w:val="28"/>
        </w:rPr>
        <w:t>（一）买受人对其建筑物专有部分享有占有、使用、收益和处分的权利。</w:t>
      </w:r>
    </w:p>
    <w:p>
      <w:pPr>
        <w:spacing w:line="460" w:lineRule="exact"/>
        <w:ind w:firstLine="560" w:firstLineChars="200"/>
        <w:rPr>
          <w:sz w:val="28"/>
          <w:szCs w:val="28"/>
        </w:rPr>
      </w:pPr>
      <w:r>
        <w:rPr>
          <w:rFonts w:hint="eastAsia"/>
          <w:sz w:val="28"/>
          <w:szCs w:val="28"/>
        </w:rPr>
        <w:t>（二）以下部位归业主共有：</w:t>
      </w:r>
    </w:p>
    <w:p>
      <w:pPr>
        <w:spacing w:line="460" w:lineRule="exact"/>
        <w:ind w:firstLine="560" w:firstLineChars="200"/>
        <w:rPr>
          <w:sz w:val="28"/>
          <w:szCs w:val="28"/>
        </w:rPr>
      </w:pPr>
      <w:r>
        <w:rPr>
          <w:rFonts w:hint="eastAsia"/>
          <w:sz w:val="28"/>
          <w:szCs w:val="28"/>
        </w:rPr>
        <w:t>1.建筑物的基础、承重结构、外墙、屋顶等基本结构部分，通道、楼梯、大堂等公共通行部分，消防、公共照明等附属设施、设备，避难层、设备层或者设备间等结构部分；</w:t>
      </w:r>
    </w:p>
    <w:p>
      <w:pPr>
        <w:spacing w:line="460" w:lineRule="exact"/>
        <w:ind w:firstLine="560" w:firstLineChars="200"/>
        <w:rPr>
          <w:sz w:val="28"/>
          <w:szCs w:val="28"/>
        </w:rPr>
      </w:pPr>
      <w:r>
        <w:rPr>
          <w:rFonts w:hint="eastAsia"/>
          <w:sz w:val="28"/>
          <w:szCs w:val="28"/>
        </w:rPr>
        <w:t>2.该商品房所在建筑区划内的道路（属于城镇公共道路的除外）、绿地（属于城镇公共绿地或者明示属于个人的除外）、占用业主共有的道路或者其他场地用于停放汽车的车位、物业服务用房；</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（三）双方对其他配套设施约定如下：</w:t>
      </w:r>
    </w:p>
    <w:p>
      <w:pPr>
        <w:spacing w:line="460" w:lineRule="exact"/>
        <w:ind w:firstLine="560" w:firstLineChars="200"/>
        <w:rPr>
          <w:sz w:val="28"/>
          <w:szCs w:val="28"/>
        </w:rPr>
      </w:pPr>
      <w:r>
        <w:rPr>
          <w:rFonts w:hint="eastAsia"/>
          <w:sz w:val="28"/>
          <w:szCs w:val="28"/>
        </w:rPr>
        <w:t>1.规划的车位、车库：</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2.会所：</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sz w:val="28"/>
          <w:szCs w:val="28"/>
        </w:rPr>
        <w:t xml:space="preserve">第二十四条  </w:t>
      </w:r>
      <w:r>
        <w:rPr>
          <w:rFonts w:hint="eastAsia"/>
          <w:sz w:val="28"/>
          <w:szCs w:val="28"/>
        </w:rPr>
        <w:t>税费</w:t>
      </w:r>
    </w:p>
    <w:p>
      <w:pPr>
        <w:spacing w:line="460" w:lineRule="exact"/>
        <w:ind w:firstLine="560" w:firstLineChars="200"/>
        <w:rPr>
          <w:sz w:val="28"/>
          <w:szCs w:val="28"/>
        </w:rPr>
      </w:pPr>
      <w:r>
        <w:rPr>
          <w:rFonts w:hint="eastAsia"/>
          <w:sz w:val="28"/>
          <w:szCs w:val="28"/>
        </w:rPr>
        <w:t>双方应当按照国家的有关规定，向相应部门缴纳因该商品房买卖发生的税费。因预测面积与实测面积差异，导致买受人不能享受税收优惠政策而增加的税收负担，由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pPr>
        <w:spacing w:line="460" w:lineRule="exact"/>
        <w:ind w:firstLine="560" w:firstLineChars="200"/>
        <w:rPr>
          <w:sz w:val="28"/>
          <w:szCs w:val="28"/>
        </w:rPr>
      </w:pPr>
      <w:r>
        <w:rPr>
          <w:rFonts w:hint="eastAsia"/>
          <w:b/>
          <w:bCs/>
          <w:sz w:val="28"/>
          <w:szCs w:val="28"/>
        </w:rPr>
        <w:t xml:space="preserve">第二十五条 </w:t>
      </w:r>
      <w:r>
        <w:rPr>
          <w:rFonts w:hint="eastAsia"/>
          <w:sz w:val="28"/>
          <w:szCs w:val="28"/>
        </w:rPr>
        <w:t xml:space="preserve"> 销售和使用承诺</w:t>
      </w:r>
    </w:p>
    <w:p>
      <w:pPr>
        <w:spacing w:line="460" w:lineRule="exact"/>
        <w:ind w:firstLine="560" w:firstLineChars="200"/>
        <w:rPr>
          <w:sz w:val="28"/>
          <w:szCs w:val="28"/>
        </w:rPr>
      </w:pPr>
      <w:r>
        <w:rPr>
          <w:rFonts w:hint="eastAsia"/>
          <w:sz w:val="28"/>
          <w:szCs w:val="28"/>
        </w:rPr>
        <w:t>1.出卖人承诺不采取分割拆零销售、返本销售或者变相返本销售的方式销售商品房；不采取售后包租或者变相售后包租的方式销售未竣工商品房。</w:t>
      </w:r>
    </w:p>
    <w:p>
      <w:pPr>
        <w:spacing w:line="460" w:lineRule="exact"/>
        <w:ind w:firstLine="560" w:firstLineChars="200"/>
        <w:rPr>
          <w:sz w:val="28"/>
          <w:szCs w:val="28"/>
        </w:rPr>
      </w:pPr>
      <w:r>
        <w:rPr>
          <w:rFonts w:hint="eastAsia"/>
          <w:sz w:val="28"/>
          <w:szCs w:val="28"/>
        </w:rPr>
        <w:t>2.出卖人承诺按照规划用途进行建设和出售，不擅自改变该商品房使用性质。出卖人不得擅自改变与该商品房有关的共用部位和设施的使用性质。</w:t>
      </w:r>
    </w:p>
    <w:p>
      <w:pPr>
        <w:spacing w:line="460" w:lineRule="exact"/>
        <w:ind w:firstLine="560" w:firstLineChars="200"/>
        <w:rPr>
          <w:sz w:val="28"/>
          <w:szCs w:val="28"/>
        </w:rPr>
      </w:pPr>
      <w:r>
        <w:rPr>
          <w:rFonts w:hint="eastAsia"/>
          <w:sz w:val="28"/>
          <w:szCs w:val="28"/>
        </w:rPr>
        <w:t>3.出卖人承诺对商品房的销售，不涉及依法或者依规划属于买受人共有的共用部位和设施的处分。</w:t>
      </w:r>
    </w:p>
    <w:p>
      <w:pPr>
        <w:spacing w:line="460" w:lineRule="exact"/>
        <w:ind w:firstLine="560" w:firstLineChars="200"/>
        <w:rPr>
          <w:sz w:val="28"/>
          <w:szCs w:val="28"/>
        </w:rPr>
      </w:pPr>
      <w:r>
        <w:rPr>
          <w:rFonts w:hint="eastAsia"/>
          <w:sz w:val="28"/>
          <w:szCs w:val="28"/>
        </w:rPr>
        <w:t>4.出卖人承诺已将遮挡或妨碍房屋正常使用的情况告知买受人。具体内容见</w:t>
      </w:r>
      <w:r>
        <w:rPr>
          <w:rFonts w:hint="eastAsia"/>
          <w:b/>
          <w:bCs/>
          <w:sz w:val="28"/>
          <w:szCs w:val="28"/>
        </w:rPr>
        <w:t>附件十</w:t>
      </w:r>
      <w:r>
        <w:rPr>
          <w:rFonts w:hint="eastAsia"/>
          <w:sz w:val="28"/>
          <w:szCs w:val="28"/>
        </w:rPr>
        <w:t>。</w:t>
      </w:r>
    </w:p>
    <w:p>
      <w:pPr>
        <w:spacing w:line="460" w:lineRule="exact"/>
        <w:ind w:firstLine="560" w:firstLineChars="200"/>
        <w:rPr>
          <w:sz w:val="28"/>
          <w:szCs w:val="28"/>
        </w:rPr>
      </w:pPr>
      <w:r>
        <w:rPr>
          <w:rFonts w:hint="eastAsia"/>
          <w:sz w:val="28"/>
          <w:szCs w:val="28"/>
        </w:rPr>
        <w:t>5.买受人使用该商品房期间，不得擅自改变该商品房的用途、建筑主体结构和承重结构。</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b/>
          <w:bCs/>
          <w:sz w:val="28"/>
          <w:szCs w:val="28"/>
        </w:rPr>
        <w:t>第二十六条</w:t>
      </w:r>
      <w:r>
        <w:rPr>
          <w:rFonts w:hint="eastAsia"/>
          <w:sz w:val="28"/>
          <w:szCs w:val="28"/>
        </w:rPr>
        <w:t xml:space="preserve">  送达</w:t>
      </w:r>
    </w:p>
    <w:p>
      <w:pPr>
        <w:spacing w:line="460" w:lineRule="exact"/>
        <w:ind w:firstLine="560" w:firstLineChars="20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w:t>
      </w:r>
      <w:r>
        <w:rPr>
          <w:rFonts w:hint="eastAsia"/>
          <w:sz w:val="28"/>
          <w:szCs w:val="28"/>
          <w:u w:val="single"/>
        </w:rPr>
        <w:t>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pPr>
        <w:spacing w:line="460" w:lineRule="exact"/>
        <w:ind w:firstLine="560" w:firstLineChars="200"/>
        <w:rPr>
          <w:sz w:val="28"/>
          <w:szCs w:val="28"/>
        </w:rPr>
      </w:pPr>
      <w:r>
        <w:rPr>
          <w:rFonts w:hint="eastAsia"/>
          <w:b/>
          <w:bCs/>
          <w:sz w:val="28"/>
          <w:szCs w:val="28"/>
        </w:rPr>
        <w:t xml:space="preserve">第二十七条 </w:t>
      </w:r>
      <w:r>
        <w:rPr>
          <w:rFonts w:hint="eastAsia"/>
          <w:sz w:val="28"/>
          <w:szCs w:val="28"/>
        </w:rPr>
        <w:t xml:space="preserve"> 买受人信息保护</w:t>
      </w:r>
    </w:p>
    <w:p>
      <w:pPr>
        <w:spacing w:line="460" w:lineRule="exact"/>
        <w:ind w:firstLine="560" w:firstLineChars="20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460" w:lineRule="exact"/>
        <w:ind w:firstLine="560" w:firstLineChars="200"/>
        <w:rPr>
          <w:sz w:val="28"/>
          <w:szCs w:val="28"/>
        </w:rPr>
      </w:pPr>
      <w:r>
        <w:rPr>
          <w:rFonts w:hint="eastAsia"/>
          <w:b/>
          <w:bCs/>
          <w:sz w:val="28"/>
          <w:szCs w:val="28"/>
        </w:rPr>
        <w:t xml:space="preserve">第二十八条  </w:t>
      </w:r>
      <w:r>
        <w:rPr>
          <w:rFonts w:hint="eastAsia"/>
          <w:sz w:val="28"/>
          <w:szCs w:val="28"/>
        </w:rPr>
        <w:t>争议解决方式</w:t>
      </w:r>
    </w:p>
    <w:p>
      <w:pPr>
        <w:spacing w:line="460" w:lineRule="exact"/>
        <w:ind w:firstLine="560" w:firstLineChars="20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pPr>
        <w:spacing w:line="460" w:lineRule="exact"/>
        <w:ind w:firstLine="560" w:firstLineChars="200"/>
        <w:rPr>
          <w:sz w:val="28"/>
          <w:szCs w:val="28"/>
        </w:rPr>
      </w:pPr>
      <w:r>
        <w:rPr>
          <w:rFonts w:hint="eastAsia"/>
          <w:sz w:val="28"/>
          <w:szCs w:val="28"/>
        </w:rPr>
        <w:t>1.依法向房屋所在地人民法院起诉。</w:t>
      </w:r>
    </w:p>
    <w:p>
      <w:pPr>
        <w:spacing w:line="460" w:lineRule="exact"/>
        <w:ind w:firstLine="560" w:firstLineChars="200"/>
        <w:rPr>
          <w:sz w:val="28"/>
          <w:szCs w:val="28"/>
        </w:rPr>
      </w:pPr>
      <w:r>
        <w:rPr>
          <w:rFonts w:hint="eastAsia"/>
          <w:sz w:val="28"/>
          <w:szCs w:val="28"/>
        </w:rPr>
        <w:t>2.提交</w:t>
      </w:r>
      <w:r>
        <w:rPr>
          <w:rFonts w:hint="eastAsia"/>
          <w:sz w:val="28"/>
          <w:szCs w:val="28"/>
          <w:u w:val="single"/>
        </w:rPr>
        <w:t xml:space="preserve">               </w:t>
      </w:r>
      <w:r>
        <w:rPr>
          <w:rFonts w:hint="eastAsia"/>
          <w:sz w:val="28"/>
          <w:szCs w:val="28"/>
        </w:rPr>
        <w:t>仲裁委员会仲裁。</w:t>
      </w:r>
    </w:p>
    <w:p>
      <w:pPr>
        <w:spacing w:line="460" w:lineRule="exact"/>
        <w:ind w:firstLine="560" w:firstLineChars="200"/>
        <w:rPr>
          <w:sz w:val="28"/>
          <w:szCs w:val="28"/>
        </w:rPr>
      </w:pPr>
      <w:r>
        <w:rPr>
          <w:rFonts w:hint="eastAsia"/>
          <w:b/>
          <w:bCs/>
          <w:sz w:val="28"/>
          <w:szCs w:val="28"/>
        </w:rPr>
        <w:t>第二十九条</w:t>
      </w:r>
      <w:r>
        <w:rPr>
          <w:rFonts w:hint="eastAsia"/>
          <w:sz w:val="28"/>
          <w:szCs w:val="28"/>
        </w:rPr>
        <w:t xml:space="preserve">  补充协议</w:t>
      </w:r>
    </w:p>
    <w:p>
      <w:pPr>
        <w:spacing w:line="460" w:lineRule="exact"/>
        <w:ind w:firstLine="560" w:firstLineChars="20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附件十一</w:t>
      </w:r>
      <w:r>
        <w:rPr>
          <w:rFonts w:hint="eastAsia"/>
          <w:sz w:val="28"/>
          <w:szCs w:val="28"/>
        </w:rPr>
        <w:t>）。</w:t>
      </w:r>
    </w:p>
    <w:p>
      <w:pPr>
        <w:spacing w:line="460" w:lineRule="exact"/>
        <w:ind w:firstLine="560" w:firstLineChars="20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pPr>
        <w:spacing w:line="460" w:lineRule="exact"/>
        <w:ind w:firstLine="560" w:firstLineChars="200"/>
        <w:rPr>
          <w:sz w:val="28"/>
          <w:szCs w:val="28"/>
        </w:rPr>
      </w:pPr>
      <w:r>
        <w:rPr>
          <w:rFonts w:hint="eastAsia"/>
          <w:b/>
          <w:bCs/>
          <w:sz w:val="28"/>
          <w:szCs w:val="28"/>
        </w:rPr>
        <w:t>第三十条</w:t>
      </w:r>
      <w:r>
        <w:rPr>
          <w:rFonts w:hint="eastAsia"/>
          <w:sz w:val="28"/>
          <w:szCs w:val="28"/>
        </w:rPr>
        <w:t xml:space="preserve">  合同生效</w:t>
      </w:r>
    </w:p>
    <w:p>
      <w:pPr>
        <w:spacing w:line="460" w:lineRule="exact"/>
        <w:ind w:firstLine="560" w:firstLineChars="200"/>
        <w:rPr>
          <w:sz w:val="28"/>
          <w:szCs w:val="28"/>
        </w:rPr>
      </w:pPr>
      <w:r>
        <w:rPr>
          <w:rFonts w:hint="eastAsia"/>
          <w:sz w:val="28"/>
          <w:szCs w:val="28"/>
        </w:rPr>
        <w:t>本合同自双方签字或盖章之日起生效。本合同的解除应当采用书面形式。</w:t>
      </w:r>
    </w:p>
    <w:p>
      <w:pPr>
        <w:spacing w:line="460" w:lineRule="exact"/>
        <w:ind w:firstLine="560" w:firstLineChars="20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份，【________】____份，【________】____份，【________】____份，【________】____份。合同附件与本合同具有同等法律效力。</w:t>
      </w:r>
    </w:p>
    <w:p>
      <w:pPr>
        <w:spacing w:line="460" w:lineRule="exact"/>
        <w:ind w:firstLine="560" w:firstLineChars="200"/>
        <w:rPr>
          <w:sz w:val="28"/>
          <w:szCs w:val="28"/>
        </w:rPr>
      </w:pPr>
    </w:p>
    <w:p>
      <w:pPr>
        <w:spacing w:line="460" w:lineRule="exact"/>
        <w:ind w:firstLine="560" w:firstLineChars="200"/>
        <w:rPr>
          <w:sz w:val="28"/>
          <w:szCs w:val="28"/>
        </w:rPr>
      </w:pPr>
    </w:p>
    <w:p>
      <w:pPr>
        <w:spacing w:line="460" w:lineRule="exact"/>
        <w:rPr>
          <w:sz w:val="28"/>
          <w:szCs w:val="28"/>
        </w:rPr>
      </w:pPr>
    </w:p>
    <w:p>
      <w:pPr>
        <w:spacing w:line="460" w:lineRule="exact"/>
        <w:rPr>
          <w:sz w:val="28"/>
          <w:szCs w:val="28"/>
        </w:rPr>
      </w:pPr>
    </w:p>
    <w:p>
      <w:pPr>
        <w:spacing w:line="460" w:lineRule="exact"/>
        <w:rPr>
          <w:sz w:val="24"/>
          <w:szCs w:val="24"/>
        </w:rPr>
      </w:pPr>
      <w:r>
        <w:rPr>
          <w:rFonts w:hint="eastAsia"/>
          <w:sz w:val="24"/>
          <w:szCs w:val="24"/>
        </w:rPr>
        <w:t>出卖人（签字或盖章）：               买受人（签字或盖章）：</w:t>
      </w:r>
    </w:p>
    <w:p>
      <w:pPr>
        <w:spacing w:line="460" w:lineRule="exact"/>
        <w:rPr>
          <w:sz w:val="24"/>
          <w:szCs w:val="24"/>
        </w:rPr>
      </w:pPr>
      <w:r>
        <w:rPr>
          <w:rFonts w:hint="eastAsia"/>
          <w:sz w:val="24"/>
          <w:szCs w:val="24"/>
        </w:rPr>
        <w:t>【法定代表人】（签字或盖章）：　　  【法定代表人】（签字或盖章）：</w:t>
      </w:r>
    </w:p>
    <w:p>
      <w:pPr>
        <w:spacing w:line="460" w:lineRule="exact"/>
        <w:rPr>
          <w:sz w:val="24"/>
          <w:szCs w:val="24"/>
        </w:rPr>
      </w:pPr>
      <w:r>
        <w:rPr>
          <w:rFonts w:hint="eastAsia"/>
          <w:sz w:val="24"/>
          <w:szCs w:val="24"/>
        </w:rPr>
        <w:t>【委托代理人】（签字或盖章）：  　　【委托代理人】（签字或盖章）：</w:t>
      </w:r>
    </w:p>
    <w:p>
      <w:pPr>
        <w:spacing w:line="460" w:lineRule="exact"/>
        <w:rPr>
          <w:sz w:val="24"/>
          <w:szCs w:val="24"/>
        </w:rPr>
      </w:pPr>
      <w:r>
        <w:rPr>
          <w:rFonts w:hint="eastAsia"/>
          <w:sz w:val="24"/>
          <w:szCs w:val="24"/>
        </w:rPr>
        <w:t xml:space="preserve">                                  【法定代理人】（签字或盖章）：</w:t>
      </w:r>
    </w:p>
    <w:p>
      <w:pPr>
        <w:spacing w:line="460" w:lineRule="exact"/>
        <w:rPr>
          <w:sz w:val="24"/>
          <w:szCs w:val="24"/>
        </w:rPr>
      </w:pPr>
    </w:p>
    <w:p>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60" w:lineRule="exact"/>
        <w:rPr>
          <w:sz w:val="24"/>
          <w:szCs w:val="24"/>
        </w:rPr>
      </w:pPr>
      <w:r>
        <w:rPr>
          <w:rFonts w:hint="eastAsia"/>
          <w:sz w:val="24"/>
          <w:szCs w:val="24"/>
        </w:rPr>
        <w:t xml:space="preserve">   </w:t>
      </w:r>
    </w:p>
    <w:p>
      <w:pPr>
        <w:spacing w:line="460" w:lineRule="exact"/>
        <w:ind w:firstLine="560" w:firstLineChars="200"/>
        <w:rPr>
          <w:sz w:val="28"/>
          <w:szCs w:val="28"/>
        </w:rPr>
      </w:pPr>
    </w:p>
    <w:p>
      <w:pPr>
        <w:spacing w:line="460" w:lineRule="exact"/>
        <w:rPr>
          <w:sz w:val="28"/>
          <w:szCs w:val="28"/>
        </w:rPr>
      </w:pPr>
    </w:p>
    <w:p>
      <w:pPr>
        <w:spacing w:line="460" w:lineRule="exact"/>
        <w:rPr>
          <w:b/>
          <w:bCs/>
          <w:sz w:val="28"/>
          <w:szCs w:val="28"/>
        </w:rPr>
      </w:pPr>
      <w:r>
        <w:rPr>
          <w:rFonts w:hint="eastAsia"/>
          <w:b/>
          <w:bCs/>
          <w:sz w:val="28"/>
          <w:szCs w:val="28"/>
        </w:rPr>
        <w:br w:type="page"/>
      </w:r>
      <w:r>
        <w:rPr>
          <w:rFonts w:hint="eastAsia"/>
          <w:b/>
          <w:bCs/>
          <w:sz w:val="28"/>
          <w:szCs w:val="28"/>
        </w:rPr>
        <w:t>附件一  房屋平面图（应当标明方位）</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1.房屋分层分户图2.建设工程规划方案总平面图3.物业管理区域图</w:t>
      </w:r>
    </w:p>
    <w:p>
      <w:pPr>
        <w:spacing w:line="460" w:lineRule="exact"/>
        <w:ind w:firstLine="560" w:firstLineChars="200"/>
        <w:rPr>
          <w:sz w:val="28"/>
          <w:szCs w:val="28"/>
        </w:rPr>
      </w:pPr>
    </w:p>
    <w:p>
      <w:pPr>
        <w:spacing w:line="460" w:lineRule="exact"/>
        <w:rPr>
          <w:sz w:val="28"/>
          <w:szCs w:val="28"/>
        </w:rPr>
      </w:pPr>
      <w:r>
        <w:rPr>
          <w:rFonts w:hint="eastAsia"/>
          <w:b/>
          <w:bCs/>
          <w:sz w:val="28"/>
          <w:szCs w:val="28"/>
        </w:rPr>
        <w:t>附件二  关于该商品房共有共用部位的具体说明</w:t>
      </w:r>
    </w:p>
    <w:p>
      <w:pPr>
        <w:spacing w:line="460" w:lineRule="exact"/>
        <w:ind w:firstLine="560" w:firstLineChars="200"/>
        <w:rPr>
          <w:sz w:val="28"/>
          <w:szCs w:val="28"/>
        </w:rPr>
      </w:pPr>
      <w:r>
        <w:rPr>
          <w:rFonts w:hint="eastAsia"/>
          <w:sz w:val="28"/>
          <w:szCs w:val="28"/>
        </w:rPr>
        <w:t>1.纳入该栋商品房分摊的共有共用部位的名称、面积和所在位置</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附件三  抵押权人同意该商品房转让的证明及关于抵押的相关约定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1.抵押权人同意该商品房转让的证明</w:t>
      </w:r>
    </w:p>
    <w:p>
      <w:pPr>
        <w:spacing w:line="460" w:lineRule="exact"/>
        <w:ind w:firstLine="560" w:firstLineChars="200"/>
        <w:rPr>
          <w:sz w:val="28"/>
          <w:szCs w:val="28"/>
        </w:rPr>
      </w:pPr>
      <w:r>
        <w:rPr>
          <w:rFonts w:hint="eastAsia"/>
          <w:sz w:val="28"/>
          <w:szCs w:val="28"/>
        </w:rPr>
        <w:t>2.解除抵押的条件和时间</w:t>
      </w:r>
    </w:p>
    <w:p>
      <w:pPr>
        <w:spacing w:line="460" w:lineRule="exact"/>
        <w:ind w:firstLine="560" w:firstLineChars="200"/>
        <w:rPr>
          <w:sz w:val="28"/>
          <w:szCs w:val="28"/>
        </w:rPr>
      </w:pPr>
      <w:r>
        <w:rPr>
          <w:rFonts w:hint="eastAsia"/>
          <w:sz w:val="28"/>
          <w:szCs w:val="28"/>
        </w:rPr>
        <w:t>3.关于抵押的其他约定</w:t>
      </w:r>
    </w:p>
    <w:p>
      <w:pPr>
        <w:spacing w:line="460" w:lineRule="exact"/>
        <w:ind w:firstLine="560" w:firstLineChars="200"/>
        <w:rPr>
          <w:sz w:val="28"/>
          <w:szCs w:val="28"/>
        </w:rPr>
      </w:pPr>
      <w:r>
        <w:rPr>
          <w:rFonts w:hint="eastAsia"/>
          <w:sz w:val="28"/>
          <w:szCs w:val="28"/>
        </w:rPr>
        <w:t xml:space="preserve"> </w:t>
      </w:r>
    </w:p>
    <w:p>
      <w:pPr>
        <w:spacing w:line="460" w:lineRule="exact"/>
        <w:ind w:firstLine="1120" w:firstLineChars="400"/>
        <w:rPr>
          <w:rFonts w:hint="eastAsia" w:eastAsia="宋体"/>
          <w:b/>
          <w:bCs/>
          <w:color w:val="0000FF"/>
          <w:sz w:val="28"/>
          <w:szCs w:val="28"/>
          <w:u w:val="single"/>
          <w:lang w:val="en-US" w:eastAsia="zh-CN"/>
        </w:rPr>
      </w:pPr>
      <w:r>
        <w:rPr>
          <w:rFonts w:hint="eastAsia"/>
          <w:b/>
          <w:bCs/>
          <w:color w:val="0000FF"/>
          <w:sz w:val="28"/>
          <w:szCs w:val="28"/>
          <w:u w:val="single"/>
        </w:rPr>
        <w:t xml:space="preserve">附件四 </w:t>
      </w:r>
      <w:r>
        <w:rPr>
          <w:rFonts w:hint="eastAsia"/>
          <w:b/>
          <w:bCs/>
          <w:color w:val="0000FF"/>
          <w:sz w:val="28"/>
          <w:szCs w:val="28"/>
          <w:u w:val="single"/>
          <w:lang w:val="en-US" w:eastAsia="zh-CN"/>
        </w:rPr>
        <w:t>4.1</w:t>
      </w:r>
      <w:r>
        <w:rPr>
          <w:rFonts w:hint="eastAsia"/>
          <w:b/>
          <w:bCs/>
          <w:color w:val="0000FF"/>
          <w:sz w:val="28"/>
          <w:szCs w:val="28"/>
          <w:u w:val="single"/>
        </w:rPr>
        <w:t xml:space="preserve"> </w:t>
      </w:r>
      <w:r>
        <w:rPr>
          <w:rFonts w:hint="eastAsia"/>
          <w:b/>
          <w:bCs/>
          <w:color w:val="0000FF"/>
          <w:sz w:val="28"/>
          <w:szCs w:val="28"/>
          <w:u w:val="single"/>
          <w:lang w:val="en-US" w:eastAsia="zh-CN"/>
        </w:rPr>
        <w:t>关于</w:t>
      </w:r>
      <w:r>
        <w:rPr>
          <w:rFonts w:hint="eastAsia"/>
          <w:b/>
          <w:bCs/>
          <w:color w:val="0000FF"/>
          <w:sz w:val="28"/>
          <w:szCs w:val="28"/>
          <w:u w:val="single"/>
        </w:rPr>
        <w:t>《</w:t>
      </w:r>
      <w:r>
        <w:rPr>
          <w:rFonts w:hint="eastAsia"/>
          <w:b/>
          <w:bCs/>
          <w:color w:val="0000FF"/>
          <w:sz w:val="28"/>
          <w:szCs w:val="28"/>
          <w:u w:val="single"/>
          <w:lang w:eastAsia="zh-CN"/>
        </w:rPr>
        <w:t>鄂州</w:t>
      </w:r>
      <w:r>
        <w:rPr>
          <w:rFonts w:hint="eastAsia"/>
          <w:b/>
          <w:bCs/>
          <w:color w:val="0000FF"/>
          <w:sz w:val="28"/>
          <w:szCs w:val="28"/>
          <w:u w:val="single"/>
        </w:rPr>
        <w:t>市新建商品房预售资金监管协议书》主要内容</w:t>
      </w:r>
      <w:r>
        <w:rPr>
          <w:rFonts w:hint="eastAsia"/>
          <w:b/>
          <w:bCs/>
          <w:color w:val="0000FF"/>
          <w:sz w:val="28"/>
          <w:szCs w:val="28"/>
          <w:u w:val="single"/>
          <w:lang w:eastAsia="zh-CN"/>
        </w:rPr>
        <w:t>：</w:t>
      </w:r>
    </w:p>
    <w:p>
      <w:pPr>
        <w:spacing w:line="460" w:lineRule="exact"/>
        <w:ind w:firstLine="2240" w:firstLineChars="800"/>
        <w:rPr>
          <w:rFonts w:hint="eastAsia"/>
          <w:b/>
          <w:bCs/>
          <w:sz w:val="28"/>
          <w:szCs w:val="28"/>
          <w:lang w:val="en-US" w:eastAsia="zh-CN"/>
        </w:rPr>
      </w:pPr>
    </w:p>
    <w:p>
      <w:pPr>
        <w:spacing w:line="460" w:lineRule="exact"/>
        <w:ind w:firstLine="2240" w:firstLineChars="800"/>
        <w:rPr>
          <w:rFonts w:hint="eastAsia"/>
          <w:b/>
          <w:bCs/>
          <w:sz w:val="28"/>
          <w:szCs w:val="28"/>
        </w:rPr>
      </w:pPr>
      <w:r>
        <w:rPr>
          <w:rFonts w:hint="eastAsia"/>
          <w:b/>
          <w:bCs/>
          <w:sz w:val="28"/>
          <w:szCs w:val="28"/>
          <w:lang w:val="en-US" w:eastAsia="zh-CN"/>
        </w:rPr>
        <w:t>4.2</w:t>
      </w:r>
      <w:r>
        <w:rPr>
          <w:rFonts w:hint="eastAsia"/>
          <w:b/>
          <w:bCs/>
          <w:sz w:val="28"/>
          <w:szCs w:val="28"/>
        </w:rPr>
        <w:t>关于该商品房价款的计价方式、总价款、付款方式及期限的具体约定</w:t>
      </w:r>
    </w:p>
    <w:p>
      <w:pPr>
        <w:pStyle w:val="2"/>
      </w:pPr>
    </w:p>
    <w:p>
      <w:pPr>
        <w:spacing w:line="460" w:lineRule="exact"/>
        <w:rPr>
          <w:b/>
          <w:bCs/>
          <w:sz w:val="28"/>
          <w:szCs w:val="28"/>
        </w:rPr>
      </w:pPr>
      <w:r>
        <w:rPr>
          <w:rFonts w:hint="eastAsia"/>
          <w:b/>
          <w:bCs/>
          <w:sz w:val="28"/>
          <w:szCs w:val="28"/>
        </w:rPr>
        <w:t>附件五  关于本项目内相关设施、设备的具体约定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1.相关设施的位置及用途</w:t>
      </w:r>
    </w:p>
    <w:p>
      <w:pPr>
        <w:spacing w:line="460" w:lineRule="exact"/>
        <w:ind w:firstLine="560" w:firstLineChars="200"/>
        <w:rPr>
          <w:sz w:val="28"/>
          <w:szCs w:val="28"/>
        </w:rPr>
      </w:pPr>
      <w:r>
        <w:rPr>
          <w:rFonts w:hint="eastAsia"/>
          <w:sz w:val="28"/>
          <w:szCs w:val="28"/>
        </w:rPr>
        <w:t>2.其他约定</w:t>
      </w:r>
    </w:p>
    <w:p>
      <w:pPr>
        <w:spacing w:line="460" w:lineRule="exact"/>
        <w:ind w:firstLine="560" w:firstLineChars="200"/>
        <w:rPr>
          <w:sz w:val="28"/>
          <w:szCs w:val="28"/>
        </w:rPr>
      </w:pPr>
      <w:bookmarkStart w:id="2" w:name="_GoBack"/>
      <w:bookmarkEnd w:id="2"/>
    </w:p>
    <w:p>
      <w:pPr>
        <w:spacing w:line="460" w:lineRule="exact"/>
        <w:rPr>
          <w:b/>
          <w:bCs/>
          <w:sz w:val="28"/>
          <w:szCs w:val="28"/>
        </w:rPr>
      </w:pPr>
      <w:r>
        <w:rPr>
          <w:rFonts w:hint="eastAsia"/>
          <w:b/>
          <w:bCs/>
          <w:sz w:val="28"/>
          <w:szCs w:val="28"/>
        </w:rPr>
        <w:t>附件六  关于装饰装修及相关设备标准的约定</w:t>
      </w:r>
    </w:p>
    <w:p>
      <w:pPr>
        <w:spacing w:line="460" w:lineRule="exact"/>
        <w:ind w:firstLine="560" w:firstLineChars="200"/>
        <w:rPr>
          <w:sz w:val="28"/>
          <w:szCs w:val="28"/>
        </w:rPr>
      </w:pP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交付的商品房达不到本附件约定的装修标准的，按照本合同第十七条第（三）款约定处理。出卖人未经双方约定增加的装置、装修、装饰，视为无条件赠送给买受人。</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一、外装饰装修部分（该商品房所在幢）</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ascii="宋体" w:hAnsi="宋体" w:cs="SimSun-Identity-H"/>
          <w:kern w:val="0"/>
          <w:sz w:val="28"/>
          <w:szCs w:val="28"/>
        </w:rPr>
        <w:t>1</w:t>
      </w:r>
      <w:r>
        <w:rPr>
          <w:rFonts w:hint="eastAsia" w:ascii="宋体" w:hAnsi="宋体" w:cs="SimSun-Identity-H"/>
          <w:kern w:val="0"/>
          <w:sz w:val="28"/>
          <w:szCs w:val="28"/>
        </w:rPr>
        <w:t>.外墙：</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2.电梯：</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3.公共走道：</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5.顶棚：</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二、内装饰装修部分</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双方就内装饰装修主要材料和设备的品牌、规格、数量等内容约定如下：</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房屋为住宅的，填写以下信息</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1.客厅（餐厅）</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（4）门、窗【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jc w:val="left"/>
        <w:rPr>
          <w:rFonts w:ascii="宋体" w:hAnsi="宋体" w:cs="SimSun-Identity-H"/>
          <w:kern w:val="0"/>
          <w:sz w:val="28"/>
          <w:szCs w:val="28"/>
        </w:rPr>
      </w:pPr>
      <w:r>
        <w:rPr>
          <w:rFonts w:hint="eastAsia" w:ascii="宋体" w:hAnsi="宋体" w:cs="SimSun-Identity-H"/>
          <w:kern w:val="0"/>
          <w:sz w:val="28"/>
          <w:szCs w:val="28"/>
        </w:rPr>
        <w:t xml:space="preserve">    2.卧室（书房）</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w:t>
      </w:r>
      <w:r>
        <w:rPr>
          <w:rFonts w:hint="eastAsia" w:ascii="宋体" w:hAnsi="宋体" w:cs="SimSun-Identity-H"/>
          <w:kern w:val="0"/>
          <w:sz w:val="24"/>
          <w:szCs w:val="24"/>
        </w:rPr>
        <w:t>地面</w:t>
      </w:r>
      <w:r>
        <w:rPr>
          <w:rFonts w:hint="eastAsia" w:ascii="宋体" w:hAnsi="宋体" w:cs="SimSun-Identity-H"/>
          <w:kern w:val="0"/>
          <w:sz w:val="28"/>
          <w:szCs w:val="28"/>
        </w:rPr>
        <w:t>【大理石】【花岗岩】【实木地板】【瓷砖】；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3.厨房</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（2）墙面【涂料】【壁纸】【瓷砖】；</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（4）橱柜【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（5）厨房设备【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（6）门、窗</w:t>
      </w:r>
      <w:r>
        <w:rPr>
          <w:rFonts w:ascii="宋体" w:hAnsi="宋体" w:cs="SimSun-Identity-H"/>
          <w:kern w:val="0"/>
          <w:sz w:val="28"/>
          <w:szCs w:val="28"/>
        </w:rPr>
        <w:t xml:space="preserve"> </w:t>
      </w:r>
      <w:r>
        <w:rPr>
          <w:rFonts w:hint="eastAsia" w:ascii="宋体" w:hAnsi="宋体" w:cs="SimSun-Identity-H"/>
          <w:kern w:val="0"/>
          <w:sz w:val="28"/>
          <w:szCs w:val="28"/>
        </w:rPr>
        <w:t>【    】；</w:t>
      </w:r>
    </w:p>
    <w:p>
      <w:pPr>
        <w:numPr>
          <w:ilvl w:val="255"/>
          <w:numId w:val="0"/>
        </w:numPr>
        <w:autoSpaceDE w:val="0"/>
        <w:autoSpaceDN w:val="0"/>
        <w:adjustRightInd w:val="0"/>
        <w:spacing w:line="460" w:lineRule="exact"/>
        <w:ind w:left="420" w:leftChars="200" w:firstLine="280" w:firstLineChars="1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4"/>
          <w:szCs w:val="24"/>
        </w:rPr>
      </w:pPr>
      <w:r>
        <w:rPr>
          <w:rFonts w:hint="eastAsia" w:ascii="宋体" w:hAnsi="宋体" w:cs="SimSun-Identity-H"/>
          <w:kern w:val="0"/>
          <w:sz w:val="28"/>
          <w:szCs w:val="28"/>
        </w:rPr>
        <w:t>4.卫生间</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瓷砖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4</w:t>
      </w:r>
      <w:r>
        <w:rPr>
          <w:rFonts w:hint="eastAsia" w:ascii="宋体" w:hAnsi="宋体" w:cs="SimSun-Identity-H"/>
          <w:kern w:val="0"/>
          <w:sz w:val="28"/>
          <w:szCs w:val="28"/>
        </w:rPr>
        <w:t>）淋浴空间【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5</w:t>
      </w:r>
      <w:r>
        <w:rPr>
          <w:rFonts w:hint="eastAsia" w:ascii="宋体" w:hAnsi="宋体" w:cs="SimSun-Identity-H"/>
          <w:kern w:val="0"/>
          <w:sz w:val="28"/>
          <w:szCs w:val="28"/>
        </w:rPr>
        <w:t>）卫浴【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w:t>
      </w:r>
      <w:r>
        <w:rPr>
          <w:rFonts w:ascii="宋体" w:hAnsi="宋体" w:cs="SimSun-Identity-H"/>
          <w:kern w:val="0"/>
          <w:sz w:val="28"/>
          <w:szCs w:val="28"/>
        </w:rPr>
        <w:t>6</w:t>
      </w:r>
      <w:r>
        <w:rPr>
          <w:rFonts w:hint="eastAsia" w:ascii="宋体" w:hAnsi="宋体" w:cs="SimSun-Identity-H"/>
          <w:kern w:val="0"/>
          <w:sz w:val="28"/>
          <w:szCs w:val="28"/>
        </w:rPr>
        <w:t>）门、窗【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5.其他</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房屋为非住宅的，填写以下信息</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1.规划用途【商业】、【办公】、【</w:t>
      </w:r>
      <w:r>
        <w:rPr>
          <w:rFonts w:ascii="宋体" w:hAnsi="宋体" w:cs="SimSun-Identity-H"/>
          <w:kern w:val="0"/>
          <w:sz w:val="28"/>
          <w:szCs w:val="28"/>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    】；</w:t>
      </w:r>
    </w:p>
    <w:p>
      <w:pPr>
        <w:numPr>
          <w:ilvl w:val="255"/>
          <w:numId w:val="0"/>
        </w:num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r>
        <w:rPr>
          <w:rFonts w:hint="eastAsia" w:ascii="宋体" w:hAnsi="宋体" w:cs="SimSun-Identity-H"/>
          <w:kern w:val="0"/>
          <w:sz w:val="28"/>
          <w:szCs w:val="28"/>
        </w:rPr>
        <w:t>2.</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numPr>
          <w:ilvl w:val="255"/>
          <w:numId w:val="0"/>
        </w:numPr>
        <w:autoSpaceDE w:val="0"/>
        <w:autoSpaceDN w:val="0"/>
        <w:adjustRightInd w:val="0"/>
        <w:spacing w:line="460" w:lineRule="exact"/>
        <w:ind w:left="420" w:leftChars="200"/>
        <w:jc w:val="left"/>
        <w:rPr>
          <w:rFonts w:ascii="宋体" w:hAnsi="宋体" w:cs="SimSun-Identity-H"/>
          <w:kern w:val="0"/>
          <w:sz w:val="28"/>
          <w:szCs w:val="28"/>
          <w:u w:val="single"/>
        </w:rPr>
      </w:pPr>
    </w:p>
    <w:p>
      <w:pPr>
        <w:spacing w:line="460" w:lineRule="exact"/>
        <w:rPr>
          <w:b/>
          <w:bCs/>
          <w:sz w:val="28"/>
          <w:szCs w:val="28"/>
        </w:rPr>
      </w:pPr>
      <w:r>
        <w:rPr>
          <w:rFonts w:hint="eastAsia"/>
          <w:b/>
          <w:bCs/>
          <w:sz w:val="28"/>
          <w:szCs w:val="28"/>
        </w:rPr>
        <w:t>附件七  关于保修范围、保修期限和保修责任的约定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pPr>
        <w:spacing w:line="460" w:lineRule="exact"/>
        <w:ind w:firstLine="560" w:firstLineChars="200"/>
        <w:rPr>
          <w:sz w:val="28"/>
          <w:szCs w:val="28"/>
        </w:rPr>
      </w:pPr>
      <w:r>
        <w:rPr>
          <w:rFonts w:hint="eastAsia"/>
          <w:sz w:val="28"/>
          <w:szCs w:val="28"/>
        </w:rPr>
        <w:t>该商品房的保修期自房屋交付之日起计算，关于保修期限的约定不应低于《建设工程质量管理条例》第四十条规定的最低保修期限。</w:t>
      </w:r>
    </w:p>
    <w:p>
      <w:pPr>
        <w:spacing w:line="460" w:lineRule="exact"/>
        <w:ind w:firstLine="560" w:firstLineChars="200"/>
        <w:rPr>
          <w:sz w:val="28"/>
          <w:szCs w:val="28"/>
        </w:rPr>
      </w:pPr>
      <w:r>
        <w:rPr>
          <w:rFonts w:hint="eastAsia"/>
          <w:sz w:val="28"/>
          <w:szCs w:val="28"/>
        </w:rPr>
        <w:t>（一）保修项目、期限及责任的约定</w:t>
      </w:r>
    </w:p>
    <w:p>
      <w:pPr>
        <w:spacing w:line="460" w:lineRule="exact"/>
        <w:ind w:firstLine="560" w:firstLineChars="200"/>
        <w:rPr>
          <w:sz w:val="28"/>
          <w:szCs w:val="28"/>
        </w:rPr>
      </w:pPr>
      <w:r>
        <w:rPr>
          <w:rFonts w:hint="eastAsia"/>
          <w:sz w:val="28"/>
          <w:szCs w:val="28"/>
        </w:rPr>
        <w:t>1.地基基础和主体结构：</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2.屋面防水工程、有防水要求的卫生间、房间和外墙面的防渗漏：</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（不得低于5年）；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3.供热、供冷系统和设备：</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（不得低于2个采暖期、供冷期）；</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4.电气管线、给排水管道、设备安装：</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5.装修工程：</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（二）其他约定</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附件八  关于质量担保的证明</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附件九  关于前期物业管理的约定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1.前期物业服务合同</w:t>
      </w:r>
    </w:p>
    <w:p>
      <w:pPr>
        <w:spacing w:line="460" w:lineRule="exact"/>
        <w:ind w:firstLine="560" w:firstLineChars="200"/>
        <w:rPr>
          <w:sz w:val="28"/>
          <w:szCs w:val="28"/>
        </w:rPr>
      </w:pPr>
      <w:r>
        <w:rPr>
          <w:rFonts w:hint="eastAsia"/>
          <w:sz w:val="28"/>
          <w:szCs w:val="28"/>
        </w:rPr>
        <w:t>2.临时管理规约</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  出卖人关于遮挡或妨碍房屋正常使用情况的说明</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（如：该商品房公共管道检修口、柱子、变电箱等有遮挡或妨碍房屋正常使用的情况）</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附件十一  补充协议</w:t>
      </w:r>
    </w:p>
    <w:p>
      <w:pPr>
        <w:widowControl/>
        <w:jc w:val="left"/>
        <w:rPr>
          <w:b/>
          <w:bCs/>
          <w:sz w:val="28"/>
          <w:szCs w:val="28"/>
        </w:rPr>
      </w:pPr>
    </w:p>
    <w:sectPr>
      <w:pgSz w:w="11906" w:h="16838"/>
      <w:pgMar w:top="2098" w:right="1531" w:bottom="1757" w:left="153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05EB1"/>
    <w:multiLevelType w:val="singleLevel"/>
    <w:tmpl w:val="F3C05EB1"/>
    <w:lvl w:ilvl="0" w:tentative="0">
      <w:start w:val="1"/>
      <w:numFmt w:val="chineseCounting"/>
      <w:suff w:val="nothing"/>
      <w:lvlText w:val="（%1）"/>
      <w:lvlJc w:val="left"/>
      <w:pPr>
        <w:ind w:left="-128"/>
      </w:pPr>
      <w:rPr>
        <w:rFonts w:hint="eastAsia"/>
      </w:rPr>
    </w:lvl>
  </w:abstractNum>
  <w:abstractNum w:abstractNumId="1">
    <w:nsid w:val="00000000"/>
    <w:multiLevelType w:val="multilevel"/>
    <w:tmpl w:val="00000000"/>
    <w:lvl w:ilvl="0" w:tentative="0">
      <w:start w:val="1"/>
      <w:numFmt w:val="chineseCountingThousand"/>
      <w:suff w:val="nothing"/>
      <w:lvlText w:val="第%1条"/>
      <w:lvlJc w:val="left"/>
      <w:pPr>
        <w:ind w:left="0" w:firstLine="0"/>
      </w:pPr>
      <w:rPr>
        <w:rFonts w:hint="eastAsia" w:ascii="楷体_GB2312" w:hAnsi="Wingdings" w:eastAsia="楷体_GB2312"/>
        <w:b/>
        <w:i w:val="0"/>
        <w:sz w:val="32"/>
        <w:szCs w:val="32"/>
        <w:lang w:val="en-US"/>
      </w:rPr>
    </w:lvl>
    <w:lvl w:ilvl="1" w:tentative="0">
      <w:start w:val="1"/>
      <w:numFmt w:val="decimalZero"/>
      <w:isLgl/>
      <w:lvlText w:val="节 %1.%2"/>
      <w:lvlJc w:val="left"/>
      <w:pPr>
        <w:tabs>
          <w:tab w:val="left" w:pos="1440"/>
        </w:tabs>
        <w:ind w:left="0" w:firstLine="0"/>
      </w:pPr>
      <w:rPr>
        <w:rFonts w:hint="eastAsia"/>
      </w:rPr>
    </w:lvl>
    <w:lvl w:ilvl="2" w:tentative="0">
      <w:start w:val="1"/>
      <w:numFmt w:val="lowerLetter"/>
      <w:lvlText w:val="(%3)"/>
      <w:lvlJc w:val="left"/>
      <w:pPr>
        <w:tabs>
          <w:tab w:val="left" w:pos="1008"/>
        </w:tabs>
        <w:ind w:left="720" w:hanging="432"/>
      </w:pPr>
      <w:rPr>
        <w:rFonts w:hint="eastAsia"/>
      </w:rPr>
    </w:lvl>
    <w:lvl w:ilvl="3" w:tentative="0">
      <w:start w:val="1"/>
      <w:numFmt w:val="lowerRoman"/>
      <w:pStyle w:val="3"/>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052F"/>
    <w:rsid w:val="000E1F7B"/>
    <w:rsid w:val="000E5C88"/>
    <w:rsid w:val="002B1E74"/>
    <w:rsid w:val="003167D0"/>
    <w:rsid w:val="003B1DF5"/>
    <w:rsid w:val="004265BE"/>
    <w:rsid w:val="00524B9A"/>
    <w:rsid w:val="00537ADE"/>
    <w:rsid w:val="0056052F"/>
    <w:rsid w:val="005B7BB0"/>
    <w:rsid w:val="005F348E"/>
    <w:rsid w:val="00821EF7"/>
    <w:rsid w:val="00AD7EB0"/>
    <w:rsid w:val="00BA71D9"/>
    <w:rsid w:val="00C029DD"/>
    <w:rsid w:val="00D6482D"/>
    <w:rsid w:val="00D93F89"/>
    <w:rsid w:val="00DD170B"/>
    <w:rsid w:val="00F1382C"/>
    <w:rsid w:val="00FD2913"/>
    <w:rsid w:val="064F03CC"/>
    <w:rsid w:val="17AE7435"/>
    <w:rsid w:val="21DC0004"/>
    <w:rsid w:val="2D60074F"/>
    <w:rsid w:val="2DFD3C4F"/>
    <w:rsid w:val="2F340182"/>
    <w:rsid w:val="48870D1D"/>
    <w:rsid w:val="52B96A43"/>
    <w:rsid w:val="544E77BD"/>
    <w:rsid w:val="69FA19C4"/>
    <w:rsid w:val="748A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keepNext/>
      <w:keepLines/>
      <w:numPr>
        <w:ilvl w:val="3"/>
        <w:numId w:val="1"/>
      </w:numPr>
      <w:spacing w:before="280" w:beforeLines="0" w:after="290" w:afterLines="0" w:line="372"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spacing w:before="100" w:beforeAutospacing="1" w:after="100" w:afterAutospacing="1"/>
      <w:ind w:left="420" w:leftChars="200"/>
    </w:pPr>
    <w:rPr>
      <w:sz w:val="32"/>
      <w:szCs w:val="32"/>
    </w:rPr>
  </w:style>
  <w:style w:type="paragraph" w:styleId="4">
    <w:name w:val="annotation subject"/>
    <w:basedOn w:val="5"/>
    <w:next w:val="5"/>
    <w:link w:val="19"/>
    <w:qFormat/>
    <w:uiPriority w:val="0"/>
    <w:rPr>
      <w:b/>
      <w:bCs/>
    </w:rPr>
  </w:style>
  <w:style w:type="paragraph" w:styleId="5">
    <w:name w:val="annotation text"/>
    <w:basedOn w:val="1"/>
    <w:link w:val="16"/>
    <w:qFormat/>
    <w:uiPriority w:val="0"/>
    <w:pPr>
      <w:jc w:val="left"/>
    </w:pPr>
    <w:rPr>
      <w:rFonts w:ascii="Times New Roman" w:hAnsi="Times New Roman"/>
      <w:szCs w:val="20"/>
    </w:rPr>
  </w:style>
  <w:style w:type="paragraph" w:styleId="6">
    <w:name w:val="Balloon Text"/>
    <w:basedOn w:val="1"/>
    <w:link w:val="17"/>
    <w:qFormat/>
    <w:uiPriority w:val="0"/>
    <w:rPr>
      <w:rFonts w:ascii="Times New Roman" w:hAnsi="Times New Roman"/>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8"/>
    <w:qFormat/>
    <w:uiPriority w:val="0"/>
    <w:pPr>
      <w:spacing w:before="240" w:after="60" w:line="312" w:lineRule="auto"/>
      <w:jc w:val="center"/>
      <w:outlineLvl w:val="1"/>
    </w:pPr>
    <w:rPr>
      <w:rFonts w:ascii="Cambria" w:hAnsi="Cambria"/>
      <w:b/>
      <w:bCs/>
      <w:kern w:val="28"/>
      <w:sz w:val="32"/>
      <w:szCs w:val="32"/>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4">
    <w:name w:val="页眉 Char"/>
    <w:basedOn w:val="10"/>
    <w:link w:val="8"/>
    <w:qFormat/>
    <w:uiPriority w:val="99"/>
    <w:rPr>
      <w:rFonts w:ascii="Calibri" w:hAnsi="Calibri" w:eastAsia="宋体" w:cs="Times New Roman"/>
      <w:sz w:val="18"/>
      <w:szCs w:val="18"/>
    </w:rPr>
  </w:style>
  <w:style w:type="character" w:customStyle="1" w:styleId="15">
    <w:name w:val="页脚 Char"/>
    <w:basedOn w:val="10"/>
    <w:link w:val="7"/>
    <w:qFormat/>
    <w:uiPriority w:val="99"/>
    <w:rPr>
      <w:rFonts w:ascii="Calibri" w:hAnsi="Calibri" w:eastAsia="宋体" w:cs="Times New Roman"/>
      <w:sz w:val="18"/>
      <w:szCs w:val="18"/>
    </w:rPr>
  </w:style>
  <w:style w:type="character" w:customStyle="1" w:styleId="16">
    <w:name w:val="批注文字 Char"/>
    <w:basedOn w:val="10"/>
    <w:link w:val="5"/>
    <w:qFormat/>
    <w:uiPriority w:val="0"/>
    <w:rPr>
      <w:rFonts w:ascii="Times New Roman" w:hAnsi="Times New Roman" w:eastAsia="宋体" w:cs="Times New Roman"/>
      <w:szCs w:val="20"/>
    </w:rPr>
  </w:style>
  <w:style w:type="character" w:customStyle="1" w:styleId="17">
    <w:name w:val="批注框文本 Char"/>
    <w:basedOn w:val="10"/>
    <w:link w:val="6"/>
    <w:qFormat/>
    <w:uiPriority w:val="0"/>
    <w:rPr>
      <w:rFonts w:ascii="Times New Roman" w:hAnsi="Times New Roman" w:eastAsia="宋体" w:cs="Times New Roman"/>
      <w:sz w:val="18"/>
      <w:szCs w:val="18"/>
    </w:rPr>
  </w:style>
  <w:style w:type="character" w:customStyle="1" w:styleId="18">
    <w:name w:val="副标题 Char"/>
    <w:basedOn w:val="10"/>
    <w:link w:val="9"/>
    <w:qFormat/>
    <w:uiPriority w:val="0"/>
    <w:rPr>
      <w:rFonts w:ascii="Cambria" w:hAnsi="Cambria" w:eastAsia="宋体" w:cs="Times New Roman"/>
      <w:b/>
      <w:bCs/>
      <w:kern w:val="28"/>
      <w:sz w:val="32"/>
      <w:szCs w:val="32"/>
    </w:rPr>
  </w:style>
  <w:style w:type="character" w:customStyle="1" w:styleId="19">
    <w:name w:val="批注主题 Char"/>
    <w:basedOn w:val="16"/>
    <w:link w:val="4"/>
    <w:qFormat/>
    <w:uiPriority w:val="0"/>
    <w:rPr>
      <w:rFonts w:ascii="Times New Roman" w:hAnsi="Times New Roman" w:eastAsia="宋体" w:cs="Times New Roman"/>
      <w:b/>
      <w:bCs/>
      <w:szCs w:val="20"/>
    </w:rPr>
  </w:style>
  <w:style w:type="character" w:customStyle="1" w:styleId="20">
    <w:name w:val="dyzw1"/>
    <w:qFormat/>
    <w:uiPriority w:val="0"/>
    <w:rPr>
      <w:spacing w:val="27"/>
      <w:sz w:val="24"/>
      <w:szCs w:val="24"/>
    </w:rPr>
  </w:style>
  <w:style w:type="paragraph" w:styleId="2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17069</Words>
  <Characters>17905</Characters>
  <Lines>156</Lines>
  <Paragraphs>43</Paragraphs>
  <TotalTime>4</TotalTime>
  <ScaleCrop>false</ScaleCrop>
  <LinksUpToDate>false</LinksUpToDate>
  <CharactersWithSpaces>26402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2020-05-13T07:50:00Z</dcterms:created>
  <dc:creator>dingding</dc:creator>
  <cp:lastModifiedBy>1907</cp:lastModifiedBy>
  <cp:lastPrinted>2020-05-13T05:51:00Z</cp:lastPrinted>
  <dcterms:modified xsi:type="dcterms:W3CDTF">2025-03-04T07:44:12Z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C15D38862A38457587CB61B263C2FA4A</vt:lpwstr>
  </property>
  <property fmtid="{D5CDD505-2E9C-101B-9397-08002B2CF9AE}" pid="4" name="KSOTemplateDocerSaveRecord">
    <vt:lpwstr>eyJoZGlkIjoiMTU1MDQyMmVjNGIxM2Q2Yjg5ZGQyODhiNDYxMjQzNjYiLCJ1c2VySWQiOiI3NTMwNzU0MTgifQ==</vt:lpwstr>
  </property>
</Properties>
</file>