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91" w:rsidRPr="00082775" w:rsidRDefault="006F5D91" w:rsidP="006F5D91">
      <w:pPr>
        <w:spacing w:line="580" w:lineRule="atLeast"/>
        <w:rPr>
          <w:rFonts w:ascii="黑体" w:eastAsia="黑体" w:hAnsi="宋体" w:cs="宋体" w:hint="eastAsia"/>
          <w:sz w:val="32"/>
          <w:szCs w:val="32"/>
        </w:rPr>
      </w:pPr>
      <w:r w:rsidRPr="00082775">
        <w:rPr>
          <w:rFonts w:ascii="黑体" w:eastAsia="黑体" w:hAnsi="宋体" w:cs="宋体" w:hint="eastAsia"/>
          <w:sz w:val="32"/>
          <w:szCs w:val="32"/>
        </w:rPr>
        <w:t>附件1</w:t>
      </w:r>
    </w:p>
    <w:p w:rsidR="006F5D91" w:rsidRPr="00082775" w:rsidRDefault="006F5D91" w:rsidP="006F5D91">
      <w:pPr>
        <w:spacing w:line="580" w:lineRule="atLeast"/>
        <w:jc w:val="center"/>
        <w:rPr>
          <w:rFonts w:ascii="黑体" w:eastAsia="黑体" w:hAnsi="宋体" w:cs="宋体" w:hint="eastAsia"/>
          <w:sz w:val="32"/>
          <w:szCs w:val="32"/>
        </w:rPr>
      </w:pPr>
    </w:p>
    <w:p w:rsidR="006F5D91" w:rsidRPr="00082775" w:rsidRDefault="006F5D91" w:rsidP="006F5D91">
      <w:pPr>
        <w:spacing w:line="580" w:lineRule="atLeas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082775">
        <w:rPr>
          <w:rFonts w:ascii="方正小标宋简体" w:eastAsia="方正小标宋简体" w:hAnsi="宋体" w:cs="宋体" w:hint="eastAsia"/>
          <w:sz w:val="44"/>
          <w:szCs w:val="44"/>
        </w:rPr>
        <w:t>事故隐患分级标准</w:t>
      </w:r>
    </w:p>
    <w:p w:rsidR="006F5D91" w:rsidRPr="00082775" w:rsidRDefault="006F5D91" w:rsidP="006F5D91">
      <w:pPr>
        <w:jc w:val="center"/>
        <w:rPr>
          <w:rFonts w:ascii="黑体" w:eastAsia="黑体" w:hAnsi="宋体" w:cs="宋体" w:hint="eastAsia"/>
          <w:sz w:val="32"/>
          <w:szCs w:val="32"/>
        </w:rPr>
      </w:pPr>
    </w:p>
    <w:p w:rsidR="006F5D91" w:rsidRPr="00082775" w:rsidRDefault="006F5D91" w:rsidP="006F5D91">
      <w:pPr>
        <w:spacing w:line="600" w:lineRule="atLeast"/>
        <w:ind w:firstLine="645"/>
        <w:rPr>
          <w:rFonts w:ascii="仿宋_GB2312" w:eastAsia="仿宋_GB2312" w:hAnsi="宋体" w:cs="宋体" w:hint="eastAsia"/>
          <w:sz w:val="32"/>
          <w:szCs w:val="32"/>
        </w:rPr>
      </w:pPr>
      <w:r w:rsidRPr="00082775">
        <w:rPr>
          <w:rFonts w:ascii="仿宋_GB2312" w:eastAsia="仿宋_GB2312" w:hAnsi="宋体" w:cs="宋体" w:hint="eastAsia"/>
          <w:sz w:val="32"/>
          <w:szCs w:val="32"/>
        </w:rPr>
        <w:t>依据国家相关法规、规定和标准，按照可能发生事故的严重后果、整改时间、投入资金进行定性、定量的评估，重大事故隐患分为以下四级：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b/>
          <w:bCs/>
          <w:sz w:val="32"/>
          <w:szCs w:val="32"/>
        </w:rPr>
      </w:pPr>
      <w:r w:rsidRPr="00082775">
        <w:rPr>
          <w:rFonts w:ascii="仿宋_GB2312" w:eastAsia="仿宋_GB2312" w:hint="eastAsia"/>
          <w:b/>
          <w:bCs/>
          <w:sz w:val="32"/>
          <w:szCs w:val="32"/>
        </w:rPr>
        <w:t>一级重大事故隐患是可能造成特别重大事故的隐患，即：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（1）可能造成30人以上死亡或者100人以上重伤的（包括急性中毒，下同）；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（2）可能造成1亿元以上直接经济损失的；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 xml:space="preserve">（3）可能造成全省乃至全国范围内的重大影响、整改时间达到或超过一年、整改投入资金超过5000万元的。 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b/>
          <w:bCs/>
          <w:sz w:val="32"/>
          <w:szCs w:val="32"/>
        </w:rPr>
      </w:pPr>
      <w:r w:rsidRPr="00082775">
        <w:rPr>
          <w:rFonts w:ascii="仿宋_GB2312" w:eastAsia="仿宋_GB2312" w:hint="eastAsia"/>
          <w:b/>
          <w:bCs/>
          <w:sz w:val="32"/>
          <w:szCs w:val="32"/>
        </w:rPr>
        <w:t>二级重大事故隐患是可能造成重大事故的隐患，即：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（1）可能造成10人以上30人以下死亡或者50人以上100人以下重伤的；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（2）可能造成5000万元以上1亿元以下直接经济损失的；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lastRenderedPageBreak/>
        <w:t>（3）可能造成全市乃至全省范围内的重大影响、整改时间在300天以上一年以下、整改投入资金在1000万元以上5000万元以下的。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b/>
          <w:bCs/>
          <w:sz w:val="32"/>
          <w:szCs w:val="32"/>
        </w:rPr>
      </w:pPr>
      <w:r w:rsidRPr="00082775">
        <w:rPr>
          <w:rFonts w:ascii="仿宋_GB2312" w:eastAsia="仿宋_GB2312" w:hint="eastAsia"/>
          <w:b/>
          <w:bCs/>
          <w:sz w:val="32"/>
          <w:szCs w:val="32"/>
        </w:rPr>
        <w:t>三级重大事故隐患是可能造成较大事故的隐患，即：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（1）可能造成3人以上10人以下死亡或者10人以上50人以下重伤的；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pacing w:val="-6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（2）</w:t>
      </w:r>
      <w:r w:rsidRPr="00082775">
        <w:rPr>
          <w:rFonts w:ascii="仿宋_GB2312" w:eastAsia="仿宋_GB2312" w:hint="eastAsia"/>
          <w:spacing w:val="-6"/>
          <w:sz w:val="32"/>
          <w:szCs w:val="32"/>
        </w:rPr>
        <w:t>可能造成1000万元以上5000万元以下直接经济损失的；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（3）可能造成区、办事处乃至周边地区范围内的重大影响、整改时间在180天以上300天以下、整改投入资金在100万元以上1000万元以下的。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b/>
          <w:bCs/>
          <w:sz w:val="32"/>
          <w:szCs w:val="32"/>
        </w:rPr>
      </w:pPr>
      <w:r w:rsidRPr="00082775">
        <w:rPr>
          <w:rFonts w:ascii="仿宋_GB2312" w:eastAsia="仿宋_GB2312" w:hint="eastAsia"/>
          <w:b/>
          <w:bCs/>
          <w:sz w:val="32"/>
          <w:szCs w:val="32"/>
        </w:rPr>
        <w:t>四级重大事故隐患是可能造成一般事故的隐患，即：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（1）可能造成3人以下死亡或者10人以下重伤的；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（2）可能造成1000万元以下直接经济损失的；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（3）可能造成事发当地范围内的重大影响、且整改时间在30天以上180天以下、整改投入资金在10万元以上100万元以下的。</w:t>
      </w:r>
    </w:p>
    <w:p w:rsidR="006F5D91" w:rsidRPr="00082775" w:rsidRDefault="006F5D91" w:rsidP="006F5D91">
      <w:pPr>
        <w:spacing w:line="600" w:lineRule="atLeast"/>
        <w:ind w:firstLine="570"/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对15天以上不能完成整改的一般隐患，纳入四级重大事故隐患管理。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5D91"/>
    <w:rsid w:val="008B7726"/>
    <w:rsid w:val="00B6356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2018-11-20T07:46:00Z</dcterms:modified>
</cp:coreProperties>
</file>