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color="auto"/>
          <w:lang w:val="en-US" w:eastAsia="zh-CN"/>
        </w:rPr>
        <w:t>鄂州市鄂城区</w:t>
      </w:r>
      <w:r>
        <w:rPr>
          <w:rFonts w:hint="eastAsia" w:ascii="方正小标宋简体" w:hAnsi="方正小标宋简体" w:eastAsia="方正小标宋简体" w:cs="方正小标宋简体"/>
          <w:color w:val="auto"/>
          <w:spacing w:val="10"/>
          <w:sz w:val="44"/>
          <w:szCs w:val="44"/>
        </w:rPr>
        <w:t>市</w:t>
      </w:r>
      <w:r>
        <w:rPr>
          <w:rFonts w:hint="eastAsia"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  <w:t>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2"/>
          <w:sz w:val="44"/>
          <w:szCs w:val="44"/>
        </w:rPr>
        <w:t>列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</w:rPr>
        <w:t>入严重违法失信名单决定书</w:t>
      </w:r>
    </w:p>
    <w:p>
      <w:pPr>
        <w:keepNext w:val="0"/>
        <w:keepLines w:val="0"/>
        <w:pageBreakBefore w:val="0"/>
        <w:widowControl/>
        <w:tabs>
          <w:tab w:val="left" w:pos="259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鄂城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u w:color="auto"/>
        </w:rPr>
        <w:t>市监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u w:color="auto"/>
          <w:lang w:val="en-US" w:eastAsia="zh-CN"/>
        </w:rPr>
        <w:t>列严决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20004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号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45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当事人：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吴方城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证件名称：居民身份证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身份证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件号码：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4202811987********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住址：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湖北省大治市灵乡镇*********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756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29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局于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日收到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湖北省鄂州市华容区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人民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法院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刑事判决书[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）鄂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0703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339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号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，当事人因犯销售假冒注册商标的商品罪被判处有期徒刑并处罚金。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根</w:t>
      </w:r>
      <w:r>
        <w:rPr>
          <w:rFonts w:hint="eastAsia" w:ascii="仿宋_GB2312" w:hAnsi="仿宋_GB2312" w:eastAsia="仿宋_GB2312" w:cs="仿宋_GB2312"/>
          <w:color w:val="auto"/>
          <w:spacing w:val="14"/>
          <w:sz w:val="32"/>
          <w:szCs w:val="32"/>
          <w:u w:color="auto"/>
        </w:rPr>
        <w:t>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《国务院关于建立完善守信联合激励和失信联合惩戒制度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加快推进社会诚信建设的指导意见》（国发[2016]33号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）的规定，当事人的行为属于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严重破坏市场公平竞争秩序和社会正常秩序的行为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应当实施联合惩戒。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</w:rPr>
        <w:t>《市场监督管理严重违法失信名单管理办法》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  <w:lang w:eastAsia="zh-CN"/>
        </w:rPr>
        <w:t>第二十四条“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市场监督管理部门对收到的人民法院生效法律文书，根据法律、行政法规和党中央、国务院政策文件需要实施严重违法失信名单管理的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参照本办法执行”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现决定将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列入严重违法失信名单，通过国家企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业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信用信息公示系统向社会公示，并实施相应管理措施。列入期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限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自即日起至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日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期满一年后，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可依据《市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监督管理严重违法失信名单管理办法》第十六条、第十七条规</w:t>
      </w:r>
      <w:r>
        <w:rPr>
          <w:rFonts w:hint="eastAsia" w:ascii="仿宋_GB2312" w:hAnsi="仿宋_GB2312" w:eastAsia="仿宋_GB2312" w:cs="仿宋_GB2312"/>
          <w:color w:val="auto"/>
          <w:spacing w:val="10"/>
          <w:sz w:val="32"/>
          <w:szCs w:val="32"/>
          <w:u w:color="auto"/>
        </w:rPr>
        <w:t>定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局申请提前移出严重违法失信名单，停止公示相关信息并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解除相应管理措施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692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如不服本决定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可以自收到本决定书之日起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六十日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内向鄂州市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eastAsia="zh-CN"/>
        </w:rPr>
        <w:t>鄂城区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人民政府申请行政复议；也可以在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  <w:lang w:val="en-US" w:eastAsia="zh-CN"/>
        </w:rPr>
        <w:t>鄂州市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  <w:lang w:val="en-US" w:eastAsia="zh-CN"/>
        </w:rPr>
        <w:t>华容区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>人民法院提起行政诉讼。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　　　　　　　　鄂州市鄂城区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</w:rPr>
        <w:t>市场监督管理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　　　　　　　　　　　　  2024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outlineLvl w:val="9"/>
        <w:rPr>
          <w:rFonts w:hint="eastAsia" w:ascii="宋体" w:hAnsi="宋体" w:eastAsia="宋体" w:cs="宋体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本决定作出前已告知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（单位）拟作出的决定内容及事实、理由、依据，并告知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（单位）有权进行陈述和申辩。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center"/>
        <w:outlineLvl w:val="9"/>
        <w:rPr>
          <w:color w:val="auto"/>
        </w:rPr>
      </w:pPr>
      <w:r>
        <w:rPr>
          <w:color w:val="auto"/>
        </w:rPr>
        <w:drawing>
          <wp:inline distT="0" distB="0" distL="0" distR="0">
            <wp:extent cx="5181600" cy="2095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center"/>
        <w:rPr>
          <w:rFonts w:hint="eastAsia" w:ascii="Arial" w:eastAsia="仿宋_GB2312"/>
          <w:color w:val="auto"/>
          <w:sz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</w:rPr>
        <w:t>文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书一式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份，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一份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送达，一份归档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eastAsia="zh-CN"/>
        </w:rPr>
        <w:t>。</w:t>
      </w:r>
    </w:p>
    <w:sectPr>
      <w:headerReference r:id="rId3" w:type="default"/>
      <w:footerReference r:id="rId4" w:type="default"/>
      <w:pgSz w:w="11900" w:h="16840"/>
      <w:pgMar w:top="969" w:right="1785" w:bottom="969" w:left="1785" w:header="0" w:footer="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GEyNzU3ZDRkNjU0NDA0MmJjYjYzOTdjNzg4MDcxZGYifQ=="/>
  </w:docVars>
  <w:rsids>
    <w:rsidRoot w:val="00000000"/>
    <w:rsid w:val="01197294"/>
    <w:rsid w:val="01AC53AF"/>
    <w:rsid w:val="03952B9A"/>
    <w:rsid w:val="05BC4CC4"/>
    <w:rsid w:val="05F5605E"/>
    <w:rsid w:val="0B427292"/>
    <w:rsid w:val="0B7A08BA"/>
    <w:rsid w:val="0CAD6FBA"/>
    <w:rsid w:val="0EAC6069"/>
    <w:rsid w:val="1109736B"/>
    <w:rsid w:val="118926BF"/>
    <w:rsid w:val="127D187F"/>
    <w:rsid w:val="16D40640"/>
    <w:rsid w:val="17F227FB"/>
    <w:rsid w:val="180F64C7"/>
    <w:rsid w:val="18342F30"/>
    <w:rsid w:val="1A2D3654"/>
    <w:rsid w:val="1AFA79D1"/>
    <w:rsid w:val="1C6F67D6"/>
    <w:rsid w:val="247C1A39"/>
    <w:rsid w:val="280B18C0"/>
    <w:rsid w:val="28331903"/>
    <w:rsid w:val="28AB2ADC"/>
    <w:rsid w:val="2AC63933"/>
    <w:rsid w:val="2AE40E6C"/>
    <w:rsid w:val="2DA7149A"/>
    <w:rsid w:val="2E1928AF"/>
    <w:rsid w:val="2EDD3802"/>
    <w:rsid w:val="2EEA5AFB"/>
    <w:rsid w:val="33FE38C4"/>
    <w:rsid w:val="352C6BD6"/>
    <w:rsid w:val="38100020"/>
    <w:rsid w:val="38B04C1A"/>
    <w:rsid w:val="3CF268A5"/>
    <w:rsid w:val="3EE8580C"/>
    <w:rsid w:val="414B5AB1"/>
    <w:rsid w:val="41A55CAD"/>
    <w:rsid w:val="44567CB6"/>
    <w:rsid w:val="445F492B"/>
    <w:rsid w:val="46F6773C"/>
    <w:rsid w:val="475F1660"/>
    <w:rsid w:val="48907E1B"/>
    <w:rsid w:val="49F8778A"/>
    <w:rsid w:val="4C884D73"/>
    <w:rsid w:val="4CCE0C1B"/>
    <w:rsid w:val="508B0CF9"/>
    <w:rsid w:val="516073F3"/>
    <w:rsid w:val="561F3FF9"/>
    <w:rsid w:val="56893B64"/>
    <w:rsid w:val="587B5A36"/>
    <w:rsid w:val="590C2D3F"/>
    <w:rsid w:val="5BAB1A63"/>
    <w:rsid w:val="5BD85590"/>
    <w:rsid w:val="5E6C7439"/>
    <w:rsid w:val="607E6EAB"/>
    <w:rsid w:val="60C86EDB"/>
    <w:rsid w:val="66813681"/>
    <w:rsid w:val="694131E7"/>
    <w:rsid w:val="6C983AD5"/>
    <w:rsid w:val="6EC81D2A"/>
    <w:rsid w:val="6ED02940"/>
    <w:rsid w:val="705443B9"/>
    <w:rsid w:val="737C1F79"/>
    <w:rsid w:val="792665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1200" w:lineRule="exact"/>
      <w:ind w:left="100" w:leftChars="100" w:right="100" w:rightChars="100"/>
      <w:jc w:val="distribute"/>
    </w:pPr>
    <w:rPr>
      <w:rFonts w:eastAsia="方正小标宋简体"/>
      <w:sz w:val="80"/>
    </w:rPr>
  </w:style>
  <w:style w:type="table" w:customStyle="1" w:styleId="5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649</Words>
  <Characters>706</Characters>
  <Lines>0</Lines>
  <Paragraphs>0</Paragraphs>
  <TotalTime>1</TotalTime>
  <ScaleCrop>false</ScaleCrop>
  <LinksUpToDate>false</LinksUpToDate>
  <CharactersWithSpaces>812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2022-01-19T11:54:00Z</dcterms:created>
  <dc:creator>Administrator</dc:creator>
  <cp:keywords>()</cp:keywords>
  <cp:lastModifiedBy>曾志飞</cp:lastModifiedBy>
  <cp:lastPrinted>2023-05-18T00:55:00Z</cp:lastPrinted>
  <dcterms:modified xsi:type="dcterms:W3CDTF">2024-03-13T07:34:50Z</dcterms:modified>
  <dc:title>(NTKOOFFICE???? ????????)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2023-05-17T11:30:54Z</vt:filetime>
  </property>
  <property fmtid="{D5CDD505-2E9C-101B-9397-08002B2CF9AE}" pid="4" name="KSOProductBuildVer">
    <vt:lpwstr>2052-11.8.2.8411</vt:lpwstr>
  </property>
  <property fmtid="{D5CDD505-2E9C-101B-9397-08002B2CF9AE}" pid="5" name="ICV">
    <vt:lpwstr>4552CF9A739B4183B9312726178CEA8E_13</vt:lpwstr>
  </property>
</Properties>
</file>