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b/>
          <w:bCs/>
        </w:rPr>
      </w:pPr>
      <w:r>
        <w:rPr>
          <w:rFonts w:hint="eastAsia"/>
        </w:rPr>
        <w:t>关于公布鄂州市房屋建筑及市政基础设施工程质量类专家库名单的通知</w:t>
      </w: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各建设工程相关企业：</w:t>
      </w: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    为促进我市建筑业高质量发展，不断推进全市建筑工程质量稳步提升，根据《中华人民共和</w:t>
      </w:r>
      <w:r>
        <w:rPr>
          <w:rFonts w:hint="eastAsia" w:ascii="仿宋_GB2312" w:eastAsia="仿宋_GB2312"/>
          <w:sz w:val="32"/>
          <w:szCs w:val="32"/>
          <w:shd w:val="clear" w:color="auto" w:fill="FFFFFF"/>
          <w:lang w:val="en-US" w:eastAsia="zh-CN"/>
        </w:rPr>
        <w:t>国</w:t>
      </w:r>
      <w:bookmarkStart w:id="0" w:name="_GoBack"/>
      <w:bookmarkEnd w:id="0"/>
      <w:r>
        <w:rPr>
          <w:rFonts w:hint="eastAsia" w:ascii="仿宋_GB2312" w:eastAsia="仿宋_GB2312"/>
          <w:sz w:val="32"/>
          <w:szCs w:val="32"/>
          <w:shd w:val="clear" w:color="auto" w:fill="FFFFFF"/>
        </w:rPr>
        <w:t>建筑法》、《建设工程质量管理条例》、《湖北省建筑结构优质工程评价认定办法》等有关法律法规的规定，现对鄂州市质量专家库专家进行了征集，专家主要参加市级房屋建筑及市政基础设施工程的</w:t>
      </w:r>
      <w:r>
        <w:rPr>
          <w:rFonts w:hint="eastAsia" w:ascii="仿宋_GB2312" w:hAnsi="宋体" w:eastAsia="仿宋_GB2312" w:cs="仿宋_GB2312"/>
          <w:sz w:val="32"/>
          <w:szCs w:val="32"/>
          <w:shd w:val="clear" w:color="auto" w:fill="FFFFFF"/>
        </w:rPr>
        <w:t>各类专项检查、质量投诉、质量事故处理以及</w:t>
      </w:r>
      <w:r>
        <w:rPr>
          <w:rFonts w:hint="eastAsia" w:ascii="仿宋_GB2312" w:eastAsia="仿宋_GB2312"/>
          <w:sz w:val="32"/>
          <w:szCs w:val="32"/>
          <w:shd w:val="clear" w:color="auto" w:fill="FFFFFF"/>
        </w:rPr>
        <w:t>鄂州市建筑结构优质、鄂州市优质工程（吴都杯）的评价工作。经审查，确定市房屋建筑及市政基础设施工程质量类专家库人员14人，现予公布。</w:t>
      </w:r>
    </w:p>
    <w:p>
      <w:pPr>
        <w:rPr>
          <w:rFonts w:ascii="仿宋_GB2312" w:eastAsia="仿宋_GB2312"/>
          <w:sz w:val="32"/>
          <w:szCs w:val="32"/>
          <w:shd w:val="clear" w:color="auto" w:fill="FFFFFF"/>
        </w:rPr>
      </w:pP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附件：鄂州市房屋建筑及市政基础设施工程质量类专家名单</w:t>
      </w:r>
    </w:p>
    <w:p>
      <w:pPr>
        <w:rPr>
          <w:rFonts w:ascii="仿宋_GB2312" w:eastAsia="仿宋_GB2312"/>
          <w:sz w:val="32"/>
          <w:szCs w:val="32"/>
          <w:shd w:val="clear" w:color="auto" w:fill="FFFFFF"/>
        </w:rPr>
      </w:pP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                        </w:t>
      </w:r>
    </w:p>
    <w:p>
      <w:pPr>
        <w:rPr>
          <w:rFonts w:ascii="仿宋_GB2312" w:eastAsia="仿宋_GB2312"/>
          <w:sz w:val="32"/>
          <w:szCs w:val="32"/>
          <w:shd w:val="clear" w:color="auto" w:fill="FFFFFF"/>
        </w:rPr>
      </w:pPr>
      <w:r>
        <w:rPr>
          <w:rFonts w:hint="eastAsia" w:ascii="仿宋_GB2312" w:eastAsia="仿宋_GB2312"/>
          <w:sz w:val="32"/>
          <w:szCs w:val="32"/>
          <w:shd w:val="clear" w:color="auto" w:fill="FFFFFF"/>
        </w:rPr>
        <w:t xml:space="preserve">                               2024年1月15日</w:t>
      </w:r>
    </w:p>
    <w:p/>
    <w:p>
      <w:pPr>
        <w:rPr>
          <w:rFonts w:hint="eastAsia"/>
        </w:rPr>
      </w:pPr>
    </w:p>
    <w:p/>
    <w:p/>
    <w:p/>
    <w:p>
      <w:pPr>
        <w:rPr>
          <w:rFonts w:ascii="黑体" w:eastAsia="黑体"/>
        </w:rPr>
      </w:pPr>
      <w:r>
        <w:rPr>
          <w:rFonts w:hint="eastAsia" w:ascii="黑体" w:eastAsia="黑体"/>
        </w:rPr>
        <w:t>附件</w:t>
      </w:r>
    </w:p>
    <w:p>
      <w:pPr>
        <w:snapToGrid w:val="0"/>
      </w:pPr>
    </w:p>
    <w:p>
      <w:pPr>
        <w:snapToGrid w:val="0"/>
      </w:pPr>
      <w:r>
        <w:rPr>
          <w:rFonts w:hint="eastAsia"/>
        </w:rPr>
        <w:t>鄂州市房屋建筑及市政基础设施工程质量类专家名单</w:t>
      </w:r>
    </w:p>
    <w:tbl>
      <w:tblPr>
        <w:tblStyle w:val="5"/>
        <w:tblpPr w:leftFromText="180" w:rightFromText="180" w:vertAnchor="text" w:horzAnchor="margin" w:tblpY="200"/>
        <w:tblOverlap w:val="never"/>
        <w:tblW w:w="86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894"/>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序号</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姓名</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周晓艳</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鄂州市市政集团有限公司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2</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邓良笑</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中建三局第三建筑工程有限责任公司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3</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张君生</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中国核工业第二二建设有限公司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4</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张  平</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中国一冶集团有限公司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5</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张喜华</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民族建设集团有限公司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6</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梁成龙</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7</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陈文武</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中建三局集团有限公司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8</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彭超雄</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鄂州市鲲宇基础设施建设投资有限公司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9</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龚国林</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鄂州市建筑设计院有限公司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10</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孙占军</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鄂州市土木建设监理有限公司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11</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田建兵</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鄂州市土木建设监理有限公司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12</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彭良</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鄂州市工程建设监理咨询有限公司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13</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王辅华</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北京东方华太建设监理有限公司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00" w:type="dxa"/>
            <w:noWrap/>
          </w:tcPr>
          <w:p>
            <w:pPr>
              <w:snapToGrid w:val="0"/>
              <w:spacing w:line="600" w:lineRule="exact"/>
              <w:rPr>
                <w:rFonts w:ascii="仿宋_GB2312" w:eastAsia="仿宋_GB2312"/>
                <w:sz w:val="30"/>
                <w:szCs w:val="30"/>
              </w:rPr>
            </w:pPr>
            <w:r>
              <w:rPr>
                <w:rFonts w:hint="eastAsia" w:ascii="仿宋_GB2312" w:eastAsia="仿宋_GB2312"/>
                <w:sz w:val="30"/>
                <w:szCs w:val="30"/>
              </w:rPr>
              <w:t>14</w:t>
            </w:r>
          </w:p>
        </w:tc>
        <w:tc>
          <w:tcPr>
            <w:tcW w:w="1894" w:type="dxa"/>
            <w:noWrap/>
          </w:tcPr>
          <w:p>
            <w:pPr>
              <w:snapToGrid w:val="0"/>
              <w:spacing w:line="600" w:lineRule="exact"/>
              <w:rPr>
                <w:rFonts w:ascii="仿宋_GB2312" w:eastAsia="仿宋_GB2312"/>
                <w:sz w:val="30"/>
                <w:szCs w:val="30"/>
              </w:rPr>
            </w:pPr>
            <w:r>
              <w:rPr>
                <w:rFonts w:hint="eastAsia" w:ascii="仿宋_GB2312" w:eastAsia="仿宋_GB2312"/>
                <w:sz w:val="30"/>
                <w:szCs w:val="30"/>
              </w:rPr>
              <w:t>何  熊</w:t>
            </w:r>
          </w:p>
        </w:tc>
        <w:tc>
          <w:tcPr>
            <w:tcW w:w="5684" w:type="dxa"/>
            <w:noWrap/>
          </w:tcPr>
          <w:p>
            <w:pPr>
              <w:snapToGrid w:val="0"/>
              <w:spacing w:line="600" w:lineRule="exact"/>
              <w:rPr>
                <w:rFonts w:ascii="仿宋_GB2312" w:eastAsia="仿宋_GB2312"/>
                <w:sz w:val="30"/>
                <w:szCs w:val="30"/>
              </w:rPr>
            </w:pPr>
            <w:r>
              <w:rPr>
                <w:rFonts w:hint="eastAsia" w:ascii="仿宋_GB2312" w:eastAsia="仿宋_GB2312"/>
                <w:sz w:val="30"/>
                <w:szCs w:val="30"/>
              </w:rPr>
              <w:t>广州市恒合工程监理有限公司</w:t>
            </w:r>
          </w:p>
        </w:tc>
      </w:tr>
    </w:tbl>
    <w:p>
      <w:pPr>
        <w:snapToGrid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RjZGI2OTVlZDZlODM2M2Y3ZTUyZWM0MDEwYTg3MTIifQ=="/>
  </w:docVars>
  <w:rsids>
    <w:rsidRoot w:val="21663A03"/>
    <w:rsid w:val="0056649B"/>
    <w:rsid w:val="00647E39"/>
    <w:rsid w:val="00764839"/>
    <w:rsid w:val="00900C40"/>
    <w:rsid w:val="00E1123F"/>
    <w:rsid w:val="00EA2AED"/>
    <w:rsid w:val="00F2373D"/>
    <w:rsid w:val="0A1B58AC"/>
    <w:rsid w:val="0BD401F8"/>
    <w:rsid w:val="14181E81"/>
    <w:rsid w:val="16B5239A"/>
    <w:rsid w:val="21663A03"/>
    <w:rsid w:val="29A66B1F"/>
    <w:rsid w:val="3A6A78FD"/>
    <w:rsid w:val="3C4D6B10"/>
    <w:rsid w:val="3F6262E4"/>
    <w:rsid w:val="4B6A686B"/>
    <w:rsid w:val="633F3128"/>
    <w:rsid w:val="70E178E3"/>
    <w:rsid w:val="7325506E"/>
    <w:rsid w:val="768405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方正小标宋简体" w:hAnsi="黑体" w:eastAsia="方正小标宋简体" w:cs="仿宋"/>
      <w:kern w:val="2"/>
      <w:sz w:val="36"/>
      <w:szCs w:val="36"/>
      <w:lang w:val="en-US" w:eastAsia="zh-CN" w:bidi="ar-SA"/>
    </w:rPr>
  </w:style>
  <w:style w:type="paragraph" w:styleId="2">
    <w:name w:val="heading 2"/>
    <w:basedOn w:val="1"/>
    <w:next w:val="1"/>
    <w:autoRedefine/>
    <w:unhideWhenUsed/>
    <w:qFormat/>
    <w:uiPriority w:val="0"/>
    <w:pPr>
      <w:widowControl/>
      <w:shd w:val="clear" w:color="auto" w:fill="FFFFFF"/>
      <w:spacing w:after="300" w:line="600" w:lineRule="exact"/>
      <w:jc w:val="center"/>
      <w:outlineLvl w:val="1"/>
    </w:pPr>
    <w:rPr>
      <w:rFonts w:cs="黑体"/>
      <w:kern w:val="0"/>
      <w:sz w:val="44"/>
      <w:szCs w:val="44"/>
      <w:shd w:val="clear" w:color="auto" w:fill="FFFFFF"/>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iPriority w:val="0"/>
    <w:pPr>
      <w:tabs>
        <w:tab w:val="center" w:pos="4153"/>
        <w:tab w:val="right" w:pos="8306"/>
      </w:tabs>
      <w:snapToGrid w:val="0"/>
    </w:pPr>
    <w:rPr>
      <w:sz w:val="18"/>
      <w:szCs w:val="18"/>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heme="minorHAnsi" w:hAnsiTheme="minorHAnsi" w:eastAsiaTheme="minorEastAsia" w:cstheme="minorBidi"/>
      <w:kern w:val="2"/>
      <w:sz w:val="18"/>
      <w:szCs w:val="18"/>
    </w:rPr>
  </w:style>
  <w:style w:type="character" w:customStyle="1" w:styleId="8">
    <w:name w:val="页脚 Char"/>
    <w:basedOn w:val="6"/>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Pages>
  <Words>104</Words>
  <Characters>596</Characters>
  <Lines>4</Lines>
  <Paragraphs>1</Paragraphs>
  <TotalTime>5</TotalTime>
  <ScaleCrop>false</ScaleCrop>
  <LinksUpToDate>false</LinksUpToDate>
  <CharactersWithSpaces>699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2024-01-29T00:39:00Z</dcterms:created>
  <dc:creator>Administrator</dc:creator>
  <cp:lastModifiedBy>WPS_1625883245</cp:lastModifiedBy>
  <cp:lastPrinted>2024-01-12T07:40:00Z</cp:lastPrinted>
  <dcterms:modified xsi:type="dcterms:W3CDTF">2024-01-31T09:15:23Z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1446DB46964E4B499846EC047012EE21_11</vt:lpwstr>
  </property>
</Properties>
</file>