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3"/>
          <w:rFonts w:ascii="方正小标宋简体" w:hAnsi="仿宋" w:eastAsia="方正小标宋简体" w:cs="仿宋"/>
          <w:sz w:val="52"/>
          <w:szCs w:val="52"/>
        </w:rPr>
      </w:pPr>
    </w:p>
    <w:p>
      <w:pPr>
        <w:jc w:val="center"/>
        <w:rPr>
          <w:rStyle w:val="13"/>
          <w:rFonts w:ascii="方正小标宋简体" w:hAnsi="仿宋" w:eastAsia="方正小标宋简体" w:cs="仿宋"/>
          <w:sz w:val="52"/>
          <w:szCs w:val="52"/>
        </w:rPr>
      </w:pPr>
    </w:p>
    <w:p>
      <w:pPr>
        <w:jc w:val="center"/>
        <w:rPr>
          <w:rStyle w:val="13"/>
          <w:rFonts w:ascii="方正小标宋简体" w:hAnsi="仿宋" w:eastAsia="方正小标宋简体" w:cs="仿宋"/>
          <w:sz w:val="52"/>
          <w:szCs w:val="52"/>
        </w:rPr>
      </w:pPr>
    </w:p>
    <w:p>
      <w:pPr>
        <w:jc w:val="center"/>
        <w:rPr>
          <w:rStyle w:val="13"/>
          <w:rFonts w:ascii="方正小标宋简体" w:hAnsi="仿宋" w:eastAsia="方正小标宋简体" w:cs="仿宋"/>
          <w:sz w:val="52"/>
          <w:szCs w:val="52"/>
        </w:rPr>
      </w:pPr>
      <w:r>
        <w:rPr>
          <w:rStyle w:val="13"/>
          <w:rFonts w:hint="eastAsia" w:ascii="方正小标宋简体" w:hAnsi="仿宋" w:eastAsia="方正小标宋简体" w:cs="仿宋"/>
          <w:sz w:val="52"/>
          <w:szCs w:val="52"/>
        </w:rPr>
        <w:t>标信通A</w:t>
      </w:r>
      <w:r>
        <w:rPr>
          <w:rStyle w:val="13"/>
          <w:rFonts w:ascii="方正小标宋简体" w:hAnsi="仿宋" w:eastAsia="方正小标宋简体" w:cs="仿宋"/>
          <w:sz w:val="52"/>
          <w:szCs w:val="52"/>
        </w:rPr>
        <w:t>PP</w:t>
      </w:r>
      <w:r>
        <w:rPr>
          <w:rStyle w:val="13"/>
          <w:rFonts w:hint="eastAsia" w:ascii="方正小标宋简体" w:hAnsi="仿宋" w:eastAsia="方正小标宋简体" w:cs="仿宋"/>
          <w:sz w:val="52"/>
          <w:szCs w:val="52"/>
        </w:rPr>
        <w:t>常见问题解答手册</w:t>
      </w:r>
    </w:p>
    <w:p>
      <w:pPr>
        <w:jc w:val="center"/>
        <w:rPr>
          <w:rFonts w:ascii="仿宋" w:hAnsi="仿宋" w:eastAsia="仿宋" w:cs="仿宋"/>
          <w:sz w:val="18"/>
          <w:szCs w:val="18"/>
        </w:rPr>
      </w:pPr>
    </w:p>
    <w:p>
      <w:pPr>
        <w:jc w:val="center"/>
        <w:rPr>
          <w:rFonts w:ascii="仿宋" w:hAnsi="仿宋" w:eastAsia="仿宋" w:cs="仿宋"/>
          <w:sz w:val="18"/>
          <w:szCs w:val="18"/>
        </w:rPr>
      </w:pPr>
    </w:p>
    <w:p>
      <w:pPr>
        <w:ind w:left="210" w:leftChars="50" w:hanging="105" w:hangingChars="50"/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ind w:left="210" w:leftChars="50" w:hanging="105" w:hangingChars="50"/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ind w:left="210" w:leftChars="50" w:hanging="105" w:hangingChars="50"/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ind w:left="210" w:leftChars="50" w:hanging="105" w:hangingChars="50"/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ind w:left="210" w:leftChars="50" w:hanging="105" w:hangingChars="50"/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ind w:left="210" w:leftChars="50" w:hanging="105" w:hangingChars="50"/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ind w:left="210" w:leftChars="50" w:hanging="105" w:hangingChars="50"/>
        <w:rPr>
          <w:rStyle w:val="13"/>
          <w:rFonts w:ascii="仿宋" w:hAnsi="仿宋" w:eastAsia="仿宋" w:cs="仿宋"/>
          <w:b w:val="0"/>
          <w:color w:val="FF0000"/>
          <w:szCs w:val="21"/>
        </w:rPr>
      </w:pPr>
    </w:p>
    <w:p>
      <w:pPr>
        <w:jc w:val="center"/>
        <w:rPr>
          <w:rStyle w:val="13"/>
          <w:rFonts w:ascii="仿宋" w:hAnsi="仿宋" w:eastAsia="仿宋" w:cs="仿宋"/>
          <w:b w:val="0"/>
          <w:szCs w:val="21"/>
        </w:rPr>
      </w:pPr>
      <w:r>
        <w:drawing>
          <wp:inline distT="0" distB="0" distL="0" distR="0">
            <wp:extent cx="1431290" cy="1431290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1732" cy="1431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jc w:val="center"/>
        <w:rPr>
          <w:rStyle w:val="13"/>
          <w:rFonts w:ascii="仿宋" w:hAnsi="仿宋" w:eastAsia="仿宋" w:cs="仿宋"/>
          <w:b w:val="0"/>
          <w:szCs w:val="21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标信智链（杭州）科技发展有限公司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服务热线：400-658-7878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dt>
      <w:sdtPr>
        <w:rPr>
          <w:rFonts w:hint="eastAsia" w:ascii="仿宋_GB2312" w:hAnsi="宋体" w:eastAsia="仿宋_GB2312"/>
          <w:sz w:val="16"/>
          <w:szCs w:val="20"/>
        </w:rPr>
        <w:id w:val="147457636"/>
        <w15:color w:val="DBDBDB"/>
        <w:docPartObj>
          <w:docPartGallery w:val="Table of Contents"/>
          <w:docPartUnique/>
        </w:docPartObj>
      </w:sdtPr>
      <w:sdtEndPr>
        <w:rPr>
          <w:rFonts w:hint="eastAsia" w:ascii="仿宋_GB2312" w:hAnsi="微软雅黑" w:eastAsia="仿宋_GB2312"/>
          <w:sz w:val="28"/>
          <w:szCs w:val="28"/>
        </w:rPr>
      </w:sdtEndPr>
      <w:sdtContent>
        <w:p>
          <w:pPr>
            <w:spacing w:before="100" w:beforeAutospacing="1" w:after="100" w:afterAutospacing="1"/>
            <w:rPr>
              <w:rFonts w:ascii="仿宋_GB2312" w:hAnsi="宋体" w:eastAsia="仿宋_GB2312"/>
              <w:sz w:val="16"/>
              <w:szCs w:val="20"/>
            </w:rPr>
          </w:pPr>
        </w:p>
        <w:p>
          <w:pPr>
            <w:spacing w:before="100" w:beforeAutospacing="1" w:after="100" w:afterAutospacing="1" w:line="0" w:lineRule="atLeast"/>
            <w:jc w:val="center"/>
            <w:rPr>
              <w:rFonts w:ascii="微软雅黑" w:hAnsi="微软雅黑" w:eastAsia="微软雅黑"/>
              <w:b/>
              <w:bCs/>
              <w:sz w:val="32"/>
              <w:szCs w:val="32"/>
            </w:rPr>
          </w:pPr>
          <w:r>
            <w:rPr>
              <w:rFonts w:hint="eastAsia" w:ascii="微软雅黑" w:hAnsi="微软雅黑" w:eastAsia="微软雅黑"/>
              <w:b/>
              <w:bCs/>
              <w:sz w:val="32"/>
              <w:szCs w:val="32"/>
            </w:rPr>
            <w:t>目录</w:t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  <w:sz w:val="24"/>
            </w:rPr>
            <w:fldChar w:fldCharType="begin"/>
          </w:r>
          <w:r>
            <w:rPr>
              <w:rFonts w:hint="eastAsia" w:ascii="微软雅黑" w:hAnsi="微软雅黑" w:eastAsia="微软雅黑"/>
              <w:sz w:val="24"/>
            </w:rPr>
            <w:instrText xml:space="preserve">TOC \o "1-3" \h \u </w:instrText>
          </w:r>
          <w:r>
            <w:rPr>
              <w:rFonts w:hint="eastAsia" w:ascii="微软雅黑" w:hAnsi="微软雅黑" w:eastAsia="微软雅黑"/>
              <w:sz w:val="24"/>
            </w:rPr>
            <w:fldChar w:fldCharType="separate"/>
          </w: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_Toc604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hint="eastAsia" w:ascii="仿宋_GB2312" w:hAnsi="微软雅黑" w:eastAsia="仿宋_GB2312"/>
              <w:szCs w:val="28"/>
            </w:rPr>
            <w:t>一、 企业认证</w:t>
          </w:r>
          <w:r>
            <w:tab/>
          </w:r>
          <w:r>
            <w:fldChar w:fldCharType="begin"/>
          </w:r>
          <w:r>
            <w:instrText xml:space="preserve"> PAGEREF _Toc604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_Toc4327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/>
              <w:bCs/>
              <w:szCs w:val="28"/>
            </w:rPr>
            <w:t xml:space="preserve">1. </w:t>
          </w:r>
          <w:r>
            <w:rPr>
              <w:rFonts w:hint="eastAsia" w:ascii="仿宋_GB2312" w:hAnsi="微软雅黑" w:eastAsia="仿宋_GB2312"/>
              <w:bCs/>
              <w:szCs w:val="28"/>
            </w:rPr>
            <w:t>企业注册认证前应准备什么资料？</w:t>
          </w:r>
          <w:r>
            <w:tab/>
          </w:r>
          <w:r>
            <w:fldChar w:fldCharType="begin"/>
          </w:r>
          <w:r>
            <w:instrText xml:space="preserve"> PAGEREF _Toc4327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_Toc27826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/>
              <w:bCs/>
              <w:szCs w:val="28"/>
            </w:rPr>
            <w:t xml:space="preserve">2. </w:t>
          </w:r>
          <w:r>
            <w:rPr>
              <w:rFonts w:hint="eastAsia" w:ascii="仿宋_GB2312" w:hAnsi="微软雅黑" w:eastAsia="仿宋_GB2312"/>
              <w:bCs/>
              <w:szCs w:val="28"/>
            </w:rPr>
            <w:t>单位认证失败如何处理？</w:t>
          </w:r>
          <w:r>
            <w:tab/>
          </w:r>
          <w:r>
            <w:fldChar w:fldCharType="begin"/>
          </w:r>
          <w:r>
            <w:instrText xml:space="preserve"> PAGEREF _Toc27826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_Toc19450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hint="eastAsia" w:ascii="仿宋_GB2312" w:hAnsi="微软雅黑" w:eastAsia="仿宋_GB2312"/>
              <w:szCs w:val="28"/>
            </w:rPr>
            <w:t>二、 权限管理</w:t>
          </w:r>
          <w:r>
            <w:tab/>
          </w:r>
          <w:r>
            <w:fldChar w:fldCharType="begin"/>
          </w:r>
          <w:r>
            <w:instrText xml:space="preserve"> PAGEREF _Toc19450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_Toc31579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/>
              <w:bCs/>
              <w:szCs w:val="28"/>
            </w:rPr>
            <w:t xml:space="preserve">1. </w:t>
          </w:r>
          <w:r>
            <w:rPr>
              <w:rFonts w:hint="eastAsia" w:ascii="仿宋_GB2312" w:hAnsi="微软雅黑" w:eastAsia="仿宋_GB2312"/>
              <w:bCs/>
              <w:szCs w:val="28"/>
            </w:rPr>
            <w:t>什么是超级管理员？</w:t>
          </w:r>
          <w:r>
            <w:tab/>
          </w:r>
          <w:r>
            <w:fldChar w:fldCharType="begin"/>
          </w:r>
          <w:r>
            <w:instrText xml:space="preserve"> PAGEREF _Toc31579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_Toc22010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 w:cs="方正仿宋_GB2312"/>
              <w:bCs/>
              <w:szCs w:val="28"/>
            </w:rPr>
            <w:t xml:space="preserve">2. </w:t>
          </w:r>
          <w:r>
            <w:rPr>
              <w:rFonts w:hint="eastAsia" w:ascii="仿宋_GB2312" w:hAnsi="微软雅黑" w:eastAsia="仿宋_GB2312" w:cs="方正仿宋_GB2312"/>
              <w:bCs/>
              <w:szCs w:val="28"/>
            </w:rPr>
            <w:t>超级管理员如何变更？</w:t>
          </w:r>
          <w:r>
            <w:tab/>
          </w:r>
          <w:r>
            <w:fldChar w:fldCharType="begin"/>
          </w:r>
          <w:r>
            <w:instrText xml:space="preserve"> PAGEREF _Toc22010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_Toc23170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 w:cs="方正仿宋_GB2312"/>
              <w:bCs/>
              <w:szCs w:val="28"/>
            </w:rPr>
            <w:t xml:space="preserve">3. </w:t>
          </w:r>
          <w:r>
            <w:rPr>
              <w:rFonts w:hint="eastAsia" w:ascii="仿宋_GB2312" w:hAnsi="微软雅黑" w:eastAsia="仿宋_GB2312" w:cs="方正仿宋_GB2312"/>
              <w:bCs/>
              <w:szCs w:val="28"/>
            </w:rPr>
            <w:t>如何设置单位成员为管理员？</w:t>
          </w:r>
          <w:r>
            <w:tab/>
          </w:r>
          <w:r>
            <w:fldChar w:fldCharType="begin"/>
          </w:r>
          <w:r>
            <w:instrText xml:space="preserve"> PAGEREF _Toc23170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_Toc25519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hint="eastAsia" w:ascii="仿宋_GB2312" w:hAnsi="微软雅黑" w:eastAsia="仿宋_GB2312" w:cs="方正仿宋_GB2312"/>
              <w:bCs/>
              <w:szCs w:val="28"/>
            </w:rPr>
            <w:t>4. “单位资料管理”的作用是什么？</w:t>
          </w:r>
          <w:r>
            <w:tab/>
          </w:r>
          <w:r>
            <w:fldChar w:fldCharType="begin"/>
          </w:r>
          <w:r>
            <w:instrText xml:space="preserve"> PAGEREF _Toc25519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_Toc18446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hint="eastAsia" w:ascii="仿宋_GB2312" w:hAnsi="微软雅黑" w:eastAsia="仿宋_GB2312"/>
              <w:szCs w:val="28"/>
            </w:rPr>
            <w:t>三、 手机端数字证书签章及解密问题</w:t>
          </w:r>
          <w:r>
            <w:tab/>
          </w:r>
          <w:r>
            <w:fldChar w:fldCharType="begin"/>
          </w:r>
          <w:r>
            <w:instrText xml:space="preserve"> PAGEREF _Toc18446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_Toc3759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hint="eastAsia" w:ascii="仿宋_GB2312" w:hAnsi="微软雅黑" w:eastAsia="仿宋_GB2312" w:cs="方正仿宋_GB2312"/>
              <w:bCs/>
              <w:szCs w:val="28"/>
            </w:rPr>
            <w:t>1. 如何购买手机端数字证书？</w:t>
          </w:r>
          <w:r>
            <w:tab/>
          </w:r>
          <w:r>
            <w:fldChar w:fldCharType="begin"/>
          </w:r>
          <w:r>
            <w:instrText xml:space="preserve"> PAGEREF _Toc3759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_Toc17729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 w:cs="方正仿宋_GB2312"/>
              <w:bCs/>
              <w:szCs w:val="28"/>
            </w:rPr>
            <w:t xml:space="preserve">2. </w:t>
          </w:r>
          <w:r>
            <w:rPr>
              <w:rFonts w:hint="eastAsia" w:ascii="仿宋_GB2312" w:hAnsi="微软雅黑" w:eastAsia="仿宋_GB2312" w:cs="方正仿宋_GB2312"/>
              <w:bCs/>
              <w:szCs w:val="28"/>
            </w:rPr>
            <w:t>已经加密的投标文件，手机端数字证书已过有效期，还能解密么？</w:t>
          </w:r>
          <w:r>
            <w:tab/>
          </w:r>
          <w:r>
            <w:fldChar w:fldCharType="begin"/>
          </w:r>
          <w:r>
            <w:instrText xml:space="preserve"> PAGEREF _Toc17729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_Toc4376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hint="eastAsia" w:ascii="仿宋_GB2312" w:hAnsi="微软雅黑" w:eastAsia="仿宋_GB2312"/>
              <w:szCs w:val="28"/>
            </w:rPr>
            <w:t>四、 扫码登录</w:t>
          </w:r>
          <w:r>
            <w:tab/>
          </w:r>
          <w:r>
            <w:fldChar w:fldCharType="begin"/>
          </w:r>
          <w:r>
            <w:instrText xml:space="preserve"> PAGEREF _Toc4376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_Toc29218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/>
              <w:bCs/>
              <w:szCs w:val="28"/>
            </w:rPr>
            <w:t xml:space="preserve">1. </w:t>
          </w:r>
          <w:r>
            <w:rPr>
              <w:rFonts w:hint="eastAsia" w:ascii="仿宋_GB2312" w:hAnsi="微软雅黑" w:eastAsia="仿宋_GB2312"/>
              <w:bCs/>
              <w:szCs w:val="28"/>
            </w:rPr>
            <w:t>只能使用标信通APP扫码登录吗，可以使用微信或支付宝扫码登录吗？</w:t>
          </w:r>
          <w:r>
            <w:tab/>
          </w:r>
          <w:r>
            <w:fldChar w:fldCharType="begin"/>
          </w:r>
          <w:r>
            <w:instrText xml:space="preserve"> PAGEREF _Toc29218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_Toc1990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/>
              <w:bCs/>
              <w:szCs w:val="28"/>
            </w:rPr>
            <w:t xml:space="preserve">2. </w:t>
          </w:r>
          <w:r>
            <w:rPr>
              <w:rFonts w:hint="eastAsia" w:ascii="仿宋_GB2312" w:hAnsi="微软雅黑" w:eastAsia="仿宋_GB2312"/>
              <w:bCs/>
              <w:szCs w:val="28"/>
            </w:rPr>
            <w:t>使用标信通APP扫码登录统一注册平台或交易平台时，显示“未授权，请绑定”，如何处理？</w:t>
          </w:r>
          <w:r>
            <w:tab/>
          </w:r>
          <w:r>
            <w:fldChar w:fldCharType="begin"/>
          </w:r>
          <w:r>
            <w:instrText xml:space="preserve"> PAGEREF _Toc1990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8"/>
            <w:tabs>
              <w:tab w:val="right" w:leader="dot" w:pos="8306"/>
            </w:tabs>
          </w:pPr>
          <w:r>
            <w:rPr>
              <w:rFonts w:hint="eastAsia" w:ascii="微软雅黑" w:hAnsi="微软雅黑" w:eastAsia="微软雅黑"/>
            </w:rPr>
            <w:fldChar w:fldCharType="begin"/>
          </w:r>
          <w:r>
            <w:rPr>
              <w:rFonts w:hint="eastAsia" w:ascii="微软雅黑" w:hAnsi="微软雅黑" w:eastAsia="微软雅黑"/>
            </w:rPr>
            <w:instrText xml:space="preserve"> HYPERLINK \l _Toc18753 </w:instrText>
          </w:r>
          <w:r>
            <w:rPr>
              <w:rFonts w:hint="eastAsia" w:ascii="微软雅黑" w:hAnsi="微软雅黑" w:eastAsia="微软雅黑"/>
            </w:rPr>
            <w:fldChar w:fldCharType="separate"/>
          </w:r>
          <w:r>
            <w:rPr>
              <w:rFonts w:ascii="仿宋_GB2312" w:hAnsi="微软雅黑" w:eastAsia="仿宋_GB2312"/>
              <w:bCs/>
              <w:szCs w:val="28"/>
            </w:rPr>
            <w:t xml:space="preserve">3. </w:t>
          </w:r>
          <w:r>
            <w:rPr>
              <w:rFonts w:hint="eastAsia" w:ascii="仿宋_GB2312" w:hAnsi="微软雅黑" w:eastAsia="仿宋_GB2312"/>
              <w:bCs/>
              <w:szCs w:val="28"/>
            </w:rPr>
            <w:t>标信通APP登录提示初始化失败，如何处理？</w:t>
          </w:r>
          <w:r>
            <w:tab/>
          </w:r>
          <w:r>
            <w:fldChar w:fldCharType="begin"/>
          </w:r>
          <w:r>
            <w:instrText xml:space="preserve"> PAGEREF _Toc18753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 w:ascii="微软雅黑" w:hAnsi="微软雅黑" w:eastAsia="微软雅黑"/>
            </w:rPr>
            <w:fldChar w:fldCharType="end"/>
          </w:r>
        </w:p>
        <w:p>
          <w:pPr>
            <w:pStyle w:val="7"/>
            <w:tabs>
              <w:tab w:val="right" w:leader="dot" w:pos="8296"/>
            </w:tabs>
            <w:spacing w:line="0" w:lineRule="atLeast"/>
            <w:rPr>
              <w:rFonts w:ascii="微软雅黑" w:hAnsi="微软雅黑" w:eastAsia="微软雅黑"/>
              <w:b/>
              <w:bCs/>
              <w:sz w:val="24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cols w:space="425" w:num="1"/>
              <w:titlePg/>
              <w:docGrid w:type="lines" w:linePitch="312" w:charSpace="0"/>
            </w:sectPr>
          </w:pPr>
          <w:r>
            <w:rPr>
              <w:rFonts w:hint="eastAsia" w:ascii="微软雅黑" w:hAnsi="微软雅黑" w:eastAsia="微软雅黑"/>
            </w:rPr>
            <w:fldChar w:fldCharType="end"/>
          </w:r>
        </w:p>
      </w:sdtContent>
    </w:sdt>
    <w:p>
      <w:pPr>
        <w:pStyle w:val="2"/>
        <w:spacing w:line="0" w:lineRule="atLeast"/>
        <w:rPr>
          <w:rFonts w:ascii="仿宋_GB2312" w:hAnsi="微软雅黑" w:eastAsia="仿宋_GB2312"/>
          <w:sz w:val="28"/>
          <w:szCs w:val="28"/>
        </w:rPr>
      </w:pPr>
      <w:bookmarkStart w:id="0" w:name="_Toc604"/>
      <w:r>
        <w:rPr>
          <w:rFonts w:hint="eastAsia" w:ascii="仿宋_GB2312" w:hAnsi="微软雅黑" w:eastAsia="仿宋_GB2312"/>
          <w:sz w:val="28"/>
          <w:szCs w:val="28"/>
        </w:rPr>
        <w:t>企业认证</w:t>
      </w:r>
      <w:bookmarkEnd w:id="0"/>
    </w:p>
    <w:p>
      <w:pPr>
        <w:pStyle w:val="3"/>
        <w:numPr>
          <w:ilvl w:val="0"/>
          <w:numId w:val="2"/>
        </w:numPr>
        <w:spacing w:line="0" w:lineRule="atLeast"/>
        <w:rPr>
          <w:rFonts w:ascii="仿宋_GB2312" w:hAnsi="微软雅黑" w:eastAsia="仿宋_GB2312"/>
          <w:b/>
          <w:bCs/>
          <w:sz w:val="28"/>
          <w:szCs w:val="28"/>
        </w:rPr>
      </w:pPr>
      <w:bookmarkStart w:id="1" w:name="_Toc77341223"/>
      <w:bookmarkEnd w:id="1"/>
      <w:bookmarkStart w:id="2" w:name="_Toc77172296"/>
      <w:bookmarkEnd w:id="2"/>
      <w:bookmarkStart w:id="3" w:name="_Toc77172298"/>
      <w:bookmarkEnd w:id="3"/>
      <w:bookmarkStart w:id="4" w:name="_Toc77341222"/>
      <w:bookmarkEnd w:id="4"/>
      <w:bookmarkStart w:id="5" w:name="_Toc77341225"/>
      <w:bookmarkEnd w:id="5"/>
      <w:bookmarkStart w:id="6" w:name="_Toc77172297"/>
      <w:bookmarkEnd w:id="6"/>
      <w:bookmarkStart w:id="7" w:name="_Toc77341226"/>
      <w:bookmarkEnd w:id="7"/>
      <w:bookmarkStart w:id="8" w:name="_Toc77172019"/>
      <w:bookmarkEnd w:id="8"/>
      <w:bookmarkStart w:id="9" w:name="_Toc77172021"/>
      <w:bookmarkEnd w:id="9"/>
      <w:bookmarkStart w:id="10" w:name="_Toc77341224"/>
      <w:bookmarkEnd w:id="10"/>
      <w:bookmarkStart w:id="11" w:name="_Toc77172020"/>
      <w:bookmarkEnd w:id="11"/>
      <w:bookmarkStart w:id="12" w:name="_Toc4327"/>
      <w:r>
        <w:rPr>
          <w:rFonts w:hint="eastAsia" w:ascii="仿宋_GB2312" w:hAnsi="微软雅黑" w:eastAsia="仿宋_GB2312"/>
          <w:b/>
          <w:bCs/>
          <w:sz w:val="28"/>
          <w:szCs w:val="28"/>
        </w:rPr>
        <w:t>企业注册认证前应准备什么资料？</w:t>
      </w:r>
      <w:bookmarkEnd w:id="12"/>
    </w:p>
    <w:p>
      <w:pPr>
        <w:pStyle w:val="18"/>
        <w:numPr>
          <w:ilvl w:val="0"/>
          <w:numId w:val="3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bookmarkStart w:id="13" w:name="_Hlk77337729"/>
      <w:r>
        <w:rPr>
          <w:rFonts w:hint="eastAsia" w:ascii="仿宋_GB2312" w:hAnsi="微软雅黑" w:eastAsia="仿宋_GB2312" w:cs="方正仿宋_GB2312"/>
          <w:sz w:val="28"/>
          <w:szCs w:val="28"/>
        </w:rPr>
        <w:t>营业执照（原件扫描件或原件照片；上传的营业执照复印件必须盖有单位公章）</w:t>
      </w:r>
    </w:p>
    <w:p>
      <w:pPr>
        <w:pStyle w:val="18"/>
        <w:numPr>
          <w:ilvl w:val="0"/>
          <w:numId w:val="3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对公账户信息</w:t>
      </w:r>
    </w:p>
    <w:p>
      <w:pPr>
        <w:pStyle w:val="18"/>
        <w:numPr>
          <w:ilvl w:val="0"/>
          <w:numId w:val="3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加盖公章授权书照片（认证流程中下载获取）</w:t>
      </w:r>
    </w:p>
    <w:bookmarkEnd w:id="13"/>
    <w:p>
      <w:pPr>
        <w:pStyle w:val="3"/>
        <w:numPr>
          <w:ilvl w:val="0"/>
          <w:numId w:val="2"/>
        </w:numPr>
        <w:spacing w:line="0" w:lineRule="atLeast"/>
        <w:rPr>
          <w:rFonts w:ascii="仿宋_GB2312" w:hAnsi="微软雅黑" w:eastAsia="仿宋_GB2312"/>
          <w:b/>
          <w:bCs/>
          <w:sz w:val="28"/>
          <w:szCs w:val="28"/>
        </w:rPr>
      </w:pPr>
      <w:bookmarkStart w:id="14" w:name="_Toc27826"/>
      <w:r>
        <w:rPr>
          <w:rFonts w:hint="eastAsia" w:ascii="仿宋_GB2312" w:hAnsi="微软雅黑" w:eastAsia="仿宋_GB2312"/>
          <w:b/>
          <w:bCs/>
          <w:sz w:val="28"/>
          <w:szCs w:val="28"/>
        </w:rPr>
        <w:t>单位认证失败如何处理？</w:t>
      </w:r>
      <w:bookmarkEnd w:id="14"/>
    </w:p>
    <w:p>
      <w:pPr>
        <w:spacing w:line="0" w:lineRule="atLeast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①</w:t>
      </w:r>
      <w:r>
        <w:rPr>
          <w:rFonts w:hint="eastAsia" w:ascii="仿宋_GB2312" w:hAnsi="微软雅黑" w:eastAsia="仿宋_GB2312" w:cs="方正仿宋_GB2312"/>
          <w:sz w:val="28"/>
          <w:szCs w:val="28"/>
        </w:rPr>
        <w:tab/>
      </w:r>
      <w:r>
        <w:rPr>
          <w:rFonts w:hint="eastAsia" w:ascii="仿宋_GB2312" w:hAnsi="微软雅黑" w:eastAsia="仿宋_GB2312" w:cs="方正仿宋_GB2312"/>
          <w:sz w:val="28"/>
          <w:szCs w:val="28"/>
        </w:rPr>
        <w:t>标信通APP-消息-小秘书，查看被退回原因</w:t>
      </w:r>
    </w:p>
    <w:p>
      <w:pPr>
        <w:spacing w:line="0" w:lineRule="atLeast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②</w:t>
      </w:r>
      <w:r>
        <w:rPr>
          <w:rFonts w:hint="eastAsia" w:ascii="仿宋_GB2312" w:hAnsi="微软雅黑" w:eastAsia="仿宋_GB2312" w:cs="方正仿宋_GB2312"/>
          <w:sz w:val="28"/>
          <w:szCs w:val="28"/>
        </w:rPr>
        <w:tab/>
      </w:r>
      <w:r>
        <w:rPr>
          <w:rFonts w:hint="eastAsia" w:ascii="仿宋_GB2312" w:hAnsi="微软雅黑" w:eastAsia="仿宋_GB2312" w:cs="方正仿宋_GB2312"/>
          <w:sz w:val="28"/>
          <w:szCs w:val="28"/>
        </w:rPr>
        <w:t>根据被退回的原因重新整理相关资料，在标信通A</w:t>
      </w:r>
      <w:r>
        <w:rPr>
          <w:rFonts w:ascii="仿宋_GB2312" w:hAnsi="微软雅黑" w:eastAsia="仿宋_GB2312" w:cs="方正仿宋_GB2312"/>
          <w:sz w:val="28"/>
          <w:szCs w:val="28"/>
        </w:rPr>
        <w:t>PP</w:t>
      </w:r>
      <w:r>
        <w:rPr>
          <w:rFonts w:hint="eastAsia" w:ascii="仿宋_GB2312" w:hAnsi="微软雅黑" w:eastAsia="仿宋_GB2312" w:cs="方正仿宋_GB2312"/>
          <w:sz w:val="28"/>
          <w:szCs w:val="28"/>
        </w:rPr>
        <w:t>首页-单位资料管理处上传资料</w:t>
      </w:r>
    </w:p>
    <w:p>
      <w:pPr>
        <w:spacing w:line="0" w:lineRule="atLeast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③</w:t>
      </w:r>
      <w:r>
        <w:rPr>
          <w:rFonts w:hint="eastAsia" w:ascii="仿宋_GB2312" w:hAnsi="微软雅黑" w:eastAsia="仿宋_GB2312" w:cs="方正仿宋_GB2312"/>
          <w:sz w:val="28"/>
          <w:szCs w:val="28"/>
        </w:rPr>
        <w:tab/>
      </w:r>
      <w:r>
        <w:rPr>
          <w:rFonts w:hint="eastAsia" w:ascii="仿宋_GB2312" w:hAnsi="微软雅黑" w:eastAsia="仿宋_GB2312" w:cs="方正仿宋_GB2312"/>
          <w:sz w:val="28"/>
          <w:szCs w:val="28"/>
        </w:rPr>
        <w:t>以上操作仍不能解决，请致电：400-658-7878</w:t>
      </w:r>
    </w:p>
    <w:p>
      <w:pPr>
        <w:pStyle w:val="2"/>
        <w:spacing w:line="0" w:lineRule="atLeast"/>
        <w:rPr>
          <w:rFonts w:ascii="仿宋_GB2312" w:hAnsi="微软雅黑" w:eastAsia="仿宋_GB2312"/>
          <w:sz w:val="28"/>
          <w:szCs w:val="28"/>
        </w:rPr>
      </w:pPr>
      <w:bookmarkStart w:id="15" w:name="_Toc19450"/>
      <w:r>
        <w:rPr>
          <w:rFonts w:hint="eastAsia" w:ascii="仿宋_GB2312" w:hAnsi="微软雅黑" w:eastAsia="仿宋_GB2312"/>
          <w:sz w:val="28"/>
          <w:szCs w:val="28"/>
        </w:rPr>
        <w:t>权限管理</w:t>
      </w:r>
      <w:bookmarkEnd w:id="15"/>
    </w:p>
    <w:p>
      <w:pPr>
        <w:pStyle w:val="3"/>
        <w:numPr>
          <w:ilvl w:val="0"/>
          <w:numId w:val="4"/>
        </w:numPr>
        <w:spacing w:line="0" w:lineRule="atLeast"/>
        <w:rPr>
          <w:rFonts w:ascii="仿宋_GB2312" w:hAnsi="微软雅黑" w:eastAsia="仿宋_GB2312"/>
          <w:b/>
          <w:bCs/>
          <w:sz w:val="28"/>
          <w:szCs w:val="28"/>
        </w:rPr>
      </w:pPr>
      <w:bookmarkStart w:id="16" w:name="_Toc31579"/>
      <w:r>
        <w:rPr>
          <w:rFonts w:hint="eastAsia" w:ascii="仿宋_GB2312" w:hAnsi="微软雅黑" w:eastAsia="仿宋_GB2312"/>
          <w:b/>
          <w:bCs/>
          <w:sz w:val="28"/>
          <w:szCs w:val="28"/>
        </w:rPr>
        <w:t>什么是超级管理员？</w:t>
      </w:r>
      <w:bookmarkEnd w:id="16"/>
    </w:p>
    <w:p>
      <w:pPr>
        <w:spacing w:line="0" w:lineRule="atLeast"/>
        <w:ind w:firstLine="560" w:firstLineChars="20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如果您是贵单位“加入或创建企业”第一个人，您就是超级管理员，超级管理员拥有成员管理、签章管理、资料管理等全部权限。</w:t>
      </w:r>
    </w:p>
    <w:p>
      <w:pPr>
        <w:pStyle w:val="3"/>
        <w:numPr>
          <w:ilvl w:val="0"/>
          <w:numId w:val="4"/>
        </w:numPr>
        <w:spacing w:line="0" w:lineRule="atLeast"/>
        <w:rPr>
          <w:rFonts w:ascii="仿宋_GB2312" w:hAnsi="微软雅黑" w:eastAsia="仿宋_GB2312" w:cs="方正仿宋_GB2312"/>
          <w:b/>
          <w:bCs/>
          <w:sz w:val="28"/>
          <w:szCs w:val="28"/>
        </w:rPr>
      </w:pPr>
      <w:bookmarkStart w:id="17" w:name="_Toc22010"/>
      <w:r>
        <w:rPr>
          <w:rFonts w:hint="eastAsia" w:ascii="仿宋_GB2312" w:hAnsi="微软雅黑" w:eastAsia="仿宋_GB2312" w:cs="方正仿宋_GB2312"/>
          <w:b/>
          <w:bCs/>
          <w:sz w:val="28"/>
          <w:szCs w:val="28"/>
        </w:rPr>
        <w:t>超级管理员如何变更？</w:t>
      </w:r>
      <w:bookmarkEnd w:id="17"/>
    </w:p>
    <w:p>
      <w:pPr>
        <w:pStyle w:val="18"/>
        <w:spacing w:line="0" w:lineRule="atLeast"/>
        <w:ind w:firstLine="565" w:firstLineChars="202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由超级管理员本人，在标信通APP首页的【成员管理】下进行变更，被变更的成员需完成实名认证及单位认证。</w:t>
      </w:r>
    </w:p>
    <w:p>
      <w:pPr>
        <w:pStyle w:val="3"/>
        <w:numPr>
          <w:ilvl w:val="0"/>
          <w:numId w:val="4"/>
        </w:numPr>
        <w:spacing w:line="0" w:lineRule="atLeast"/>
        <w:rPr>
          <w:rFonts w:ascii="仿宋_GB2312" w:hAnsi="微软雅黑" w:eastAsia="仿宋_GB2312" w:cs="方正仿宋_GB2312"/>
          <w:b/>
          <w:bCs/>
          <w:sz w:val="28"/>
          <w:szCs w:val="28"/>
        </w:rPr>
      </w:pPr>
      <w:bookmarkStart w:id="18" w:name="_Toc23170"/>
      <w:r>
        <w:rPr>
          <w:rFonts w:hint="eastAsia" w:ascii="仿宋_GB2312" w:hAnsi="微软雅黑" w:eastAsia="仿宋_GB2312" w:cs="方正仿宋_GB2312"/>
          <w:b/>
          <w:bCs/>
          <w:sz w:val="28"/>
          <w:szCs w:val="28"/>
        </w:rPr>
        <w:t>如何设置单位成员为管理员？</w:t>
      </w:r>
      <w:bookmarkEnd w:id="18"/>
    </w:p>
    <w:p>
      <w:pPr>
        <w:spacing w:line="0" w:lineRule="atLeast"/>
        <w:ind w:firstLine="560" w:firstLineChars="20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权限设置仅限超级管理员可以设置，可以直接在标信通A</w:t>
      </w:r>
      <w:r>
        <w:rPr>
          <w:rFonts w:ascii="仿宋_GB2312" w:hAnsi="微软雅黑" w:eastAsia="仿宋_GB2312" w:cs="方正仿宋_GB2312"/>
          <w:sz w:val="28"/>
          <w:szCs w:val="28"/>
        </w:rPr>
        <w:t>PP</w:t>
      </w:r>
      <w:r>
        <w:rPr>
          <w:rFonts w:hint="eastAsia" w:ascii="仿宋_GB2312" w:hAnsi="微软雅黑" w:eastAsia="仿宋_GB2312" w:cs="方正仿宋_GB2312"/>
          <w:sz w:val="28"/>
          <w:szCs w:val="28"/>
        </w:rPr>
        <w:t>首页的【成员管理】下，把</w:t>
      </w:r>
      <w:r>
        <w:rPr>
          <w:rFonts w:hint="eastAsia" w:ascii="仿宋_GB2312" w:hAnsi="微软雅黑" w:eastAsia="仿宋_GB2312" w:cs="方正仿宋_GB2312"/>
          <w:sz w:val="28"/>
          <w:szCs w:val="28"/>
          <w:lang w:val="en-US" w:eastAsia="zh-CN"/>
        </w:rPr>
        <w:t>该</w:t>
      </w:r>
      <w:r>
        <w:rPr>
          <w:rFonts w:hint="eastAsia" w:ascii="仿宋_GB2312" w:hAnsi="微软雅黑" w:eastAsia="仿宋_GB2312" w:cs="方正仿宋_GB2312"/>
          <w:sz w:val="28"/>
          <w:szCs w:val="28"/>
        </w:rPr>
        <w:t>成员设置为管理员。</w:t>
      </w:r>
    </w:p>
    <w:p>
      <w:pPr>
        <w:pStyle w:val="18"/>
        <w:numPr>
          <w:ilvl w:val="1"/>
          <w:numId w:val="5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如果权限仅与印章相关，可设置为印章管理员</w:t>
      </w:r>
    </w:p>
    <w:p>
      <w:pPr>
        <w:pStyle w:val="18"/>
        <w:numPr>
          <w:ilvl w:val="1"/>
          <w:numId w:val="5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如果权限仅限单位成员管理（添加/删除），可设置为成员管理员</w:t>
      </w:r>
    </w:p>
    <w:p>
      <w:pPr>
        <w:pStyle w:val="3"/>
        <w:numPr>
          <w:ilvl w:val="0"/>
          <w:numId w:val="4"/>
        </w:numPr>
        <w:spacing w:line="0" w:lineRule="atLeast"/>
        <w:rPr>
          <w:rFonts w:ascii="仿宋_GB2312" w:hAnsi="微软雅黑" w:eastAsia="仿宋_GB2312" w:cs="方正仿宋_GB2312"/>
          <w:b/>
          <w:bCs/>
          <w:sz w:val="28"/>
          <w:szCs w:val="28"/>
        </w:rPr>
      </w:pPr>
      <w:bookmarkStart w:id="19" w:name="_Toc25519"/>
      <w:r>
        <w:rPr>
          <w:rFonts w:hint="eastAsia" w:ascii="仿宋_GB2312" w:hAnsi="微软雅黑" w:eastAsia="仿宋_GB2312" w:cs="方正仿宋_GB2312"/>
          <w:b/>
          <w:bCs/>
          <w:sz w:val="28"/>
          <w:szCs w:val="28"/>
        </w:rPr>
        <w:t>“单位资料管理”的作用是什么？</w:t>
      </w:r>
      <w:bookmarkEnd w:id="19"/>
      <w:r>
        <w:rPr>
          <w:rFonts w:hint="eastAsia" w:ascii="仿宋_GB2312" w:hAnsi="微软雅黑" w:eastAsia="仿宋_GB2312" w:cs="方正仿宋_GB2312"/>
          <w:b/>
          <w:bCs/>
          <w:sz w:val="28"/>
          <w:szCs w:val="28"/>
        </w:rPr>
        <w:t xml:space="preserve"> </w:t>
      </w:r>
    </w:p>
    <w:p>
      <w:pPr>
        <w:spacing w:line="0" w:lineRule="atLeast"/>
        <w:ind w:firstLine="560" w:firstLineChars="20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用于企业单位认证、购买C</w:t>
      </w:r>
      <w:r>
        <w:rPr>
          <w:rFonts w:ascii="仿宋_GB2312" w:hAnsi="微软雅黑" w:eastAsia="仿宋_GB2312" w:cs="方正仿宋_GB2312"/>
          <w:sz w:val="28"/>
          <w:szCs w:val="28"/>
        </w:rPr>
        <w:t>A</w:t>
      </w:r>
      <w:r>
        <w:rPr>
          <w:rFonts w:hint="eastAsia" w:ascii="仿宋_GB2312" w:hAnsi="微软雅黑" w:eastAsia="仿宋_GB2312" w:cs="方正仿宋_GB2312"/>
          <w:sz w:val="28"/>
          <w:szCs w:val="28"/>
        </w:rPr>
        <w:t>盾、购买电子保函时使用，单位资质信息一次填写无需重复提交。</w:t>
      </w:r>
    </w:p>
    <w:p>
      <w:pPr>
        <w:pStyle w:val="2"/>
        <w:spacing w:line="0" w:lineRule="atLeast"/>
        <w:rPr>
          <w:rFonts w:ascii="仿宋_GB2312" w:hAnsi="微软雅黑" w:eastAsia="仿宋_GB2312"/>
          <w:sz w:val="28"/>
          <w:szCs w:val="28"/>
        </w:rPr>
      </w:pPr>
      <w:bookmarkStart w:id="20" w:name="_Toc77687141"/>
      <w:bookmarkStart w:id="21" w:name="_Toc18446"/>
      <w:r>
        <w:rPr>
          <w:rFonts w:hint="eastAsia" w:ascii="仿宋_GB2312" w:hAnsi="微软雅黑" w:eastAsia="仿宋_GB2312"/>
          <w:sz w:val="28"/>
          <w:szCs w:val="28"/>
        </w:rPr>
        <w:t>手机端数字证书签章及解密问题</w:t>
      </w:r>
      <w:bookmarkEnd w:id="20"/>
      <w:bookmarkEnd w:id="21"/>
    </w:p>
    <w:p>
      <w:pPr>
        <w:pStyle w:val="3"/>
        <w:numPr>
          <w:ilvl w:val="0"/>
          <w:numId w:val="6"/>
        </w:numPr>
        <w:spacing w:line="0" w:lineRule="atLeast"/>
        <w:ind w:left="0" w:firstLine="0"/>
        <w:rPr>
          <w:rFonts w:ascii="仿宋_GB2312" w:hAnsi="微软雅黑" w:eastAsia="仿宋_GB2312" w:cs="方正仿宋_GB2312"/>
          <w:b/>
          <w:bCs/>
          <w:sz w:val="28"/>
          <w:szCs w:val="28"/>
        </w:rPr>
      </w:pPr>
      <w:bookmarkStart w:id="22" w:name="_Toc77687142"/>
      <w:bookmarkStart w:id="23" w:name="_Toc3759"/>
      <w:r>
        <w:rPr>
          <w:rFonts w:hint="eastAsia" w:ascii="仿宋_GB2312" w:hAnsi="微软雅黑" w:eastAsia="仿宋_GB2312" w:cs="方正仿宋_GB2312"/>
          <w:b/>
          <w:bCs/>
          <w:sz w:val="28"/>
          <w:szCs w:val="28"/>
        </w:rPr>
        <w:t>如何购买手机端数字证书？</w:t>
      </w:r>
      <w:bookmarkEnd w:id="22"/>
      <w:bookmarkEnd w:id="23"/>
      <w:r>
        <w:rPr>
          <w:rFonts w:hint="eastAsia" w:ascii="仿宋_GB2312" w:hAnsi="微软雅黑" w:eastAsia="仿宋_GB2312" w:cs="方正仿宋_GB2312"/>
          <w:b/>
          <w:bCs/>
          <w:sz w:val="28"/>
          <w:szCs w:val="28"/>
        </w:rPr>
        <w:t xml:space="preserve"> </w:t>
      </w:r>
    </w:p>
    <w:p>
      <w:pPr>
        <w:spacing w:line="0" w:lineRule="atLeast"/>
        <w:ind w:firstLine="210" w:firstLineChars="75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新注册企业可以直接打开标信通APP，点击CA盾，直接购买即可。</w:t>
      </w:r>
    </w:p>
    <w:p>
      <w:pPr>
        <w:pStyle w:val="3"/>
        <w:numPr>
          <w:ilvl w:val="0"/>
          <w:numId w:val="6"/>
        </w:numPr>
        <w:spacing w:line="0" w:lineRule="atLeast"/>
        <w:ind w:left="0" w:firstLine="0"/>
        <w:rPr>
          <w:rFonts w:ascii="仿宋_GB2312" w:hAnsi="微软雅黑" w:eastAsia="仿宋_GB2312" w:cs="方正仿宋_GB2312"/>
          <w:b/>
          <w:bCs/>
          <w:sz w:val="28"/>
          <w:szCs w:val="28"/>
        </w:rPr>
      </w:pPr>
      <w:bookmarkStart w:id="24" w:name="_Toc77341298"/>
      <w:bookmarkEnd w:id="24"/>
      <w:bookmarkStart w:id="25" w:name="_Toc77172364"/>
      <w:bookmarkEnd w:id="25"/>
      <w:bookmarkStart w:id="26" w:name="_Toc77172365"/>
      <w:bookmarkEnd w:id="26"/>
      <w:bookmarkStart w:id="27" w:name="_Toc77341295"/>
      <w:bookmarkEnd w:id="27"/>
      <w:bookmarkStart w:id="28" w:name="_Toc77341294"/>
      <w:bookmarkEnd w:id="28"/>
      <w:bookmarkStart w:id="29" w:name="_Toc77172087"/>
      <w:bookmarkEnd w:id="29"/>
      <w:bookmarkStart w:id="30" w:name="_Toc77341297"/>
      <w:bookmarkEnd w:id="30"/>
      <w:bookmarkStart w:id="31" w:name="_Toc77341299"/>
      <w:bookmarkEnd w:id="31"/>
      <w:bookmarkStart w:id="32" w:name="_Toc77172361"/>
      <w:bookmarkEnd w:id="32"/>
      <w:bookmarkStart w:id="33" w:name="_Toc77172363"/>
      <w:bookmarkEnd w:id="33"/>
      <w:bookmarkStart w:id="34" w:name="_Toc77172083"/>
      <w:bookmarkEnd w:id="34"/>
      <w:bookmarkStart w:id="35" w:name="_Toc77172085"/>
      <w:bookmarkEnd w:id="35"/>
      <w:bookmarkStart w:id="36" w:name="_Toc77172362"/>
      <w:bookmarkEnd w:id="36"/>
      <w:bookmarkStart w:id="37" w:name="_Toc77172088"/>
      <w:bookmarkEnd w:id="37"/>
      <w:bookmarkStart w:id="38" w:name="_Toc77172360"/>
      <w:bookmarkEnd w:id="38"/>
      <w:bookmarkStart w:id="39" w:name="_Toc77172086"/>
      <w:bookmarkEnd w:id="39"/>
      <w:bookmarkStart w:id="40" w:name="_Toc77341296"/>
      <w:bookmarkEnd w:id="40"/>
      <w:bookmarkStart w:id="41" w:name="_Toc77172084"/>
      <w:bookmarkEnd w:id="41"/>
      <w:bookmarkStart w:id="42" w:name="_Toc77687143"/>
      <w:bookmarkStart w:id="43" w:name="_Toc17729"/>
      <w:r>
        <w:rPr>
          <w:rFonts w:hint="eastAsia" w:ascii="仿宋_GB2312" w:hAnsi="微软雅黑" w:eastAsia="仿宋_GB2312" w:cs="方正仿宋_GB2312"/>
          <w:b/>
          <w:bCs/>
          <w:sz w:val="28"/>
          <w:szCs w:val="28"/>
        </w:rPr>
        <w:t>已经加密的投标文件，手机端数字证书已过有效期，还能解密么？</w:t>
      </w:r>
      <w:bookmarkEnd w:id="42"/>
      <w:bookmarkEnd w:id="43"/>
    </w:p>
    <w:p>
      <w:pPr>
        <w:spacing w:line="0" w:lineRule="atLeast"/>
        <w:ind w:firstLine="560" w:firstLineChars="20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标信通A</w:t>
      </w:r>
      <w:r>
        <w:rPr>
          <w:rFonts w:ascii="仿宋_GB2312" w:hAnsi="微软雅黑" w:eastAsia="仿宋_GB2312" w:cs="方正仿宋_GB2312"/>
          <w:sz w:val="28"/>
          <w:szCs w:val="28"/>
        </w:rPr>
        <w:t>PP</w:t>
      </w:r>
      <w:r>
        <w:rPr>
          <w:rFonts w:hint="eastAsia" w:ascii="仿宋_GB2312" w:hAnsi="微软雅黑" w:eastAsia="仿宋_GB2312" w:cs="方正仿宋_GB2312"/>
          <w:sz w:val="28"/>
          <w:szCs w:val="28"/>
        </w:rPr>
        <w:t>根据实际用户场景调整增加适配性，凡在有效期内加密即使过期仍然可以解密。</w:t>
      </w:r>
    </w:p>
    <w:p>
      <w:pPr>
        <w:pStyle w:val="2"/>
        <w:spacing w:line="0" w:lineRule="atLeast"/>
        <w:rPr>
          <w:rFonts w:ascii="仿宋_GB2312" w:hAnsi="微软雅黑" w:eastAsia="仿宋_GB2312"/>
          <w:sz w:val="28"/>
          <w:szCs w:val="28"/>
        </w:rPr>
      </w:pPr>
      <w:bookmarkStart w:id="44" w:name="_Toc4376"/>
      <w:r>
        <w:rPr>
          <w:rFonts w:hint="eastAsia" w:ascii="仿宋_GB2312" w:hAnsi="微软雅黑" w:eastAsia="仿宋_GB2312"/>
          <w:sz w:val="28"/>
          <w:szCs w:val="28"/>
        </w:rPr>
        <w:t>扫码登录</w:t>
      </w:r>
      <w:bookmarkEnd w:id="44"/>
    </w:p>
    <w:p>
      <w:pPr>
        <w:pStyle w:val="3"/>
        <w:numPr>
          <w:ilvl w:val="0"/>
          <w:numId w:val="7"/>
        </w:numPr>
        <w:spacing w:line="0" w:lineRule="atLeast"/>
        <w:rPr>
          <w:rFonts w:ascii="仿宋_GB2312" w:hAnsi="微软雅黑" w:eastAsia="仿宋_GB2312"/>
          <w:b/>
          <w:bCs/>
          <w:sz w:val="28"/>
          <w:szCs w:val="28"/>
        </w:rPr>
      </w:pPr>
      <w:bookmarkStart w:id="45" w:name="_Toc77341237"/>
      <w:bookmarkEnd w:id="45"/>
      <w:bookmarkStart w:id="46" w:name="_Toc77341236"/>
      <w:bookmarkEnd w:id="46"/>
      <w:bookmarkStart w:id="47" w:name="_Toc77341235"/>
      <w:bookmarkEnd w:id="47"/>
      <w:bookmarkStart w:id="48" w:name="_Toc77341238"/>
      <w:bookmarkEnd w:id="48"/>
      <w:bookmarkStart w:id="49" w:name="_Toc29218"/>
      <w:r>
        <w:rPr>
          <w:rFonts w:hint="eastAsia" w:ascii="仿宋_GB2312" w:hAnsi="微软雅黑" w:eastAsia="仿宋_GB2312"/>
          <w:b/>
          <w:bCs/>
          <w:sz w:val="28"/>
          <w:szCs w:val="28"/>
        </w:rPr>
        <w:t>只能使用标信通APP扫码登录吗，可以使用微信或支付宝扫码登录吗？</w:t>
      </w:r>
      <w:bookmarkEnd w:id="49"/>
    </w:p>
    <w:p>
      <w:pPr>
        <w:pStyle w:val="18"/>
        <w:spacing w:line="0" w:lineRule="atLeast"/>
        <w:ind w:firstLine="565" w:firstLineChars="202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/>
          <w:sz w:val="28"/>
          <w:szCs w:val="28"/>
        </w:rPr>
        <w:t>扫码登录功能只支持标信通APP。</w:t>
      </w:r>
    </w:p>
    <w:p>
      <w:pPr>
        <w:pStyle w:val="3"/>
        <w:numPr>
          <w:ilvl w:val="0"/>
          <w:numId w:val="7"/>
        </w:numPr>
        <w:spacing w:line="0" w:lineRule="atLeast"/>
        <w:rPr>
          <w:rFonts w:ascii="仿宋_GB2312" w:hAnsi="微软雅黑" w:eastAsia="仿宋_GB2312"/>
          <w:b/>
          <w:bCs/>
          <w:sz w:val="28"/>
          <w:szCs w:val="28"/>
        </w:rPr>
      </w:pPr>
      <w:bookmarkStart w:id="50" w:name="_Toc1990"/>
      <w:r>
        <w:rPr>
          <w:rFonts w:hint="eastAsia" w:ascii="仿宋_GB2312" w:hAnsi="微软雅黑" w:eastAsia="仿宋_GB2312"/>
          <w:b/>
          <w:bCs/>
          <w:sz w:val="28"/>
          <w:szCs w:val="28"/>
        </w:rPr>
        <w:t>使用标信通APP扫码</w:t>
      </w:r>
      <w:bookmarkStart w:id="52" w:name="_GoBack"/>
      <w:bookmarkEnd w:id="52"/>
      <w:r>
        <w:rPr>
          <w:rFonts w:hint="eastAsia" w:ascii="仿宋_GB2312" w:hAnsi="微软雅黑" w:eastAsia="仿宋_GB2312"/>
          <w:b/>
          <w:bCs/>
          <w:sz w:val="28"/>
          <w:szCs w:val="28"/>
        </w:rPr>
        <w:t>时，显示“未授权，请绑定”，如何处理？</w:t>
      </w:r>
      <w:bookmarkEnd w:id="50"/>
    </w:p>
    <w:p>
      <w:pPr>
        <w:pStyle w:val="18"/>
        <w:numPr>
          <w:ilvl w:val="1"/>
          <w:numId w:val="7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确认是否在注册平台完成了注册；</w:t>
      </w:r>
    </w:p>
    <w:p>
      <w:pPr>
        <w:pStyle w:val="18"/>
        <w:numPr>
          <w:ilvl w:val="1"/>
          <w:numId w:val="7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确认是否在标信通APP内完成实名认证和单位认证；</w:t>
      </w:r>
    </w:p>
    <w:p>
      <w:pPr>
        <w:pStyle w:val="18"/>
        <w:numPr>
          <w:ilvl w:val="1"/>
          <w:numId w:val="5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以上确认无误，仍不能解决，请致电：400-6587-878。</w:t>
      </w:r>
    </w:p>
    <w:p>
      <w:pPr>
        <w:pStyle w:val="3"/>
        <w:numPr>
          <w:ilvl w:val="0"/>
          <w:numId w:val="7"/>
        </w:numPr>
        <w:spacing w:line="0" w:lineRule="atLeast"/>
        <w:rPr>
          <w:rFonts w:ascii="仿宋_GB2312" w:hAnsi="微软雅黑" w:eastAsia="仿宋_GB2312"/>
          <w:b/>
          <w:bCs/>
          <w:sz w:val="28"/>
          <w:szCs w:val="28"/>
        </w:rPr>
      </w:pPr>
      <w:bookmarkStart w:id="51" w:name="_Toc18753"/>
      <w:r>
        <w:rPr>
          <w:rFonts w:hint="eastAsia" w:ascii="仿宋_GB2312" w:hAnsi="微软雅黑" w:eastAsia="仿宋_GB2312"/>
          <w:b/>
          <w:bCs/>
          <w:sz w:val="28"/>
          <w:szCs w:val="28"/>
        </w:rPr>
        <w:t>标信通APP登录提示初始化失败，如何处理？</w:t>
      </w:r>
      <w:bookmarkEnd w:id="51"/>
    </w:p>
    <w:p>
      <w:pPr>
        <w:pStyle w:val="18"/>
        <w:numPr>
          <w:ilvl w:val="1"/>
          <w:numId w:val="7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首先确认是否为最新版本，否，请更新；</w:t>
      </w:r>
    </w:p>
    <w:p>
      <w:pPr>
        <w:pStyle w:val="18"/>
        <w:numPr>
          <w:ilvl w:val="1"/>
          <w:numId w:val="7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确认网络连接状态，切换WiFi或者4/5G网络；</w:t>
      </w:r>
    </w:p>
    <w:p>
      <w:pPr>
        <w:pStyle w:val="18"/>
        <w:numPr>
          <w:ilvl w:val="1"/>
          <w:numId w:val="7"/>
        </w:numPr>
        <w:spacing w:line="0" w:lineRule="atLeast"/>
        <w:ind w:firstLineChars="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以上确定无误仍提示，请卸载重装，仍不能解决，请致电：400-658-7878。</w:t>
      </w:r>
    </w:p>
    <w:p>
      <w:pPr>
        <w:spacing w:line="0" w:lineRule="atLeast"/>
        <w:ind w:left="420" w:leftChars="200"/>
        <w:rPr>
          <w:rFonts w:ascii="仿宋_GB2312" w:hAnsi="微软雅黑" w:eastAsia="仿宋_GB2312" w:cs="方正仿宋_GB2312"/>
          <w:sz w:val="28"/>
          <w:szCs w:val="28"/>
        </w:rPr>
      </w:pPr>
      <w:r>
        <w:rPr>
          <w:rFonts w:hint="eastAsia" w:ascii="仿宋_GB2312" w:hAnsi="微软雅黑" w:eastAsia="仿宋_GB2312" w:cs="方正仿宋_GB2312"/>
          <w:sz w:val="28"/>
          <w:szCs w:val="28"/>
        </w:rPr>
        <w:t>报错界面如下图：</w:t>
      </w:r>
    </w:p>
    <w:p>
      <w:pPr>
        <w:spacing w:line="0" w:lineRule="atLeast"/>
        <w:ind w:left="420" w:leftChars="200"/>
        <w:jc w:val="center"/>
        <w:rPr>
          <w:rFonts w:hint="eastAsia" w:ascii="仿宋_GB2312" w:hAnsi="微软雅黑" w:eastAsia="仿宋_GB2312"/>
          <w:sz w:val="28"/>
          <w:szCs w:val="28"/>
        </w:rPr>
      </w:pPr>
    </w:p>
    <w:p>
      <w:pPr>
        <w:spacing w:line="0" w:lineRule="atLeast"/>
        <w:ind w:left="420" w:leftChars="200"/>
        <w:jc w:val="center"/>
        <w:rPr>
          <w:rFonts w:ascii="仿宋_GB2312" w:hAnsi="微软雅黑" w:eastAsia="仿宋_GB2312" w:cs="方正仿宋_GB2312"/>
          <w:sz w:val="28"/>
          <w:szCs w:val="28"/>
        </w:rPr>
      </w:pPr>
      <w:r>
        <w:drawing>
          <wp:inline distT="0" distB="0" distL="114300" distR="114300">
            <wp:extent cx="1587500" cy="325120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32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8"/>
        <w:spacing w:line="0" w:lineRule="atLeast"/>
        <w:ind w:left="780" w:firstLine="0" w:firstLineChars="0"/>
        <w:rPr>
          <w:rFonts w:ascii="仿宋_GB2312" w:hAnsi="微软雅黑" w:eastAsia="仿宋_GB2312"/>
          <w:sz w:val="28"/>
          <w:szCs w:val="28"/>
        </w:rPr>
      </w:pPr>
    </w:p>
    <w:p>
      <w:pPr>
        <w:spacing w:before="100" w:beforeAutospacing="1" w:after="100" w:afterAutospacing="1"/>
        <w:rPr>
          <w:rFonts w:ascii="仿宋_GB2312" w:hAnsi="微软雅黑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965951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1AF558"/>
    <w:multiLevelType w:val="singleLevel"/>
    <w:tmpl w:val="E91AF558"/>
    <w:lvl w:ilvl="0" w:tentative="0">
      <w:start w:val="1"/>
      <w:numFmt w:val="chineseCounting"/>
      <w:pStyle w:val="2"/>
      <w:suff w:val="nothing"/>
      <w:lvlText w:val="%1、"/>
      <w:lvlJc w:val="left"/>
      <w:rPr>
        <w:rFonts w:hint="eastAsia"/>
      </w:rPr>
    </w:lvl>
  </w:abstractNum>
  <w:abstractNum w:abstractNumId="1">
    <w:nsid w:val="03D12855"/>
    <w:multiLevelType w:val="multilevel"/>
    <w:tmpl w:val="03D1285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4A15282"/>
    <w:multiLevelType w:val="multilevel"/>
    <w:tmpl w:val="04A1528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702B6C"/>
    <w:multiLevelType w:val="multilevel"/>
    <w:tmpl w:val="53702B6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5932E04"/>
    <w:multiLevelType w:val="multilevel"/>
    <w:tmpl w:val="55932E04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5135AFA"/>
    <w:multiLevelType w:val="multilevel"/>
    <w:tmpl w:val="65135AF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B705AC9"/>
    <w:multiLevelType w:val="multilevel"/>
    <w:tmpl w:val="7B705AC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1606647C"/>
    <w:rsid w:val="000A6DA1"/>
    <w:rsid w:val="001679E9"/>
    <w:rsid w:val="00181B1A"/>
    <w:rsid w:val="001E75FE"/>
    <w:rsid w:val="0025189C"/>
    <w:rsid w:val="00275A79"/>
    <w:rsid w:val="00280567"/>
    <w:rsid w:val="002E64CA"/>
    <w:rsid w:val="0030155C"/>
    <w:rsid w:val="00325740"/>
    <w:rsid w:val="00330633"/>
    <w:rsid w:val="00342880"/>
    <w:rsid w:val="003E23C3"/>
    <w:rsid w:val="003F219C"/>
    <w:rsid w:val="00421B73"/>
    <w:rsid w:val="0042556B"/>
    <w:rsid w:val="0042795D"/>
    <w:rsid w:val="004B619D"/>
    <w:rsid w:val="004C7F8E"/>
    <w:rsid w:val="00506100"/>
    <w:rsid w:val="005825B3"/>
    <w:rsid w:val="00592377"/>
    <w:rsid w:val="00593065"/>
    <w:rsid w:val="005F310D"/>
    <w:rsid w:val="006050B4"/>
    <w:rsid w:val="006159A1"/>
    <w:rsid w:val="006303AA"/>
    <w:rsid w:val="00692C98"/>
    <w:rsid w:val="006C42A9"/>
    <w:rsid w:val="006F22CE"/>
    <w:rsid w:val="00714BAF"/>
    <w:rsid w:val="00724C3C"/>
    <w:rsid w:val="007539B0"/>
    <w:rsid w:val="0077037B"/>
    <w:rsid w:val="007C7613"/>
    <w:rsid w:val="007D07F5"/>
    <w:rsid w:val="007D7BF2"/>
    <w:rsid w:val="0080299C"/>
    <w:rsid w:val="00860111"/>
    <w:rsid w:val="00863E15"/>
    <w:rsid w:val="0089123B"/>
    <w:rsid w:val="008C7900"/>
    <w:rsid w:val="008E4BE7"/>
    <w:rsid w:val="008E79BC"/>
    <w:rsid w:val="008F05C7"/>
    <w:rsid w:val="00904579"/>
    <w:rsid w:val="00914D42"/>
    <w:rsid w:val="009707F8"/>
    <w:rsid w:val="00974B0F"/>
    <w:rsid w:val="0098379F"/>
    <w:rsid w:val="0099552A"/>
    <w:rsid w:val="009D1D08"/>
    <w:rsid w:val="009F0C96"/>
    <w:rsid w:val="00A302BE"/>
    <w:rsid w:val="00A60445"/>
    <w:rsid w:val="00A972A4"/>
    <w:rsid w:val="00AA5493"/>
    <w:rsid w:val="00AC2571"/>
    <w:rsid w:val="00AE0E64"/>
    <w:rsid w:val="00AE4710"/>
    <w:rsid w:val="00B34164"/>
    <w:rsid w:val="00B7235A"/>
    <w:rsid w:val="00BB21C4"/>
    <w:rsid w:val="00BC2A27"/>
    <w:rsid w:val="00BE35BF"/>
    <w:rsid w:val="00C13834"/>
    <w:rsid w:val="00C542C8"/>
    <w:rsid w:val="00C7760B"/>
    <w:rsid w:val="00C942F2"/>
    <w:rsid w:val="00CB62A0"/>
    <w:rsid w:val="00CB67A0"/>
    <w:rsid w:val="00CB7E5A"/>
    <w:rsid w:val="00CD3BA4"/>
    <w:rsid w:val="00D1616E"/>
    <w:rsid w:val="00D31F7A"/>
    <w:rsid w:val="00D40672"/>
    <w:rsid w:val="00D53609"/>
    <w:rsid w:val="00E0512F"/>
    <w:rsid w:val="00E47249"/>
    <w:rsid w:val="00E667BA"/>
    <w:rsid w:val="00E9250C"/>
    <w:rsid w:val="00E92EF5"/>
    <w:rsid w:val="00EB1997"/>
    <w:rsid w:val="00F3690A"/>
    <w:rsid w:val="00F83C80"/>
    <w:rsid w:val="00F92A2B"/>
    <w:rsid w:val="00FC4C0E"/>
    <w:rsid w:val="00FC7BB2"/>
    <w:rsid w:val="00FE1E2E"/>
    <w:rsid w:val="00FE6F4A"/>
    <w:rsid w:val="00FF4893"/>
    <w:rsid w:val="00FF7BD3"/>
    <w:rsid w:val="0B633039"/>
    <w:rsid w:val="11BD0FC3"/>
    <w:rsid w:val="122E56EF"/>
    <w:rsid w:val="127C6511"/>
    <w:rsid w:val="1606647C"/>
    <w:rsid w:val="16272757"/>
    <w:rsid w:val="19C102A7"/>
    <w:rsid w:val="245C435C"/>
    <w:rsid w:val="27ED2A63"/>
    <w:rsid w:val="28974BBE"/>
    <w:rsid w:val="2F021151"/>
    <w:rsid w:val="31CE76C6"/>
    <w:rsid w:val="33A87C20"/>
    <w:rsid w:val="3BC75F58"/>
    <w:rsid w:val="3D7F2290"/>
    <w:rsid w:val="40AC1C4A"/>
    <w:rsid w:val="413A3293"/>
    <w:rsid w:val="43BD52F0"/>
    <w:rsid w:val="4CC74E66"/>
    <w:rsid w:val="528E3D2C"/>
    <w:rsid w:val="533438C9"/>
    <w:rsid w:val="53DF6C7F"/>
    <w:rsid w:val="57B9239B"/>
    <w:rsid w:val="599128C8"/>
    <w:rsid w:val="59925469"/>
    <w:rsid w:val="5B053B45"/>
    <w:rsid w:val="5D841A47"/>
    <w:rsid w:val="62EE37F9"/>
    <w:rsid w:val="64803DAB"/>
    <w:rsid w:val="67296188"/>
    <w:rsid w:val="685905D0"/>
    <w:rsid w:val="6AE14CA3"/>
    <w:rsid w:val="6D9C37E1"/>
    <w:rsid w:val="77AD2A08"/>
    <w:rsid w:val="796E4E20"/>
    <w:rsid w:val="7A4C3554"/>
    <w:rsid w:val="7E6E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numPr>
        <w:ilvl w:val="0"/>
        <w:numId w:val="1"/>
      </w:numPr>
      <w:outlineLvl w:val="0"/>
    </w:pPr>
    <w:rPr>
      <w:rFonts w:ascii="黑体" w:hAnsi="黑体" w:eastAsia="黑体" w:cs="黑体"/>
      <w:b/>
      <w:bCs/>
      <w:sz w:val="22"/>
      <w:szCs w:val="22"/>
    </w:rPr>
  </w:style>
  <w:style w:type="paragraph" w:styleId="3">
    <w:name w:val="heading 2"/>
    <w:basedOn w:val="1"/>
    <w:next w:val="1"/>
    <w:link w:val="24"/>
    <w:unhideWhenUsed/>
    <w:qFormat/>
    <w:uiPriority w:val="0"/>
    <w:pPr>
      <w:outlineLvl w:val="1"/>
    </w:pPr>
    <w:rPr>
      <w:rFonts w:ascii="黑体" w:hAnsi="黑体" w:eastAsia="黑体" w:cs="黑体"/>
      <w:szCs w:val="21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uiPriority w:val="0"/>
    <w:pPr>
      <w:jc w:val="left"/>
    </w:pPr>
  </w:style>
  <w:style w:type="paragraph" w:styleId="5">
    <w:name w:val="footer"/>
    <w:basedOn w:val="1"/>
    <w:link w:val="2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oc 2"/>
    <w:basedOn w:val="1"/>
    <w:next w:val="1"/>
    <w:uiPriority w:val="39"/>
    <w:pPr>
      <w:ind w:left="420" w:leftChars="200"/>
    </w:pPr>
  </w:style>
  <w:style w:type="paragraph" w:styleId="9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4"/>
    <w:next w:val="4"/>
    <w:link w:val="22"/>
    <w:qFormat/>
    <w:uiPriority w:val="0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</w:rPr>
  </w:style>
  <w:style w:type="character" w:styleId="15">
    <w:name w:val="annotation reference"/>
    <w:basedOn w:val="12"/>
    <w:qFormat/>
    <w:uiPriority w:val="0"/>
    <w:rPr>
      <w:sz w:val="21"/>
      <w:szCs w:val="21"/>
    </w:rPr>
  </w:style>
  <w:style w:type="paragraph" w:customStyle="1" w:styleId="16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17">
    <w:name w:val="WPSOffice手动目录 2"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页眉 字符"/>
    <w:basedOn w:val="12"/>
    <w:link w:val="6"/>
    <w:uiPriority w:val="0"/>
    <w:rPr>
      <w:kern w:val="2"/>
      <w:sz w:val="18"/>
      <w:szCs w:val="18"/>
    </w:rPr>
  </w:style>
  <w:style w:type="character" w:customStyle="1" w:styleId="20">
    <w:name w:val="页脚 字符"/>
    <w:basedOn w:val="12"/>
    <w:link w:val="5"/>
    <w:qFormat/>
    <w:uiPriority w:val="99"/>
    <w:rPr>
      <w:kern w:val="2"/>
      <w:sz w:val="18"/>
      <w:szCs w:val="18"/>
    </w:rPr>
  </w:style>
  <w:style w:type="character" w:customStyle="1" w:styleId="21">
    <w:name w:val="批注文字 字符"/>
    <w:basedOn w:val="12"/>
    <w:link w:val="4"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uiPriority w:val="0"/>
    <w:rPr>
      <w:b/>
      <w:bCs/>
      <w:kern w:val="2"/>
      <w:sz w:val="21"/>
      <w:szCs w:val="24"/>
    </w:rPr>
  </w:style>
  <w:style w:type="character" w:customStyle="1" w:styleId="23">
    <w:name w:val="标题 1 字符"/>
    <w:basedOn w:val="12"/>
    <w:link w:val="2"/>
    <w:qFormat/>
    <w:uiPriority w:val="0"/>
    <w:rPr>
      <w:rFonts w:ascii="黑体" w:hAnsi="黑体" w:eastAsia="黑体" w:cs="黑体"/>
      <w:b/>
      <w:bCs/>
      <w:kern w:val="2"/>
      <w:sz w:val="22"/>
      <w:szCs w:val="22"/>
    </w:rPr>
  </w:style>
  <w:style w:type="character" w:customStyle="1" w:styleId="24">
    <w:name w:val="标题 2 字符"/>
    <w:basedOn w:val="12"/>
    <w:link w:val="3"/>
    <w:qFormat/>
    <w:uiPriority w:val="0"/>
    <w:rPr>
      <w:rFonts w:ascii="黑体" w:hAnsi="黑体" w:eastAsia="黑体" w:cs="黑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13E9A8-08D1-4135-B061-BDC16786E9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371</Words>
  <Characters>2121</Characters>
  <Lines>17</Lines>
  <Paragraphs>4</Paragraphs>
  <TotalTime>3</TotalTime>
  <ScaleCrop>false</ScaleCrop>
  <LinksUpToDate>false</LinksUpToDate>
  <CharactersWithSpaces>2488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2021-09-02T02:41:00Z</dcterms:created>
  <dc:creator>绿豆妹</dc:creator>
  <cp:lastModifiedBy>菲菲</cp:lastModifiedBy>
  <cp:lastPrinted>2021-09-03T02:04:00Z</cp:lastPrinted>
  <dcterms:modified xsi:type="dcterms:W3CDTF">2021-11-05T14:07:22Z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03C1F1ECE6EE4B388FEAE75902B993DF</vt:lpwstr>
  </property>
  <property fmtid="{D5CDD505-2E9C-101B-9397-08002B2CF9AE}" pid="4" name="KSOSaveFontToCloudKey">
    <vt:lpwstr>554209964_btnclosed</vt:lpwstr>
  </property>
</Properties>
</file>