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44"/>
          <w:szCs w:val="44"/>
          <w:lang w:val="en-US" w:eastAsia="zh-CN"/>
        </w:rPr>
        <w:t>印刷服务框架协议采购需求</w:t>
      </w:r>
    </w:p>
    <w:p>
      <w:pPr>
        <w:pStyle w:val="3"/>
        <w:numPr>
          <w:ilvl w:val="0"/>
          <w:numId w:val="2"/>
        </w:numPr>
        <w:spacing w:before="240" w:after="120"/>
        <w:ind w:left="-495" w:leftChars="0" w:firstLine="3855" w:firstLineChars="0"/>
        <w:jc w:val="both"/>
        <w:rPr>
          <w:rFonts w:hint="eastAsia" w:ascii="仿宋" w:hAnsi="仿宋" w:eastAsia="仿宋"/>
          <w:sz w:val="32"/>
          <w:szCs w:val="32"/>
          <w:lang w:val="en-US" w:eastAsia="zh-CN"/>
        </w:rPr>
      </w:pPr>
      <w:r>
        <w:rPr>
          <w:rFonts w:hint="eastAsia" w:ascii="仿宋" w:hAnsi="仿宋" w:eastAsia="仿宋"/>
          <w:sz w:val="32"/>
          <w:szCs w:val="32"/>
          <w:lang w:val="en-US" w:eastAsia="zh-CN"/>
        </w:rPr>
        <w:t>资格条件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360" w:lineRule="auto"/>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lang w:val="en-US" w:eastAsia="zh-CN"/>
        </w:rPr>
        <w:t>6.1</w:t>
      </w:r>
      <w:r>
        <w:rPr>
          <w:rFonts w:hint="eastAsia" w:ascii="仿宋" w:hAnsi="仿宋" w:eastAsia="仿宋"/>
          <w:bCs/>
          <w:sz w:val="24"/>
          <w:szCs w:val="24"/>
        </w:rPr>
        <w:t>供应商应具有有效的《印刷经营许可证》</w:t>
      </w:r>
      <w:r>
        <w:rPr>
          <w:rFonts w:hint="eastAsia" w:ascii="仿宋" w:hAnsi="仿宋" w:eastAsia="仿宋"/>
          <w:bCs/>
          <w:sz w:val="24"/>
          <w:szCs w:val="24"/>
          <w:lang w:eastAsia="zh-CN"/>
        </w:rPr>
        <w:t>；</w:t>
      </w:r>
    </w:p>
    <w:p>
      <w:pPr>
        <w:widowControl/>
        <w:snapToGrid w:val="0"/>
        <w:spacing w:line="360" w:lineRule="auto"/>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lang w:val="en-US" w:eastAsia="zh-CN"/>
        </w:rPr>
        <w:t>6.2如分公司、分支机构或分所参与投标，须提供总公司、总机构或总所出具的唯一授权书。</w:t>
      </w:r>
    </w:p>
    <w:p>
      <w:pPr>
        <w:rPr>
          <w:rFonts w:hint="eastAsia" w:ascii="仿宋" w:hAnsi="仿宋" w:eastAsia="仿宋"/>
          <w:bCs/>
          <w:sz w:val="32"/>
          <w:szCs w:val="32"/>
          <w:lang w:eastAsia="zh-CN"/>
        </w:rPr>
      </w:pPr>
      <w:r>
        <w:rPr>
          <w:rFonts w:hint="eastAsia" w:ascii="仿宋" w:hAnsi="仿宋" w:eastAsia="仿宋"/>
          <w:bCs/>
          <w:sz w:val="32"/>
          <w:szCs w:val="32"/>
          <w:lang w:eastAsia="zh-CN"/>
        </w:rPr>
        <w:br w:type="page"/>
      </w:r>
    </w:p>
    <w:p>
      <w:pPr>
        <w:pStyle w:val="3"/>
        <w:keepNext/>
        <w:keepLines/>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Chars="0"/>
        <w:jc w:val="center"/>
        <w:textAlignment w:val="auto"/>
        <w:outlineLvl w:val="0"/>
        <w:rPr>
          <w:rFonts w:hint="eastAsia" w:ascii="黑体" w:hAnsi="黑体" w:eastAsia="黑体" w:cs="黑体"/>
          <w:b w:val="0"/>
          <w:bCs/>
          <w:sz w:val="32"/>
          <w:szCs w:val="32"/>
          <w:highlight w:val="none"/>
          <w:lang w:val="en-US" w:eastAsia="zh-CN"/>
        </w:rPr>
      </w:pPr>
      <w:r>
        <w:rPr>
          <w:rFonts w:hint="eastAsia" w:ascii="仿宋" w:hAnsi="仿宋" w:eastAsia="仿宋"/>
          <w:sz w:val="32"/>
          <w:szCs w:val="32"/>
          <w:lang w:val="en-US" w:eastAsia="zh-CN"/>
        </w:rPr>
        <w:t>第二章  项目技术要求</w:t>
      </w:r>
    </w:p>
    <w:p>
      <w:pPr>
        <w:pStyle w:val="4"/>
        <w:numPr>
          <w:ilvl w:val="0"/>
          <w:numId w:val="3"/>
        </w:numPr>
        <w:spacing w:before="0" w:after="0" w:line="360" w:lineRule="auto"/>
        <w:ind w:left="-420" w:leftChars="0" w:firstLine="420" w:firstLineChars="0"/>
        <w:jc w:val="left"/>
        <w:rPr>
          <w:rFonts w:ascii="仿宋" w:hAnsi="仿宋" w:eastAsia="仿宋"/>
          <w:bCs w:val="0"/>
          <w:sz w:val="24"/>
          <w:szCs w:val="24"/>
          <w:lang w:val="zh-CN"/>
        </w:rPr>
      </w:pPr>
      <w:bookmarkStart w:id="0" w:name="_Toc24483"/>
      <w:bookmarkStart w:id="1" w:name="_Toc20494"/>
      <w:bookmarkStart w:id="2" w:name="_Toc26761"/>
      <w:bookmarkStart w:id="3" w:name="_Toc338065593"/>
      <w:bookmarkStart w:id="4" w:name="_Toc339378679"/>
      <w:r>
        <w:rPr>
          <w:rFonts w:hint="eastAsia" w:ascii="仿宋" w:hAnsi="仿宋" w:eastAsia="仿宋"/>
          <w:bCs w:val="0"/>
          <w:sz w:val="24"/>
          <w:szCs w:val="24"/>
          <w:lang w:val="zh-CN"/>
        </w:rPr>
        <w:t>项目概况</w:t>
      </w:r>
      <w:bookmarkEnd w:id="0"/>
      <w:bookmarkEnd w:id="1"/>
      <w:bookmarkEnd w:id="2"/>
    </w:p>
    <w:bookmarkEnd w:id="3"/>
    <w:bookmarkEnd w:id="4"/>
    <w:p>
      <w:pPr>
        <w:spacing w:line="360" w:lineRule="auto"/>
        <w:ind w:firstLine="480" w:firstLineChars="200"/>
        <w:rPr>
          <w:rFonts w:ascii="仿宋" w:hAnsi="仿宋" w:eastAsia="仿宋"/>
          <w:sz w:val="24"/>
          <w:szCs w:val="24"/>
        </w:rPr>
      </w:pPr>
      <w:bookmarkStart w:id="5" w:name="_Toc339378680"/>
      <w:bookmarkStart w:id="6" w:name="_Toc338065594"/>
      <w:r>
        <w:rPr>
          <w:rFonts w:hint="eastAsia" w:ascii="仿宋" w:hAnsi="仿宋" w:eastAsia="仿宋"/>
          <w:sz w:val="24"/>
          <w:szCs w:val="24"/>
        </w:rPr>
        <w:t>1.</w:t>
      </w:r>
      <w:r>
        <w:rPr>
          <w:rFonts w:hint="eastAsia" w:ascii="仿宋" w:hAnsi="仿宋" w:eastAsia="仿宋"/>
          <w:sz w:val="24"/>
          <w:szCs w:val="24"/>
          <w:lang w:val="en-US" w:eastAsia="zh-CN"/>
        </w:rPr>
        <w:t>征集</w:t>
      </w:r>
      <w:r>
        <w:rPr>
          <w:rFonts w:hint="eastAsia" w:ascii="仿宋" w:hAnsi="仿宋" w:eastAsia="仿宋"/>
          <w:sz w:val="24"/>
          <w:szCs w:val="24"/>
        </w:rPr>
        <w:t>内容：</w:t>
      </w:r>
      <w:bookmarkStart w:id="17" w:name="_GoBack"/>
      <w:bookmarkEnd w:id="17"/>
      <w:r>
        <w:rPr>
          <w:rFonts w:hint="eastAsia" w:ascii="仿宋" w:hAnsi="仿宋" w:eastAsia="仿宋"/>
          <w:sz w:val="24"/>
          <w:szCs w:val="24"/>
          <w:lang w:val="en-US" w:eastAsia="zh-CN"/>
        </w:rPr>
        <w:t>印刷服务</w:t>
      </w:r>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2.服务对象：</w:t>
      </w:r>
      <w:r>
        <w:rPr>
          <w:rFonts w:hint="eastAsia" w:ascii="仿宋" w:hAnsi="仿宋" w:eastAsia="仿宋"/>
          <w:sz w:val="24"/>
          <w:szCs w:val="24"/>
          <w:lang w:val="en-US" w:eastAsia="zh-CN"/>
        </w:rPr>
        <w:t>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3.框架协议期限：202</w:t>
      </w:r>
      <w:r>
        <w:rPr>
          <w:rFonts w:hint="eastAsia" w:ascii="仿宋" w:hAnsi="仿宋" w:eastAsia="仿宋"/>
          <w:sz w:val="24"/>
          <w:szCs w:val="24"/>
          <w:lang w:val="en-US" w:eastAsia="zh-CN"/>
        </w:rPr>
        <w:t>4</w:t>
      </w:r>
      <w:r>
        <w:rPr>
          <w:rFonts w:hint="eastAsia" w:ascii="仿宋" w:hAnsi="仿宋" w:eastAsia="仿宋"/>
          <w:sz w:val="24"/>
          <w:szCs w:val="24"/>
        </w:rPr>
        <w:t>年</w:t>
      </w:r>
      <w:r>
        <w:rPr>
          <w:rFonts w:hint="eastAsia" w:ascii="仿宋" w:hAnsi="仿宋" w:eastAsia="仿宋"/>
          <w:sz w:val="24"/>
          <w:szCs w:val="24"/>
          <w:lang w:val="en-US" w:eastAsia="zh-CN"/>
        </w:rPr>
        <w:t>1</w:t>
      </w:r>
      <w:r>
        <w:rPr>
          <w:rFonts w:hint="eastAsia" w:ascii="仿宋" w:hAnsi="仿宋" w:eastAsia="仿宋"/>
          <w:sz w:val="24"/>
          <w:szCs w:val="24"/>
        </w:rPr>
        <w:t>月</w:t>
      </w:r>
      <w:r>
        <w:rPr>
          <w:rFonts w:hint="eastAsia" w:ascii="仿宋" w:hAnsi="仿宋" w:eastAsia="仿宋"/>
          <w:sz w:val="24"/>
          <w:szCs w:val="24"/>
          <w:lang w:val="en-US" w:eastAsia="zh-CN"/>
        </w:rPr>
        <w:t>1</w:t>
      </w:r>
      <w:r>
        <w:rPr>
          <w:rFonts w:hint="eastAsia" w:ascii="仿宋" w:hAnsi="仿宋" w:eastAsia="仿宋"/>
          <w:sz w:val="24"/>
          <w:szCs w:val="24"/>
        </w:rPr>
        <w:t>日至202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pPr>
        <w:pStyle w:val="4"/>
        <w:numPr>
          <w:ilvl w:val="0"/>
          <w:numId w:val="3"/>
        </w:numPr>
        <w:spacing w:before="0" w:after="0" w:line="360" w:lineRule="auto"/>
        <w:ind w:left="-420" w:leftChars="0" w:firstLine="420" w:firstLineChars="0"/>
        <w:jc w:val="left"/>
        <w:rPr>
          <w:rFonts w:hint="eastAsia" w:ascii="仿宋" w:hAnsi="仿宋" w:eastAsia="仿宋"/>
          <w:bCs w:val="0"/>
          <w:sz w:val="24"/>
          <w:szCs w:val="24"/>
          <w:lang w:val="zh-CN"/>
        </w:rPr>
      </w:pPr>
      <w:bookmarkStart w:id="7" w:name="_Toc20537"/>
      <w:bookmarkStart w:id="8" w:name="_Toc12892"/>
      <w:bookmarkStart w:id="9" w:name="_Toc17050"/>
      <w:r>
        <w:rPr>
          <w:rFonts w:hint="eastAsia" w:ascii="仿宋" w:hAnsi="仿宋" w:eastAsia="仿宋"/>
          <w:bCs w:val="0"/>
          <w:sz w:val="24"/>
          <w:szCs w:val="24"/>
          <w:lang w:val="zh-CN"/>
        </w:rPr>
        <w:t>服务内容</w:t>
      </w:r>
      <w:bookmarkEnd w:id="7"/>
      <w:bookmarkEnd w:id="8"/>
      <w:bookmarkEnd w:id="9"/>
      <w:r>
        <w:rPr>
          <w:rFonts w:hint="eastAsia" w:ascii="仿宋" w:hAnsi="仿宋" w:eastAsia="仿宋"/>
          <w:bCs w:val="0"/>
          <w:sz w:val="24"/>
          <w:szCs w:val="24"/>
          <w:lang w:val="en-US" w:eastAsia="zh-CN"/>
        </w:rPr>
        <w:t>及要求</w:t>
      </w:r>
    </w:p>
    <w:bookmarkEnd w:id="5"/>
    <w:bookmarkEnd w:id="6"/>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24"/>
          <w:szCs w:val="24"/>
          <w:highlight w:val="none"/>
        </w:rPr>
      </w:pPr>
      <w:bookmarkStart w:id="10" w:name="_Toc16212"/>
      <w:bookmarkStart w:id="11" w:name="_Toc18213"/>
      <w:bookmarkStart w:id="12" w:name="_Toc16979"/>
      <w:bookmarkStart w:id="13" w:name="_Toc20591"/>
      <w:bookmarkStart w:id="14" w:name="_Toc692"/>
      <w:r>
        <w:rPr>
          <w:rFonts w:hint="eastAsia" w:ascii="楷体_GB2312" w:hAnsi="楷体_GB2312" w:eastAsia="楷体_GB2312" w:cs="楷体_GB2312"/>
          <w:color w:val="000000"/>
          <w:kern w:val="0"/>
          <w:sz w:val="32"/>
          <w:szCs w:val="32"/>
          <w:highlight w:val="none"/>
          <w:lang w:val="en-US" w:eastAsia="zh-CN" w:bidi="ar"/>
        </w:rPr>
        <w:t>第一包：单证印刷服务</w:t>
      </w:r>
    </w:p>
    <w:tbl>
      <w:tblPr>
        <w:tblStyle w:val="9"/>
        <w:tblW w:w="1092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38"/>
        <w:gridCol w:w="1166"/>
        <w:gridCol w:w="1340"/>
        <w:gridCol w:w="1968"/>
        <w:gridCol w:w="930"/>
        <w:gridCol w:w="1225"/>
        <w:gridCol w:w="2820"/>
        <w:gridCol w:w="9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38" w:type="dxa"/>
            <w:tcBorders>
              <w:top w:val="single" w:color="auto" w:sz="8" w:space="0"/>
              <w:left w:val="single" w:color="auto" w:sz="8"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1166"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印刷品目</w:t>
            </w:r>
          </w:p>
        </w:tc>
        <w:tc>
          <w:tcPr>
            <w:tcW w:w="1340" w:type="dxa"/>
            <w:tcBorders>
              <w:top w:val="single" w:color="auto" w:sz="8" w:space="0"/>
              <w:left w:val="single" w:color="auto" w:sz="6" w:space="0"/>
              <w:bottom w:val="single" w:color="auto" w:sz="6" w:space="0"/>
              <w:right w:val="single" w:color="auto" w:sz="6"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规格</w:t>
            </w:r>
          </w:p>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（mm×mm）</w:t>
            </w:r>
          </w:p>
        </w:tc>
        <w:tc>
          <w:tcPr>
            <w:tcW w:w="1968"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技术服务要求</w:t>
            </w:r>
          </w:p>
        </w:tc>
        <w:tc>
          <w:tcPr>
            <w:tcW w:w="930"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单位</w:t>
            </w:r>
          </w:p>
        </w:tc>
        <w:tc>
          <w:tcPr>
            <w:tcW w:w="1225"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最高限制单价（</w:t>
            </w:r>
            <w:r>
              <w:rPr>
                <w:rFonts w:hint="eastAsia" w:ascii="黑体" w:hAnsi="黑体" w:eastAsia="黑体" w:cs="黑体"/>
                <w:color w:val="000000"/>
                <w:kern w:val="0"/>
                <w:sz w:val="24"/>
                <w:szCs w:val="24"/>
                <w:highlight w:val="none"/>
                <w:lang w:val="en-US" w:eastAsia="zh-CN"/>
              </w:rPr>
              <w:t>万</w:t>
            </w:r>
            <w:r>
              <w:rPr>
                <w:rFonts w:hint="eastAsia" w:ascii="黑体" w:hAnsi="黑体" w:eastAsia="黑体" w:cs="黑体"/>
                <w:color w:val="000000"/>
                <w:kern w:val="0"/>
                <w:sz w:val="24"/>
                <w:szCs w:val="24"/>
                <w:highlight w:val="none"/>
              </w:rPr>
              <w:t>元）</w:t>
            </w:r>
          </w:p>
        </w:tc>
        <w:tc>
          <w:tcPr>
            <w:tcW w:w="282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量价关系</w:t>
            </w:r>
          </w:p>
        </w:tc>
        <w:tc>
          <w:tcPr>
            <w:tcW w:w="94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各类表单（A4）</w:t>
            </w:r>
          </w:p>
        </w:tc>
        <w:tc>
          <w:tcPr>
            <w:tcW w:w="1340"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196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80g双胶纸，单色印刷</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225"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3</w:t>
            </w:r>
          </w:p>
        </w:tc>
        <w:tc>
          <w:tcPr>
            <w:tcW w:w="282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该项服务达到1000P可享受9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%折扣率，达到2000P可享受85%折扣率，达到3000P可享受80%折扣率，达到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44"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各类表单（A5）</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140×210（A5）</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80g双胶纸，单色印刷</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18</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该项服务达到1000P可享受9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%折扣率，达到2000P可享受85%折扣率，达到3000P可享受80%折扣率，达到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各类表单（无碳复写A4）</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一套三联无碳复写纸， 单色印刷，打号，胶头  </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35</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各类表单（无碳复写A5）</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140×210（A5）</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一套三联无碳复写纸， 单色印刷，打号，胶头  </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25</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82"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各类证件</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70×87</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封面4P：250克白卡裱羊皮皮纹革（皮面颜色由采购人自定），墨绿色，文字烫金，圆角。内芯4P：105克证券纸， 专色防伪暗纹，双面印刷。锁线装订。</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2</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套</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82"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证件（正本）</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420×297</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（A3）</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200克铜版纸，彩色单面印刷，防伪油墨印刷，文字烫金</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1份</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2</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82"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证件（副本）</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200克铜版纸，彩色单面印刷，防伪油墨印刷，文字烫金</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1份</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15</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份</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82"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w:t>
            </w:r>
          </w:p>
        </w:tc>
        <w:tc>
          <w:tcPr>
            <w:tcW w:w="1166"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证书</w:t>
            </w:r>
          </w:p>
        </w:tc>
        <w:tc>
          <w:tcPr>
            <w:tcW w:w="1340"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85×125展开170×125</w:t>
            </w:r>
          </w:p>
        </w:tc>
        <w:tc>
          <w:tcPr>
            <w:tcW w:w="1968"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封面专用证书材料，烫金，内芯157g铜版，内一用红色打码器打码，内有防伪标识。</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1本</w:t>
            </w:r>
          </w:p>
        </w:tc>
        <w:tc>
          <w:tcPr>
            <w:tcW w:w="1225"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3</w:t>
            </w:r>
          </w:p>
        </w:tc>
        <w:tc>
          <w:tcPr>
            <w:tcW w:w="282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w:t>
            </w:r>
          </w:p>
        </w:tc>
        <w:tc>
          <w:tcPr>
            <w:tcW w:w="1166"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其他各类证书</w:t>
            </w:r>
          </w:p>
        </w:tc>
        <w:tc>
          <w:tcPr>
            <w:tcW w:w="1340"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134×192（展开尺寸268×192）</w:t>
            </w:r>
          </w:p>
        </w:tc>
        <w:tc>
          <w:tcPr>
            <w:tcW w:w="196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封面：证书专用绒布(或皮面)，裱硬壳，红绸带，圆角，文字烫金。内芯：200克哑光纸,防伪暗纹彩色印刷。</w:t>
            </w:r>
          </w:p>
        </w:tc>
        <w:tc>
          <w:tcPr>
            <w:tcW w:w="93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25"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4</w:t>
            </w:r>
          </w:p>
        </w:tc>
        <w:tc>
          <w:tcPr>
            <w:tcW w:w="282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该项服务达到1000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可享受9</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%折扣率，达到2000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可享受85%折扣率，达到3000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本</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bl>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楷体_GB2312" w:hAnsi="楷体_GB2312" w:eastAsia="楷体_GB2312" w:cs="楷体_GB2312"/>
          <w:color w:val="000000"/>
          <w:kern w:val="0"/>
          <w:sz w:val="32"/>
          <w:szCs w:val="32"/>
          <w:highlight w:val="none"/>
          <w:lang w:val="en-US" w:eastAsia="zh-CN" w:bidi="ar"/>
        </w:rPr>
      </w:pPr>
      <w:r>
        <w:rPr>
          <w:rFonts w:hint="eastAsia" w:ascii="楷体_GB2312" w:hAnsi="楷体_GB2312" w:eastAsia="楷体_GB2312" w:cs="楷体_GB2312"/>
          <w:color w:val="000000"/>
          <w:kern w:val="0"/>
          <w:sz w:val="32"/>
          <w:szCs w:val="32"/>
          <w:highlight w:val="none"/>
          <w:lang w:val="en-US" w:eastAsia="zh-CN" w:bidi="ar"/>
        </w:rPr>
        <w:t>第二包：票据印刷服务</w:t>
      </w:r>
    </w:p>
    <w:tbl>
      <w:tblPr>
        <w:tblStyle w:val="9"/>
        <w:tblW w:w="1092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38"/>
        <w:gridCol w:w="1102"/>
        <w:gridCol w:w="1305"/>
        <w:gridCol w:w="2055"/>
        <w:gridCol w:w="825"/>
        <w:gridCol w:w="1242"/>
        <w:gridCol w:w="2920"/>
        <w:gridCol w:w="9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38" w:type="dxa"/>
            <w:tcBorders>
              <w:top w:val="single" w:color="auto" w:sz="8" w:space="0"/>
              <w:left w:val="single" w:color="auto" w:sz="8"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1102"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印刷品目</w:t>
            </w:r>
          </w:p>
        </w:tc>
        <w:tc>
          <w:tcPr>
            <w:tcW w:w="1305" w:type="dxa"/>
            <w:tcBorders>
              <w:top w:val="single" w:color="auto" w:sz="8" w:space="0"/>
              <w:left w:val="single" w:color="auto" w:sz="6" w:space="0"/>
              <w:bottom w:val="single" w:color="auto" w:sz="6" w:space="0"/>
              <w:right w:val="single" w:color="auto" w:sz="6"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规格</w:t>
            </w:r>
          </w:p>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（mm×mm）</w:t>
            </w:r>
          </w:p>
        </w:tc>
        <w:tc>
          <w:tcPr>
            <w:tcW w:w="205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技术服务要求</w:t>
            </w:r>
          </w:p>
        </w:tc>
        <w:tc>
          <w:tcPr>
            <w:tcW w:w="82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单位</w:t>
            </w:r>
          </w:p>
        </w:tc>
        <w:tc>
          <w:tcPr>
            <w:tcW w:w="1242"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最高限制单价（</w:t>
            </w:r>
            <w:r>
              <w:rPr>
                <w:rFonts w:hint="eastAsia" w:ascii="黑体" w:hAnsi="黑体" w:eastAsia="黑体" w:cs="黑体"/>
                <w:color w:val="000000"/>
                <w:kern w:val="0"/>
                <w:sz w:val="24"/>
                <w:szCs w:val="24"/>
                <w:highlight w:val="none"/>
                <w:lang w:val="en-US" w:eastAsia="zh-CN"/>
              </w:rPr>
              <w:t>万</w:t>
            </w:r>
            <w:r>
              <w:rPr>
                <w:rFonts w:hint="eastAsia" w:ascii="黑体" w:hAnsi="黑体" w:eastAsia="黑体" w:cs="黑体"/>
                <w:color w:val="000000"/>
                <w:kern w:val="0"/>
                <w:sz w:val="24"/>
                <w:szCs w:val="24"/>
                <w:highlight w:val="none"/>
              </w:rPr>
              <w:t>元）</w:t>
            </w:r>
          </w:p>
        </w:tc>
        <w:tc>
          <w:tcPr>
            <w:tcW w:w="292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量价关系</w:t>
            </w:r>
          </w:p>
        </w:tc>
        <w:tc>
          <w:tcPr>
            <w:tcW w:w="94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w:t>
            </w:r>
          </w:p>
        </w:tc>
        <w:tc>
          <w:tcPr>
            <w:tcW w:w="1102"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票据（无碳复写）</w:t>
            </w:r>
          </w:p>
        </w:tc>
        <w:tc>
          <w:tcPr>
            <w:tcW w:w="1305"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101×205</w:t>
            </w:r>
          </w:p>
        </w:tc>
        <w:tc>
          <w:tcPr>
            <w:tcW w:w="205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一套三联无碳复写纸， 单色印刷，打号，胶头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42"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w:t>
            </w:r>
          </w:p>
        </w:tc>
        <w:tc>
          <w:tcPr>
            <w:tcW w:w="2920"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达到1000套可享受85%折扣率，达到2000套可享受80%折扣率，达到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000套可享受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%折扣率，1万套以上7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w:t>
            </w:r>
          </w:p>
        </w:tc>
        <w:tc>
          <w:tcPr>
            <w:tcW w:w="1102"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05"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140×210</w:t>
            </w:r>
          </w:p>
        </w:tc>
        <w:tc>
          <w:tcPr>
            <w:tcW w:w="205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一套三联无碳复写纸 单色印刷，打号，胶头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42"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15</w:t>
            </w:r>
          </w:p>
        </w:tc>
        <w:tc>
          <w:tcPr>
            <w:tcW w:w="2920"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达到1000套可享受85%折扣率，达到2000套可享受80%折扣率，达到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000套可享受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%折扣率，1万套以上7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w:t>
            </w:r>
          </w:p>
        </w:tc>
        <w:tc>
          <w:tcPr>
            <w:tcW w:w="1102"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05"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205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一套三联无碳复写纸， 单色印刷，打号，胶头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42"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w:t>
            </w:r>
          </w:p>
        </w:tc>
        <w:tc>
          <w:tcPr>
            <w:tcW w:w="2920"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达到1000套可享受85%折扣率，达到2000套可享受80%折扣率，达到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000套可享受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%折扣率，1万套以上7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w:t>
            </w:r>
          </w:p>
        </w:tc>
        <w:tc>
          <w:tcPr>
            <w:tcW w:w="1102"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05"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205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一套两联无碳复写纸， 单色印刷，打号，胶头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242"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16</w:t>
            </w:r>
          </w:p>
        </w:tc>
        <w:tc>
          <w:tcPr>
            <w:tcW w:w="2920"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达到1000套可享受85%折扣率，达到2000套可享受80%折扣率，达到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000套可享受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%折扣率，1万套以上7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w:t>
            </w:r>
          </w:p>
        </w:tc>
        <w:tc>
          <w:tcPr>
            <w:tcW w:w="1102"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票据双胶纸）</w:t>
            </w:r>
          </w:p>
        </w:tc>
        <w:tc>
          <w:tcPr>
            <w:tcW w:w="1305"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101×205</w:t>
            </w:r>
          </w:p>
        </w:tc>
        <w:tc>
          <w:tcPr>
            <w:tcW w:w="205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80克双胶纸，单色印刷，打号，胶头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242"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08</w:t>
            </w:r>
          </w:p>
        </w:tc>
        <w:tc>
          <w:tcPr>
            <w:tcW w:w="2920" w:type="dxa"/>
            <w:tcBorders>
              <w:top w:val="single" w:color="auto" w:sz="6" w:space="0"/>
              <w:left w:val="single" w:color="auto" w:sz="6" w:space="0"/>
              <w:bottom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可享受85%折扣率，达到2000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w:t>
            </w:r>
          </w:p>
        </w:tc>
        <w:tc>
          <w:tcPr>
            <w:tcW w:w="1102"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05"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205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80克双胶纸，单色印刷，打号，胶头</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242"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12</w:t>
            </w:r>
          </w:p>
        </w:tc>
        <w:tc>
          <w:tcPr>
            <w:tcW w:w="2920" w:type="dxa"/>
            <w:tcBorders>
              <w:top w:val="single" w:color="auto" w:sz="6" w:space="0"/>
              <w:left w:val="single" w:color="auto" w:sz="6" w:space="0"/>
              <w:bottom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达到1000P可享受85%折扣率，达到2000P可享受80%折扣率，达到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94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bl>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楷体_GB2312" w:hAnsi="楷体_GB2312" w:eastAsia="楷体_GB2312" w:cs="楷体_GB2312"/>
          <w:color w:val="000000"/>
          <w:kern w:val="0"/>
          <w:sz w:val="32"/>
          <w:szCs w:val="32"/>
          <w:highlight w:val="none"/>
          <w:lang w:val="en-US" w:eastAsia="zh-CN" w:bidi="ar"/>
        </w:rPr>
      </w:pPr>
      <w:r>
        <w:rPr>
          <w:rFonts w:hint="eastAsia" w:ascii="楷体_GB2312" w:hAnsi="楷体_GB2312" w:eastAsia="楷体_GB2312" w:cs="楷体_GB2312"/>
          <w:color w:val="000000"/>
          <w:kern w:val="0"/>
          <w:sz w:val="32"/>
          <w:szCs w:val="32"/>
          <w:highlight w:val="none"/>
          <w:lang w:val="en-US" w:eastAsia="zh-CN" w:bidi="ar"/>
        </w:rPr>
        <w:t>第三包：其他印刷服务</w:t>
      </w:r>
    </w:p>
    <w:tbl>
      <w:tblPr>
        <w:tblStyle w:val="9"/>
        <w:tblW w:w="1092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38"/>
        <w:gridCol w:w="1090"/>
        <w:gridCol w:w="1338"/>
        <w:gridCol w:w="2025"/>
        <w:gridCol w:w="825"/>
        <w:gridCol w:w="1350"/>
        <w:gridCol w:w="2198"/>
        <w:gridCol w:w="156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38" w:type="dxa"/>
            <w:tcBorders>
              <w:top w:val="single" w:color="auto" w:sz="8" w:space="0"/>
              <w:left w:val="single" w:color="auto" w:sz="8"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1090"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印刷品目</w:t>
            </w:r>
          </w:p>
        </w:tc>
        <w:tc>
          <w:tcPr>
            <w:tcW w:w="1338" w:type="dxa"/>
            <w:tcBorders>
              <w:top w:val="single" w:color="auto" w:sz="8" w:space="0"/>
              <w:left w:val="single" w:color="auto" w:sz="6" w:space="0"/>
              <w:bottom w:val="single" w:color="auto" w:sz="6" w:space="0"/>
              <w:right w:val="single" w:color="auto" w:sz="6"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规格</w:t>
            </w:r>
          </w:p>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（mm×mm）</w:t>
            </w:r>
          </w:p>
        </w:tc>
        <w:tc>
          <w:tcPr>
            <w:tcW w:w="202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技术服务要求</w:t>
            </w:r>
          </w:p>
        </w:tc>
        <w:tc>
          <w:tcPr>
            <w:tcW w:w="82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单位</w:t>
            </w:r>
          </w:p>
        </w:tc>
        <w:tc>
          <w:tcPr>
            <w:tcW w:w="135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最高限制单价（</w:t>
            </w:r>
            <w:r>
              <w:rPr>
                <w:rFonts w:hint="eastAsia" w:ascii="黑体" w:hAnsi="黑体" w:eastAsia="黑体" w:cs="黑体"/>
                <w:color w:val="000000"/>
                <w:kern w:val="0"/>
                <w:sz w:val="24"/>
                <w:szCs w:val="24"/>
                <w:highlight w:val="none"/>
                <w:lang w:val="en-US" w:eastAsia="zh-CN"/>
              </w:rPr>
              <w:t>万</w:t>
            </w:r>
            <w:r>
              <w:rPr>
                <w:rFonts w:hint="eastAsia" w:ascii="黑体" w:hAnsi="黑体" w:eastAsia="黑体" w:cs="黑体"/>
                <w:color w:val="000000"/>
                <w:kern w:val="0"/>
                <w:sz w:val="24"/>
                <w:szCs w:val="24"/>
                <w:highlight w:val="none"/>
              </w:rPr>
              <w:t>元）</w:t>
            </w:r>
          </w:p>
        </w:tc>
        <w:tc>
          <w:tcPr>
            <w:tcW w:w="2198"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量价关系</w:t>
            </w:r>
          </w:p>
        </w:tc>
        <w:tc>
          <w:tcPr>
            <w:tcW w:w="1563"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72"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资料复（打）印</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70g或者80g复印纸单面彩色印刷</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b/>
                <w:bCs/>
                <w:color w:val="000000"/>
                <w:kern w:val="0"/>
                <w:sz w:val="24"/>
                <w:szCs w:val="24"/>
                <w:highlight w:val="none"/>
                <w:lang w:eastAsia="zh-CN"/>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00P可享受95%折扣率，达到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00P可享受85%折扣率，达到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000P可享受80%折扣率，</w:t>
            </w:r>
            <w:r>
              <w:rPr>
                <w:rFonts w:hint="eastAsia" w:ascii="仿宋_GB2312" w:hAnsi="仿宋_GB2312" w:eastAsia="仿宋_GB2312" w:cs="仿宋_GB2312"/>
                <w:color w:val="000000"/>
                <w:kern w:val="0"/>
                <w:sz w:val="24"/>
                <w:szCs w:val="24"/>
                <w:highlight w:val="none"/>
                <w:lang w:val="en-US" w:eastAsia="zh-CN"/>
              </w:rPr>
              <w:t>5000</w:t>
            </w:r>
            <w:r>
              <w:rPr>
                <w:rFonts w:hint="eastAsia" w:ascii="仿宋_GB2312" w:hAnsi="仿宋_GB2312" w:eastAsia="仿宋_GB2312" w:cs="仿宋_GB2312"/>
                <w:color w:val="000000"/>
                <w:kern w:val="0"/>
                <w:sz w:val="24"/>
                <w:szCs w:val="24"/>
                <w:highlight w:val="none"/>
              </w:rPr>
              <w:t>P以上75%折扣率</w:t>
            </w:r>
            <w:r>
              <w:rPr>
                <w:rFonts w:hint="eastAsia" w:ascii="仿宋_GB2312" w:hAnsi="仿宋_GB2312" w:eastAsia="仿宋_GB2312" w:cs="仿宋_GB2312"/>
                <w:color w:val="000000"/>
                <w:kern w:val="0"/>
                <w:sz w:val="24"/>
                <w:szCs w:val="24"/>
                <w:highlight w:val="none"/>
                <w:lang w:eastAsia="zh-CN"/>
              </w:rPr>
              <w:t>，</w:t>
            </w:r>
            <w:r>
              <w:rPr>
                <w:rFonts w:hint="eastAsia" w:ascii="仿宋_GB2312" w:hAnsi="仿宋_GB2312" w:eastAsia="仿宋_GB2312" w:cs="仿宋_GB2312"/>
                <w:color w:val="000000"/>
                <w:kern w:val="0"/>
                <w:sz w:val="24"/>
                <w:szCs w:val="24"/>
                <w:highlight w:val="none"/>
                <w:lang w:val="en-US" w:eastAsia="zh-CN"/>
              </w:rPr>
              <w:t>1万</w:t>
            </w:r>
            <w:r>
              <w:rPr>
                <w:rFonts w:hint="eastAsia" w:ascii="仿宋_GB2312" w:hAnsi="仿宋_GB2312" w:eastAsia="仿宋_GB2312" w:cs="仿宋_GB2312"/>
                <w:color w:val="000000"/>
                <w:kern w:val="0"/>
                <w:sz w:val="24"/>
                <w:szCs w:val="24"/>
                <w:highlight w:val="none"/>
              </w:rPr>
              <w:t>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5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w:t>
            </w:r>
          </w:p>
        </w:tc>
        <w:tc>
          <w:tcPr>
            <w:tcW w:w="1090" w:type="dxa"/>
            <w:vMerge w:val="restart"/>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会务（接待工作）手册、会议指南、资料汇编等</w:t>
            </w:r>
          </w:p>
        </w:tc>
        <w:tc>
          <w:tcPr>
            <w:tcW w:w="1338" w:type="dxa"/>
            <w:tcBorders>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封面为230g彩色皮纹纸单面或250g铜版纸；内芯80 g纸，单色打印；骑马钉或胶装、设计排版应满足采购人要求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3</w:t>
            </w:r>
          </w:p>
        </w:tc>
        <w:tc>
          <w:tcPr>
            <w:tcW w:w="2198"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00P可享受95%折扣率，达到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00P可享受85%折扣率，达到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w:t>
            </w:r>
          </w:p>
        </w:tc>
        <w:tc>
          <w:tcPr>
            <w:tcW w:w="1090"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tcBorders>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封面为230g彩色皮纹纸单面或250g铜版纸；内芯80 g纸，彩色打印；骑马钉或胶装、设计排版应满足采购人要求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45</w:t>
            </w:r>
          </w:p>
        </w:tc>
        <w:tc>
          <w:tcPr>
            <w:tcW w:w="2198"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00P可享受95%折扣率，达到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00P可享受85%折扣率，达到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w:t>
            </w:r>
          </w:p>
        </w:tc>
        <w:tc>
          <w:tcPr>
            <w:tcW w:w="1090"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信纸、专用便签纸</w:t>
            </w:r>
          </w:p>
        </w:tc>
        <w:tc>
          <w:tcPr>
            <w:tcW w:w="1338"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20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80g双胶，彩色印刷、设计排版应满足采购人要求，胶头。</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w:t>
            </w:r>
          </w:p>
        </w:tc>
        <w:tc>
          <w:tcPr>
            <w:tcW w:w="2198" w:type="dxa"/>
            <w:tcBorders>
              <w:top w:val="single" w:color="auto" w:sz="6" w:space="0"/>
              <w:left w:val="single" w:color="auto" w:sz="6" w:space="0"/>
              <w:right w:val="single" w:color="auto" w:sz="8" w:space="0"/>
            </w:tcBorders>
            <w:noWrap/>
            <w:vAlign w:val="center"/>
          </w:tcPr>
          <w:p>
            <w:pPr>
              <w:widowControl/>
              <w:jc w:val="both"/>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00P可享受95%折扣率，达到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00P可享受85%折扣率，达到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000P可享受80%折扣率，达到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000P可享受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%折扣率，1万P以上7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43"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w:t>
            </w:r>
          </w:p>
        </w:tc>
        <w:tc>
          <w:tcPr>
            <w:tcW w:w="1090"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信封</w:t>
            </w:r>
          </w:p>
        </w:tc>
        <w:tc>
          <w:tcPr>
            <w:tcW w:w="1338"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230×120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100g黄牛皮纸，所有文字均印红色，中式卡粘成型，贴胶牢固。 </w:t>
            </w:r>
          </w:p>
        </w:tc>
        <w:tc>
          <w:tcPr>
            <w:tcW w:w="8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w:t>
            </w:r>
          </w:p>
        </w:tc>
        <w:tc>
          <w:tcPr>
            <w:tcW w:w="2198" w:type="dxa"/>
            <w:tcBorders>
              <w:top w:val="single" w:color="auto" w:sz="6" w:space="0"/>
              <w:left w:val="single" w:color="auto" w:sz="6" w:space="0"/>
              <w:right w:val="single" w:color="auto" w:sz="8" w:space="0"/>
            </w:tcBorders>
            <w:noWrap/>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w:t>
            </w:r>
          </w:p>
        </w:tc>
        <w:tc>
          <w:tcPr>
            <w:tcW w:w="1090" w:type="dxa"/>
            <w:vMerge w:val="continue"/>
            <w:tcBorders>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229×162</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120g黄牛皮纸，所有文字均印红色，中式卡粘成型，贴胶牢固。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13</w:t>
            </w:r>
          </w:p>
        </w:tc>
        <w:tc>
          <w:tcPr>
            <w:tcW w:w="2198" w:type="dxa"/>
            <w:tcBorders>
              <w:top w:val="single" w:color="auto" w:sz="6" w:space="0"/>
              <w:left w:val="single" w:color="auto" w:sz="6" w:space="0"/>
              <w:bottom w:val="single" w:color="auto" w:sz="6" w:space="0"/>
              <w:right w:val="single" w:color="auto" w:sz="8" w:space="0"/>
            </w:tcBorders>
            <w:noWrap/>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w:t>
            </w:r>
          </w:p>
        </w:tc>
        <w:tc>
          <w:tcPr>
            <w:tcW w:w="1090" w:type="dxa"/>
            <w:vMerge w:val="continue"/>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324×229</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150g黄牛皮纸，所有文字均印红色，中式卡粘成型，贴胶牢固。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18</w:t>
            </w:r>
          </w:p>
        </w:tc>
        <w:tc>
          <w:tcPr>
            <w:tcW w:w="2198" w:type="dxa"/>
            <w:tcBorders>
              <w:top w:val="single" w:color="auto" w:sz="6" w:space="0"/>
              <w:left w:val="single" w:color="auto" w:sz="6" w:space="0"/>
              <w:bottom w:val="single" w:color="auto" w:sz="6" w:space="0"/>
              <w:right w:val="single" w:color="auto" w:sz="8" w:space="0"/>
            </w:tcBorders>
            <w:noWrap/>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w:t>
            </w:r>
          </w:p>
        </w:tc>
        <w:tc>
          <w:tcPr>
            <w:tcW w:w="1090"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红头</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国标金红单面印刷，80克道林纸，切成品</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w:t>
            </w:r>
          </w:p>
        </w:tc>
        <w:tc>
          <w:tcPr>
            <w:tcW w:w="2198" w:type="dxa"/>
            <w:tcBorders>
              <w:top w:val="single" w:color="auto" w:sz="6" w:space="0"/>
              <w:left w:val="single" w:color="auto" w:sz="6" w:space="0"/>
              <w:bottom w:val="single" w:color="auto" w:sz="6" w:space="0"/>
              <w:right w:val="single" w:color="auto" w:sz="8" w:space="0"/>
            </w:tcBorders>
            <w:noWrap/>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75"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w:t>
            </w:r>
          </w:p>
        </w:tc>
        <w:tc>
          <w:tcPr>
            <w:tcW w:w="1090" w:type="dxa"/>
            <w:vMerge w:val="continue"/>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420×297（A3）</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国标金红单面印刷，80克道林纸，切成品</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15</w:t>
            </w:r>
          </w:p>
        </w:tc>
        <w:tc>
          <w:tcPr>
            <w:tcW w:w="2198" w:type="dxa"/>
            <w:tcBorders>
              <w:top w:val="single" w:color="auto" w:sz="6" w:space="0"/>
              <w:left w:val="single" w:color="auto" w:sz="6" w:space="0"/>
              <w:bottom w:val="single" w:color="auto" w:sz="6" w:space="0"/>
              <w:right w:val="single" w:color="auto" w:sz="8" w:space="0"/>
            </w:tcBorders>
            <w:noWrap/>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w:t>
            </w:r>
          </w:p>
        </w:tc>
        <w:tc>
          <w:tcPr>
            <w:tcW w:w="1090"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宣传彩页印刷</w:t>
            </w:r>
          </w:p>
        </w:tc>
        <w:tc>
          <w:tcPr>
            <w:tcW w:w="1338"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250g铜版纸正反彩色印刷切成品</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1张</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19</w:t>
            </w:r>
          </w:p>
        </w:tc>
        <w:tc>
          <w:tcPr>
            <w:tcW w:w="2198"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11</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资料扫描</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文件转换成文字（文本识别）</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15</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12</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资料袋</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240×340×40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150克黄牛皮纸，单色印刷，卡粘成型，带汽眼，穿白棉索绳，粘胶牢固。</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1</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6"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13</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专用存放袋</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125×255展开265×305</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80g牛皮纸，不印刷，中式平袋形式，卡、粘成型，粘胶牢固，按采购人要求制作</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25</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个</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09"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14</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不干胶标签</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不干胶、彩色单面印刷、切半穿 </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1张</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8</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张</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613"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15</w:t>
            </w:r>
          </w:p>
        </w:tc>
        <w:tc>
          <w:tcPr>
            <w:tcW w:w="1090"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行政月报</w:t>
            </w:r>
          </w:p>
        </w:tc>
        <w:tc>
          <w:tcPr>
            <w:tcW w:w="1338" w:type="dxa"/>
            <w:vMerge w:val="restart"/>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210×148（大32开）</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封面200g铜版纸彩色印刷单面复亚膜。内芯80g纸，黑白打印；骑马钉或胶装、设计排版应满足采购人要求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19</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613"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16</w:t>
            </w:r>
          </w:p>
        </w:tc>
        <w:tc>
          <w:tcPr>
            <w:tcW w:w="1090" w:type="dxa"/>
            <w:vMerge w:val="continue"/>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vMerge w:val="continue"/>
            <w:tcBorders>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封面200g铜版纸彩色印刷单面复亚膜。内芯80g纸，彩色打印；骑马钉或胶装、设计排版应满足采购人要求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28</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18"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17</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调研报告</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80g双胶纸，全文黑色单面单色印刷 ， 切成品；骑马钉或胶装、设计排版应满足采购人要求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2</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18</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调查问卷</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80g双胶纸，单色印刷，切成品</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5"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19</w:t>
            </w:r>
          </w:p>
        </w:tc>
        <w:tc>
          <w:tcPr>
            <w:tcW w:w="1090"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杂志</w:t>
            </w:r>
          </w:p>
        </w:tc>
        <w:tc>
          <w:tcPr>
            <w:tcW w:w="1338"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大度16开（210×285）竖开本</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封面四封（彩色）250g铜版纸或哑光纸印刷，覆亚膜，正文80g道林纸彩色印刷，骑马钉或胶装，设计排版应满足采购人要求</w:t>
            </w:r>
          </w:p>
        </w:tc>
        <w:tc>
          <w:tcPr>
            <w:tcW w:w="8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5</w:t>
            </w:r>
          </w:p>
        </w:tc>
        <w:tc>
          <w:tcPr>
            <w:tcW w:w="2198"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29" w:hRule="atLeast"/>
          <w:jc w:val="center"/>
        </w:trPr>
        <w:tc>
          <w:tcPr>
            <w:tcW w:w="538" w:type="dxa"/>
            <w:tcBorders>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20</w:t>
            </w:r>
          </w:p>
        </w:tc>
        <w:tc>
          <w:tcPr>
            <w:tcW w:w="1090" w:type="dxa"/>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杂志</w:t>
            </w:r>
          </w:p>
        </w:tc>
        <w:tc>
          <w:tcPr>
            <w:tcW w:w="1338" w:type="dxa"/>
            <w:tcBorders>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大度16开（210×285）竖开本</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封面四封（彩色）250g铜版纸或哑光纸印刷，覆亚膜，正文80g道林纸单色印刷，骑马钉或胶装，设计排版应满足采购人要求</w:t>
            </w:r>
          </w:p>
        </w:tc>
        <w:tc>
          <w:tcPr>
            <w:tcW w:w="825" w:type="dxa"/>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38</w:t>
            </w:r>
          </w:p>
        </w:tc>
        <w:tc>
          <w:tcPr>
            <w:tcW w:w="2198" w:type="dxa"/>
            <w:tcBorders>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5" w:hRule="atLeast"/>
          <w:jc w:val="center"/>
        </w:trPr>
        <w:tc>
          <w:tcPr>
            <w:tcW w:w="538" w:type="dxa"/>
            <w:tcBorders>
              <w:top w:val="single" w:color="auto" w:sz="6" w:space="0"/>
              <w:left w:val="single" w:color="auto" w:sz="8"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21</w:t>
            </w:r>
          </w:p>
        </w:tc>
        <w:tc>
          <w:tcPr>
            <w:tcW w:w="1090"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电话本</w:t>
            </w:r>
          </w:p>
        </w:tc>
        <w:tc>
          <w:tcPr>
            <w:tcW w:w="1338" w:type="dxa"/>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100×140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封面230g彩色皮纹纸，烫金工艺，内芯100g本白双胶纸，内文单色印刷，锁线胶装。</w:t>
            </w:r>
          </w:p>
        </w:tc>
        <w:tc>
          <w:tcPr>
            <w:tcW w:w="825" w:type="dxa"/>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15</w:t>
            </w:r>
          </w:p>
        </w:tc>
        <w:tc>
          <w:tcPr>
            <w:tcW w:w="2198"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98"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22</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表格</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210×297</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（A4）</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单面单色，80克双胶。</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1张</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0.000</w:t>
            </w:r>
            <w:r>
              <w:rPr>
                <w:rFonts w:hint="eastAsia" w:ascii="仿宋_GB2312" w:hAnsi="仿宋_GB2312" w:eastAsia="仿宋_GB2312" w:cs="仿宋_GB2312"/>
                <w:color w:val="000000"/>
                <w:kern w:val="0"/>
                <w:sz w:val="24"/>
                <w:szCs w:val="24"/>
                <w:highlight w:val="none"/>
              </w:rPr>
              <w:t>1</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lang w:eastAsia="zh-CN"/>
              </w:rPr>
            </w:pPr>
            <w:r>
              <w:rPr>
                <w:rFonts w:hint="eastAsia" w:ascii="楷体_GB2312" w:hAnsi="楷体_GB2312" w:eastAsia="楷体_GB2312" w:cs="楷体_GB2312"/>
                <w:color w:val="000000"/>
                <w:kern w:val="0"/>
                <w:sz w:val="24"/>
                <w:szCs w:val="24"/>
                <w:highlight w:val="none"/>
                <w:lang w:val="en-US" w:eastAsia="zh-CN"/>
              </w:rPr>
              <w:t>23</w:t>
            </w:r>
          </w:p>
        </w:tc>
        <w:tc>
          <w:tcPr>
            <w:tcW w:w="1090"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排（制）版、校对费</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文字、表格、图文混排，单色排版（A4规格）</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0.00</w:t>
            </w:r>
            <w:r>
              <w:rPr>
                <w:rFonts w:hint="eastAsia" w:ascii="仿宋_GB2312" w:hAnsi="仿宋_GB2312" w:eastAsia="仿宋_GB2312" w:cs="仿宋_GB2312"/>
                <w:color w:val="000000"/>
                <w:kern w:val="0"/>
                <w:sz w:val="24"/>
                <w:szCs w:val="24"/>
                <w:highlight w:val="none"/>
              </w:rPr>
              <w:t>5</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lang w:eastAsia="zh-CN"/>
              </w:rPr>
            </w:pPr>
            <w:r>
              <w:rPr>
                <w:rFonts w:hint="eastAsia" w:ascii="楷体_GB2312" w:hAnsi="楷体_GB2312" w:eastAsia="楷体_GB2312" w:cs="楷体_GB2312"/>
                <w:color w:val="000000"/>
                <w:kern w:val="0"/>
                <w:sz w:val="24"/>
                <w:szCs w:val="24"/>
                <w:highlight w:val="none"/>
              </w:rPr>
              <w:t>2</w:t>
            </w:r>
            <w:r>
              <w:rPr>
                <w:rFonts w:hint="eastAsia" w:ascii="楷体_GB2312" w:hAnsi="楷体_GB2312" w:eastAsia="楷体_GB2312" w:cs="楷体_GB2312"/>
                <w:color w:val="000000"/>
                <w:kern w:val="0"/>
                <w:sz w:val="24"/>
                <w:szCs w:val="24"/>
                <w:highlight w:val="none"/>
                <w:lang w:val="en-US" w:eastAsia="zh-CN"/>
              </w:rPr>
              <w:t>4</w:t>
            </w:r>
          </w:p>
        </w:tc>
        <w:tc>
          <w:tcPr>
            <w:tcW w:w="1090" w:type="dxa"/>
            <w:vMerge w:val="continue"/>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文字、表格、图文混排，图片修整，色彩搭配得当，图文设计新颖，彩色排版（A4规格）</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0.0</w:t>
            </w:r>
            <w:r>
              <w:rPr>
                <w:rFonts w:hint="eastAsia" w:ascii="仿宋_GB2312" w:hAnsi="仿宋_GB2312" w:eastAsia="仿宋_GB2312" w:cs="仿宋_GB2312"/>
                <w:color w:val="000000"/>
                <w:kern w:val="0"/>
                <w:sz w:val="24"/>
                <w:szCs w:val="24"/>
                <w:highlight w:val="none"/>
              </w:rPr>
              <w:t>3</w:t>
            </w:r>
          </w:p>
        </w:tc>
        <w:tc>
          <w:tcPr>
            <w:tcW w:w="2198"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该项服务达到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可享受95%折扣率，达到</w:t>
            </w:r>
            <w:r>
              <w:rPr>
                <w:rFonts w:hint="eastAsia" w:ascii="仿宋_GB2312" w:hAnsi="仿宋_GB2312" w:eastAsia="仿宋_GB2312" w:cs="仿宋_GB2312"/>
                <w:color w:val="000000"/>
                <w:kern w:val="0"/>
                <w:sz w:val="24"/>
                <w:szCs w:val="24"/>
                <w:highlight w:val="none"/>
                <w:lang w:val="en-US" w:eastAsia="zh-CN"/>
              </w:rPr>
              <w:t>10</w:t>
            </w:r>
            <w:r>
              <w:rPr>
                <w:rFonts w:hint="eastAsia" w:ascii="仿宋_GB2312" w:hAnsi="仿宋_GB2312" w:eastAsia="仿宋_GB2312" w:cs="仿宋_GB2312"/>
                <w:color w:val="000000"/>
                <w:kern w:val="0"/>
                <w:sz w:val="24"/>
                <w:szCs w:val="24"/>
                <w:highlight w:val="none"/>
              </w:rPr>
              <w:t>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可享受85%折扣率，达到</w:t>
            </w: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可享受80%折扣率，达到</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000</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可享受</w:t>
            </w:r>
            <w:r>
              <w:rPr>
                <w:rFonts w:hint="eastAsia" w:ascii="仿宋_GB2312" w:hAnsi="仿宋_GB2312" w:eastAsia="仿宋_GB2312" w:cs="仿宋_GB2312"/>
                <w:color w:val="000000"/>
                <w:kern w:val="0"/>
                <w:sz w:val="24"/>
                <w:szCs w:val="24"/>
                <w:highlight w:val="none"/>
                <w:lang w:val="en-US" w:eastAsia="zh-CN"/>
              </w:rPr>
              <w:t>75</w:t>
            </w:r>
            <w:r>
              <w:rPr>
                <w:rFonts w:hint="eastAsia" w:ascii="仿宋_GB2312" w:hAnsi="仿宋_GB2312" w:eastAsia="仿宋_GB2312" w:cs="仿宋_GB2312"/>
                <w:color w:val="000000"/>
                <w:kern w:val="0"/>
                <w:sz w:val="24"/>
                <w:szCs w:val="24"/>
                <w:highlight w:val="none"/>
              </w:rPr>
              <w:t>%折扣率，1万</w:t>
            </w:r>
            <w:r>
              <w:rPr>
                <w:rFonts w:hint="eastAsia" w:ascii="仿宋_GB2312" w:hAnsi="仿宋_GB2312" w:eastAsia="仿宋_GB2312" w:cs="仿宋_GB2312"/>
                <w:color w:val="000000"/>
                <w:kern w:val="0"/>
                <w:sz w:val="24"/>
                <w:szCs w:val="24"/>
                <w:highlight w:val="none"/>
                <w:lang w:val="en-US" w:eastAsia="zh-CN"/>
              </w:rPr>
              <w:t>P</w:t>
            </w:r>
            <w:r>
              <w:rPr>
                <w:rFonts w:hint="eastAsia" w:ascii="仿宋_GB2312" w:hAnsi="仿宋_GB2312" w:eastAsia="仿宋_GB2312" w:cs="仿宋_GB2312"/>
                <w:color w:val="000000"/>
                <w:kern w:val="0"/>
                <w:sz w:val="24"/>
                <w:szCs w:val="24"/>
                <w:highlight w:val="none"/>
              </w:rPr>
              <w:t>以上7</w:t>
            </w:r>
            <w:r>
              <w:rPr>
                <w:rFonts w:hint="eastAsia" w:ascii="仿宋_GB2312" w:hAnsi="仿宋_GB2312" w:eastAsia="仿宋_GB2312" w:cs="仿宋_GB2312"/>
                <w:color w:val="000000"/>
                <w:kern w:val="0"/>
                <w:sz w:val="24"/>
                <w:szCs w:val="24"/>
                <w:highlight w:val="none"/>
                <w:lang w:val="en-US" w:eastAsia="zh-CN"/>
              </w:rPr>
              <w:t>0</w:t>
            </w:r>
            <w:r>
              <w:rPr>
                <w:rFonts w:hint="eastAsia" w:ascii="仿宋_GB2312" w:hAnsi="仿宋_GB2312" w:eastAsia="仿宋_GB2312" w:cs="仿宋_GB2312"/>
                <w:color w:val="000000"/>
                <w:kern w:val="0"/>
                <w:sz w:val="24"/>
                <w:szCs w:val="24"/>
                <w:highlight w:val="none"/>
              </w:rPr>
              <w:t>%折扣率</w:t>
            </w:r>
          </w:p>
        </w:tc>
        <w:tc>
          <w:tcPr>
            <w:tcW w:w="1563"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bl>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楷体_GB2312" w:hAnsi="楷体_GB2312" w:eastAsia="楷体_GB2312" w:cs="楷体_GB2312"/>
          <w:color w:val="000000"/>
          <w:kern w:val="0"/>
          <w:sz w:val="32"/>
          <w:szCs w:val="32"/>
          <w:highlight w:val="none"/>
          <w:lang w:val="zh-CN" w:eastAsia="zh-CN" w:bidi="ar"/>
        </w:rPr>
      </w:pPr>
      <w:r>
        <w:rPr>
          <w:rFonts w:hint="eastAsia" w:ascii="楷体_GB2312" w:hAnsi="楷体_GB2312" w:eastAsia="楷体_GB2312" w:cs="楷体_GB2312"/>
          <w:color w:val="000000"/>
          <w:kern w:val="0"/>
          <w:sz w:val="32"/>
          <w:szCs w:val="32"/>
          <w:highlight w:val="none"/>
          <w:lang w:val="en-US" w:eastAsia="zh-CN" w:bidi="ar"/>
        </w:rPr>
        <w:t>第四包：宣传包装类印刷服务</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38"/>
        <w:gridCol w:w="1090"/>
        <w:gridCol w:w="1338"/>
        <w:gridCol w:w="2025"/>
        <w:gridCol w:w="825"/>
        <w:gridCol w:w="1350"/>
        <w:gridCol w:w="2100"/>
        <w:gridCol w:w="166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38" w:type="dxa"/>
            <w:tcBorders>
              <w:top w:val="single" w:color="auto" w:sz="8" w:space="0"/>
              <w:left w:val="single" w:color="auto" w:sz="8"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1090"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印刷品目</w:t>
            </w:r>
          </w:p>
        </w:tc>
        <w:tc>
          <w:tcPr>
            <w:tcW w:w="1338" w:type="dxa"/>
            <w:tcBorders>
              <w:top w:val="single" w:color="auto" w:sz="8" w:space="0"/>
              <w:left w:val="single" w:color="auto" w:sz="6" w:space="0"/>
              <w:bottom w:val="single" w:color="auto" w:sz="6" w:space="0"/>
              <w:right w:val="single" w:color="auto" w:sz="6"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规格</w:t>
            </w:r>
          </w:p>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（mm×mm）</w:t>
            </w:r>
          </w:p>
        </w:tc>
        <w:tc>
          <w:tcPr>
            <w:tcW w:w="202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技术服务要求</w:t>
            </w:r>
          </w:p>
        </w:tc>
        <w:tc>
          <w:tcPr>
            <w:tcW w:w="825" w:type="dxa"/>
            <w:tcBorders>
              <w:top w:val="single" w:color="auto" w:sz="8" w:space="0"/>
              <w:left w:val="single" w:color="auto" w:sz="6" w:space="0"/>
              <w:bottom w:val="single" w:color="auto" w:sz="6" w:space="0"/>
              <w:right w:val="single" w:color="auto" w:sz="6" w:space="0"/>
            </w:tcBorders>
            <w:shd w:val="clear" w:color="auto" w:fill="FFFFFF"/>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单位</w:t>
            </w:r>
          </w:p>
        </w:tc>
        <w:tc>
          <w:tcPr>
            <w:tcW w:w="135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最高限制单价（</w:t>
            </w:r>
            <w:r>
              <w:rPr>
                <w:rFonts w:hint="eastAsia" w:ascii="黑体" w:hAnsi="黑体" w:eastAsia="黑体" w:cs="黑体"/>
                <w:color w:val="000000"/>
                <w:kern w:val="0"/>
                <w:sz w:val="24"/>
                <w:szCs w:val="24"/>
                <w:highlight w:val="none"/>
                <w:lang w:val="en-US" w:eastAsia="zh-CN"/>
              </w:rPr>
              <w:t>万</w:t>
            </w:r>
            <w:r>
              <w:rPr>
                <w:rFonts w:hint="eastAsia" w:ascii="黑体" w:hAnsi="黑体" w:eastAsia="黑体" w:cs="黑体"/>
                <w:color w:val="000000"/>
                <w:kern w:val="0"/>
                <w:sz w:val="24"/>
                <w:szCs w:val="24"/>
                <w:highlight w:val="none"/>
              </w:rPr>
              <w:t>元）</w:t>
            </w:r>
          </w:p>
        </w:tc>
        <w:tc>
          <w:tcPr>
            <w:tcW w:w="2100"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量价关系</w:t>
            </w:r>
          </w:p>
        </w:tc>
        <w:tc>
          <w:tcPr>
            <w:tcW w:w="1661" w:type="dxa"/>
            <w:tcBorders>
              <w:top w:val="single" w:color="auto" w:sz="8" w:space="0"/>
              <w:left w:val="single" w:color="auto" w:sz="6" w:space="0"/>
              <w:bottom w:val="single" w:color="auto" w:sz="6" w:space="0"/>
              <w:right w:val="single" w:color="auto" w:sz="8" w:space="0"/>
            </w:tcBorders>
            <w:shd w:val="clear" w:color="auto" w:fill="FFFFFF"/>
            <w:noWrap/>
            <w:vAlign w:val="center"/>
          </w:tcPr>
          <w:p>
            <w:pPr>
              <w:widowControl/>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16"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会议席卡</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成品90×195</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250G色卡单面彩色打印，折叠成三角放于桌上。</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0.0024</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胸牌</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120×80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1.材质：PVC或者塑料套；2.彩色喷绘制作，腹膜，铝合金高光扣或者回力扣带吊绳。</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0.0035</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门型展架全套</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80×180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注水门型展架，字迹清晰，色彩鲜艳，不失真，图文无歪斜，不变形，满足采购人要求。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0.023</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横幅（丝网印刷）</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宽幅0.7M</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红色户外刀刮布，白色或黄色字</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1米</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0.003</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含安装费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10"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横幅（丝网印刷）</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宽幅0.7M</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红色牛津布，白色或黄色字</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1米</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0.0035</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含安装费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奖状</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297×420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250g哑粉正反彩色印刷</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1张</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0.0005</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w:t>
            </w:r>
          </w:p>
        </w:tc>
        <w:tc>
          <w:tcPr>
            <w:tcW w:w="1090" w:type="dxa"/>
            <w:vMerge w:val="restart"/>
            <w:tcBorders>
              <w:top w:val="single" w:color="auto" w:sz="6" w:space="0"/>
              <w:left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奖牌</w:t>
            </w:r>
          </w:p>
        </w:tc>
        <w:tc>
          <w:tcPr>
            <w:tcW w:w="1338" w:type="dxa"/>
            <w:vMerge w:val="restart"/>
            <w:tcBorders>
              <w:top w:val="single" w:color="auto" w:sz="6" w:space="0"/>
              <w:left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400×600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镀黄铜（银）制，字凸印，腐蚀工艺烤漆红字勾黄边</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0.04</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42"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w:t>
            </w:r>
          </w:p>
        </w:tc>
        <w:tc>
          <w:tcPr>
            <w:tcW w:w="1090" w:type="dxa"/>
            <w:vMerge w:val="continue"/>
            <w:tcBorders>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p>
        </w:tc>
        <w:tc>
          <w:tcPr>
            <w:tcW w:w="1338" w:type="dxa"/>
            <w:vMerge w:val="continue"/>
            <w:tcBorders>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全铜材质，立体字</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1个</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0.06</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91"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易拉宝</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80×200</w:t>
            </w: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铝合金易拉宝全套，设计应满足采购人要求</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1套</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0.024</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写真</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写真布</w:t>
            </w:r>
            <w:r>
              <w:rPr>
                <w:rFonts w:hint="eastAsia" w:ascii="仿宋_GB2312" w:hAnsi="仿宋_GB2312" w:eastAsia="仿宋_GB2312" w:cs="仿宋_GB2312"/>
                <w:color w:val="000000"/>
                <w:kern w:val="0"/>
                <w:sz w:val="24"/>
                <w:szCs w:val="24"/>
                <w:highlight w:val="none"/>
                <w:lang w:eastAsia="zh-CN"/>
              </w:rPr>
              <w:t>（</w:t>
            </w:r>
            <w:r>
              <w:rPr>
                <w:rFonts w:hint="eastAsia" w:ascii="仿宋_GB2312" w:hAnsi="仿宋_GB2312" w:eastAsia="仿宋_GB2312" w:cs="仿宋_GB2312"/>
                <w:color w:val="000000"/>
                <w:kern w:val="0"/>
                <w:sz w:val="24"/>
                <w:szCs w:val="24"/>
                <w:highlight w:val="none"/>
                <w:lang w:val="en-US" w:eastAsia="zh-CN"/>
              </w:rPr>
              <w:t>户外或户内</w:t>
            </w:r>
            <w:r>
              <w:rPr>
                <w:rFonts w:hint="eastAsia" w:ascii="仿宋_GB2312" w:hAnsi="仿宋_GB2312" w:eastAsia="仿宋_GB2312" w:cs="仿宋_GB2312"/>
                <w:color w:val="000000"/>
                <w:kern w:val="0"/>
                <w:sz w:val="24"/>
                <w:szCs w:val="24"/>
                <w:highlight w:val="none"/>
                <w:lang w:eastAsia="zh-CN"/>
              </w:rPr>
              <w:t>）</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1平方米</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0.01</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11</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喷绘</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5M </w:t>
            </w:r>
            <w:r>
              <w:rPr>
                <w:rFonts w:hint="eastAsia" w:ascii="仿宋_GB2312" w:hAnsi="仿宋_GB2312" w:eastAsia="仿宋_GB2312" w:cs="仿宋_GB2312"/>
                <w:color w:val="000000"/>
                <w:kern w:val="0"/>
                <w:sz w:val="24"/>
                <w:szCs w:val="24"/>
                <w:highlight w:val="none"/>
                <w:lang w:val="en-US" w:eastAsia="zh-CN"/>
              </w:rPr>
              <w:t>普通布</w:t>
            </w:r>
            <w:r>
              <w:rPr>
                <w:rFonts w:hint="eastAsia" w:ascii="仿宋_GB2312" w:hAnsi="仿宋_GB2312" w:eastAsia="仿宋_GB2312" w:cs="仿宋_GB2312"/>
                <w:color w:val="000000"/>
                <w:kern w:val="0"/>
                <w:sz w:val="24"/>
                <w:szCs w:val="24"/>
                <w:highlight w:val="none"/>
              </w:rPr>
              <w:t xml:space="preserve">  穿绳</w:t>
            </w:r>
          </w:p>
        </w:tc>
        <w:tc>
          <w:tcPr>
            <w:tcW w:w="825" w:type="dxa"/>
            <w:tcBorders>
              <w:top w:val="single" w:color="auto" w:sz="6" w:space="0"/>
              <w:left w:val="single" w:color="auto" w:sz="6" w:space="0"/>
              <w:bottom w:val="single" w:color="auto" w:sz="6" w:space="0"/>
              <w:right w:val="single" w:color="auto" w:sz="6" w:space="0"/>
            </w:tcBorders>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1平方米</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0.005</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2"/>
                <w:szCs w:val="22"/>
                <w:highlight w:val="none"/>
                <w:lang w:val="en-US" w:eastAsia="zh-CN" w:bidi="ar-SA"/>
              </w:rPr>
            </w:pPr>
            <w:r>
              <w:rPr>
                <w:rFonts w:hint="eastAsia" w:ascii="楷体_GB2312" w:hAnsi="楷体_GB2312" w:eastAsia="楷体_GB2312" w:cs="楷体_GB2312"/>
                <w:color w:val="000000"/>
                <w:kern w:val="0"/>
                <w:sz w:val="24"/>
                <w:szCs w:val="24"/>
                <w:highlight w:val="none"/>
                <w:lang w:val="en-US" w:eastAsia="zh-CN"/>
              </w:rPr>
              <w:t>12</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喷绘</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5M 黑白布  穿绳</w:t>
            </w:r>
          </w:p>
        </w:tc>
        <w:tc>
          <w:tcPr>
            <w:tcW w:w="825" w:type="dxa"/>
            <w:tcBorders>
              <w:top w:val="single" w:color="auto" w:sz="6" w:space="0"/>
              <w:left w:val="single" w:color="auto" w:sz="6" w:space="0"/>
              <w:bottom w:val="single" w:color="auto" w:sz="6" w:space="0"/>
              <w:right w:val="single" w:color="auto" w:sz="6" w:space="0"/>
            </w:tcBorders>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1平方米</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0.008</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jc w:val="center"/>
        </w:trPr>
        <w:tc>
          <w:tcPr>
            <w:tcW w:w="538" w:type="dxa"/>
            <w:tcBorders>
              <w:top w:val="single" w:color="auto" w:sz="6" w:space="0"/>
              <w:left w:val="single" w:color="auto" w:sz="8" w:space="0"/>
              <w:bottom w:val="single" w:color="auto" w:sz="6" w:space="0"/>
              <w:right w:val="single" w:color="auto" w:sz="6" w:space="0"/>
            </w:tcBorders>
            <w:vAlign w:val="center"/>
          </w:tcPr>
          <w:p>
            <w:pPr>
              <w:widowControl/>
              <w:jc w:val="center"/>
              <w:rPr>
                <w:rFonts w:hint="eastAsia" w:ascii="楷体_GB2312" w:hAnsi="楷体_GB2312" w:eastAsia="楷体_GB2312" w:cs="楷体_GB2312"/>
                <w:color w:val="000000"/>
                <w:kern w:val="0"/>
                <w:sz w:val="24"/>
                <w:szCs w:val="24"/>
                <w:highlight w:val="none"/>
                <w:lang w:eastAsia="zh-CN"/>
              </w:rPr>
            </w:pPr>
            <w:r>
              <w:rPr>
                <w:rFonts w:hint="eastAsia" w:ascii="楷体_GB2312" w:hAnsi="楷体_GB2312" w:eastAsia="楷体_GB2312" w:cs="楷体_GB2312"/>
                <w:color w:val="000000"/>
                <w:kern w:val="0"/>
                <w:sz w:val="24"/>
                <w:szCs w:val="24"/>
                <w:highlight w:val="none"/>
              </w:rPr>
              <w:t>1</w:t>
            </w:r>
            <w:r>
              <w:rPr>
                <w:rFonts w:hint="eastAsia" w:ascii="楷体_GB2312" w:hAnsi="楷体_GB2312" w:eastAsia="楷体_GB2312" w:cs="楷体_GB2312"/>
                <w:color w:val="000000"/>
                <w:kern w:val="0"/>
                <w:sz w:val="24"/>
                <w:szCs w:val="24"/>
                <w:highlight w:val="none"/>
                <w:lang w:val="en-US" w:eastAsia="zh-CN"/>
              </w:rPr>
              <w:t>3</w:t>
            </w:r>
          </w:p>
        </w:tc>
        <w:tc>
          <w:tcPr>
            <w:tcW w:w="109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设计费</w:t>
            </w:r>
          </w:p>
        </w:tc>
        <w:tc>
          <w:tcPr>
            <w:tcW w:w="1338" w:type="dxa"/>
            <w:tcBorders>
              <w:top w:val="single" w:color="auto" w:sz="6" w:space="0"/>
              <w:left w:val="single" w:color="auto" w:sz="6" w:space="0"/>
              <w:bottom w:val="single" w:color="auto" w:sz="6" w:space="0"/>
              <w:right w:val="single" w:color="auto" w:sz="6"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c>
          <w:tcPr>
            <w:tcW w:w="20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客户需要提供照片和文案费用按每P 计费</w:t>
            </w:r>
          </w:p>
        </w:tc>
        <w:tc>
          <w:tcPr>
            <w:tcW w:w="825"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1P/一项</w:t>
            </w:r>
          </w:p>
        </w:tc>
        <w:tc>
          <w:tcPr>
            <w:tcW w:w="135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0.05</w:t>
            </w:r>
          </w:p>
        </w:tc>
        <w:tc>
          <w:tcPr>
            <w:tcW w:w="2100"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w:t>
            </w:r>
          </w:p>
        </w:tc>
        <w:tc>
          <w:tcPr>
            <w:tcW w:w="1661" w:type="dxa"/>
            <w:tcBorders>
              <w:top w:val="single" w:color="auto" w:sz="6" w:space="0"/>
              <w:left w:val="single" w:color="auto" w:sz="6" w:space="0"/>
              <w:bottom w:val="single" w:color="auto" w:sz="6" w:space="0"/>
              <w:right w:val="single" w:color="auto" w:sz="8" w:space="0"/>
            </w:tcBorders>
            <w:noWrap/>
            <w:vAlign w:val="center"/>
          </w:tcPr>
          <w:p>
            <w:pPr>
              <w:widowControl/>
              <w:jc w:val="center"/>
              <w:rPr>
                <w:rFonts w:hint="eastAsia" w:ascii="仿宋_GB2312" w:hAnsi="仿宋_GB2312" w:eastAsia="仿宋_GB2312" w:cs="仿宋_GB2312"/>
                <w:color w:val="000000"/>
                <w:kern w:val="0"/>
                <w:sz w:val="24"/>
                <w:szCs w:val="24"/>
                <w:highlight w:val="none"/>
              </w:rPr>
            </w:pPr>
          </w:p>
        </w:tc>
      </w:tr>
    </w:tbl>
    <w:p>
      <w:pPr>
        <w:pStyle w:val="4"/>
        <w:numPr>
          <w:ilvl w:val="0"/>
          <w:numId w:val="3"/>
        </w:numPr>
        <w:spacing w:before="0" w:after="0" w:line="360" w:lineRule="auto"/>
        <w:ind w:left="-420" w:leftChars="0" w:firstLine="420" w:firstLineChars="0"/>
        <w:jc w:val="left"/>
        <w:rPr>
          <w:rFonts w:hint="eastAsia" w:ascii="仿宋" w:hAnsi="仿宋" w:eastAsia="仿宋"/>
          <w:bCs w:val="0"/>
          <w:sz w:val="24"/>
          <w:szCs w:val="24"/>
          <w:lang w:val="zh-CN"/>
        </w:rPr>
      </w:pPr>
      <w:r>
        <w:rPr>
          <w:rFonts w:hint="eastAsia" w:ascii="仿宋" w:hAnsi="仿宋" w:eastAsia="仿宋"/>
          <w:bCs w:val="0"/>
          <w:sz w:val="24"/>
          <w:szCs w:val="24"/>
          <w:lang w:val="zh-CN"/>
        </w:rPr>
        <w:t>服务要求</w:t>
      </w:r>
      <w:bookmarkEnd w:id="10"/>
      <w:bookmarkEnd w:id="11"/>
      <w:bookmarkEnd w:id="12"/>
      <w:bookmarkEnd w:id="13"/>
      <w:bookmarkEnd w:id="14"/>
    </w:p>
    <w:p>
      <w:pPr>
        <w:spacing w:line="360" w:lineRule="auto"/>
        <w:ind w:firstLine="480" w:firstLineChars="200"/>
        <w:rPr>
          <w:rFonts w:hint="eastAsia" w:ascii="仿宋" w:hAnsi="仿宋" w:eastAsia="仿宋"/>
          <w:sz w:val="24"/>
          <w:szCs w:val="24"/>
        </w:rPr>
      </w:pPr>
      <w:bookmarkStart w:id="15" w:name="_Toc26535"/>
      <w:r>
        <w:rPr>
          <w:rFonts w:hint="eastAsia" w:ascii="仿宋" w:hAnsi="仿宋" w:eastAsia="仿宋"/>
          <w:sz w:val="24"/>
          <w:szCs w:val="24"/>
        </w:rPr>
        <w:t>1.供应商各项印刷服务应满足技术服务要求的要求。</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2.印刷成品应包装完好。</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印刷颜色符合色标或签样。无图文缺陷，无糊版、条码清晰、无漏印、无条杆。版面干净整洁，无油渍、无水渍、无手痕、无拖花、无粘花、无压花、表面光洁一致、无皱纸、不起泡、无破裂、无纸毛、胶水无内渗或外溢。成型无皱纸、不爆线、无损坏、成型方正、不歪斜、不错位。</w:t>
      </w:r>
    </w:p>
    <w:p>
      <w:pPr>
        <w:spacing w:line="360" w:lineRule="auto"/>
        <w:ind w:firstLine="480" w:firstLineChars="200"/>
        <w:rPr>
          <w:rFonts w:hint="default" w:ascii="仿宋" w:hAnsi="仿宋" w:eastAsia="仿宋" w:cs="Helvetica"/>
          <w:b w:val="0"/>
          <w:bCs w:val="0"/>
          <w:kern w:val="0"/>
          <w:sz w:val="24"/>
          <w:szCs w:val="24"/>
          <w:highlight w:val="none"/>
          <w:lang w:val="en-US" w:eastAsia="zh-CN"/>
        </w:rPr>
      </w:pPr>
      <w:r>
        <w:rPr>
          <w:rFonts w:hint="eastAsia" w:ascii="仿宋" w:hAnsi="仿宋" w:eastAsia="仿宋"/>
          <w:sz w:val="24"/>
          <w:szCs w:val="24"/>
        </w:rPr>
        <w:t>4.如有打样确认需求，由采购人确认后方可进行批量印刷。</w:t>
      </w:r>
    </w:p>
    <w:p>
      <w:pPr>
        <w:pStyle w:val="4"/>
        <w:numPr>
          <w:ilvl w:val="0"/>
          <w:numId w:val="3"/>
        </w:numPr>
        <w:spacing w:before="0" w:after="0" w:line="360" w:lineRule="auto"/>
        <w:ind w:left="-420" w:leftChars="0" w:firstLine="420" w:firstLineChars="0"/>
        <w:jc w:val="left"/>
        <w:rPr>
          <w:rFonts w:hint="eastAsia" w:ascii="仿宋" w:hAnsi="仿宋" w:eastAsia="仿宋"/>
          <w:bCs w:val="0"/>
          <w:sz w:val="24"/>
          <w:szCs w:val="24"/>
          <w:lang w:val="zh-CN"/>
        </w:rPr>
      </w:pPr>
      <w:r>
        <w:rPr>
          <w:rFonts w:hint="eastAsia" w:ascii="仿宋" w:hAnsi="仿宋" w:eastAsia="仿宋"/>
          <w:bCs w:val="0"/>
          <w:sz w:val="24"/>
          <w:szCs w:val="24"/>
          <w:lang w:val="en-US" w:eastAsia="zh-CN"/>
        </w:rPr>
        <w:t>商务</w:t>
      </w:r>
      <w:r>
        <w:rPr>
          <w:rFonts w:hint="eastAsia" w:ascii="仿宋" w:hAnsi="仿宋" w:eastAsia="仿宋"/>
          <w:bCs w:val="0"/>
          <w:sz w:val="24"/>
          <w:szCs w:val="24"/>
          <w:lang w:val="zh-CN"/>
        </w:rPr>
        <w:t>要求</w:t>
      </w:r>
    </w:p>
    <w:bookmarkEnd w:id="15"/>
    <w:p>
      <w:pPr>
        <w:spacing w:line="360" w:lineRule="auto"/>
        <w:ind w:firstLine="480" w:firstLineChars="200"/>
        <w:rPr>
          <w:rFonts w:hint="eastAsia" w:ascii="仿宋" w:hAnsi="仿宋" w:eastAsia="仿宋"/>
          <w:sz w:val="24"/>
          <w:szCs w:val="24"/>
        </w:rPr>
      </w:pPr>
      <w:bookmarkStart w:id="16" w:name="_Toc10974"/>
      <w:r>
        <w:rPr>
          <w:rFonts w:hint="eastAsia" w:ascii="仿宋" w:hAnsi="仿宋" w:eastAsia="仿宋"/>
          <w:sz w:val="24"/>
          <w:szCs w:val="24"/>
          <w:lang w:val="en-US" w:eastAsia="zh-CN"/>
        </w:rPr>
        <w:t xml:space="preserve">1.供应商提供的印刷服务应包含纸张等材料费用。 </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 xml:space="preserve">2.供应商所有报价均应为含税价格。 </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 xml:space="preserve">3.供应商应提供上门取件及送货上门服务。 </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 xml:space="preserve">4.报价要求 </w:t>
      </w:r>
    </w:p>
    <w:p>
      <w:pPr>
        <w:spacing w:line="360" w:lineRule="auto"/>
        <w:ind w:firstLine="480" w:firstLineChars="200"/>
        <w:rPr>
          <w:rFonts w:hint="default" w:ascii="仿宋" w:hAnsi="仿宋" w:eastAsia="仿宋"/>
          <w:sz w:val="24"/>
          <w:szCs w:val="24"/>
          <w:lang w:val="en-US" w:eastAsia="zh-CN"/>
        </w:rPr>
      </w:pPr>
      <w:r>
        <w:rPr>
          <w:rFonts w:hint="default" w:ascii="仿宋" w:hAnsi="仿宋" w:eastAsia="仿宋"/>
          <w:sz w:val="24"/>
          <w:szCs w:val="24"/>
          <w:lang w:val="en-US" w:eastAsia="zh-CN"/>
        </w:rPr>
        <w:t>（1）供应商应对所投包的印刷服务内容进行报价，</w:t>
      </w:r>
      <w:r>
        <w:rPr>
          <w:rFonts w:hint="default" w:ascii="仿宋" w:hAnsi="仿宋" w:eastAsia="仿宋"/>
          <w:sz w:val="24"/>
          <w:szCs w:val="24"/>
          <w:lang w:eastAsia="zh-CN"/>
        </w:rPr>
        <w:t>根据各服务项最高限制单价提出统一的报价折扣率，</w:t>
      </w:r>
      <w:r>
        <w:rPr>
          <w:rFonts w:hint="default" w:ascii="仿宋" w:hAnsi="仿宋" w:eastAsia="仿宋"/>
          <w:sz w:val="24"/>
          <w:szCs w:val="24"/>
          <w:lang w:val="en-US" w:eastAsia="zh-CN"/>
        </w:rPr>
        <w:t>每一包只允许有一个报价，报价最高不得超过100%，否则将按照无效投标处理。</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（2）供应商报价以采购</w:t>
      </w:r>
      <w:r>
        <w:rPr>
          <w:rFonts w:hint="default" w:ascii="仿宋" w:hAnsi="仿宋" w:eastAsia="仿宋"/>
          <w:sz w:val="24"/>
          <w:szCs w:val="24"/>
          <w:lang w:eastAsia="zh-CN"/>
        </w:rPr>
        <w:t>服务</w:t>
      </w:r>
      <w:r>
        <w:rPr>
          <w:rFonts w:hint="default" w:ascii="仿宋" w:hAnsi="仿宋" w:eastAsia="仿宋"/>
          <w:sz w:val="24"/>
          <w:szCs w:val="24"/>
          <w:lang w:val="en-US" w:eastAsia="zh-CN"/>
        </w:rPr>
        <w:t>内容中的最高限制单价为基准，如果打8折，则报价为80%，</w:t>
      </w:r>
      <w:r>
        <w:rPr>
          <w:rFonts w:hint="default" w:ascii="仿宋" w:hAnsi="仿宋" w:eastAsia="仿宋"/>
          <w:sz w:val="24"/>
          <w:szCs w:val="24"/>
          <w:lang w:eastAsia="zh-CN"/>
        </w:rPr>
        <w:t>例如：</w:t>
      </w:r>
      <w:r>
        <w:rPr>
          <w:rFonts w:hint="eastAsia" w:ascii="仿宋_GB2312" w:hAnsi="仿宋_GB2312" w:eastAsia="仿宋_GB2312" w:cs="仿宋_GB2312"/>
          <w:color w:val="000000"/>
          <w:kern w:val="0"/>
          <w:sz w:val="24"/>
          <w:szCs w:val="24"/>
          <w:highlight w:val="none"/>
        </w:rPr>
        <w:t>写真</w:t>
      </w:r>
      <w:r>
        <w:rPr>
          <w:rFonts w:hint="default"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rPr>
        <w:t>1平方米</w:t>
      </w:r>
      <w:r>
        <w:rPr>
          <w:rFonts w:hint="default" w:ascii="仿宋_GB2312" w:hAnsi="仿宋_GB2312" w:eastAsia="仿宋_GB2312" w:cs="仿宋_GB2312"/>
          <w:color w:val="000000"/>
          <w:kern w:val="0"/>
          <w:sz w:val="24"/>
          <w:szCs w:val="24"/>
          <w:highlight w:val="none"/>
        </w:rPr>
        <w:t>）最高限价是100元，供应商报价折扣率为80%，则该供应商的</w:t>
      </w:r>
      <w:r>
        <w:rPr>
          <w:rFonts w:hint="eastAsia" w:ascii="仿宋_GB2312" w:hAnsi="仿宋_GB2312" w:eastAsia="仿宋_GB2312" w:cs="仿宋_GB2312"/>
          <w:color w:val="000000"/>
          <w:kern w:val="0"/>
          <w:sz w:val="24"/>
          <w:szCs w:val="24"/>
          <w:highlight w:val="none"/>
        </w:rPr>
        <w:t>写真</w:t>
      </w:r>
      <w:r>
        <w:rPr>
          <w:rFonts w:hint="default"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rPr>
        <w:t>1平方米</w:t>
      </w:r>
      <w:r>
        <w:rPr>
          <w:rFonts w:hint="default" w:ascii="仿宋_GB2312" w:hAnsi="仿宋_GB2312" w:eastAsia="仿宋_GB2312" w:cs="仿宋_GB2312"/>
          <w:color w:val="000000"/>
          <w:kern w:val="0"/>
          <w:sz w:val="24"/>
          <w:szCs w:val="24"/>
          <w:highlight w:val="none"/>
        </w:rPr>
        <w:t>）的协议价格为80元（100元*80%=80元）。</w:t>
      </w:r>
      <w:r>
        <w:rPr>
          <w:rFonts w:hint="default" w:ascii="仿宋" w:hAnsi="仿宋" w:eastAsia="仿宋"/>
          <w:sz w:val="24"/>
          <w:szCs w:val="24"/>
          <w:lang w:val="en-US" w:eastAsia="zh-CN"/>
        </w:rPr>
        <w:t xml:space="preserve">为防止报价趋同导致大量供应商进入淘汰备选名次，建议供应商在报价时小数点后位数可多保留几位，如89.325%、73.298%等； </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 xml:space="preserve">（3）所有报价供应商填写数字即可，单位以对应服务内容中标明的单位为准，供应商报价包含两个％号的，评审默认只取一个％号。 </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lang w:val="en-US" w:eastAsia="zh-CN"/>
        </w:rPr>
        <w:t xml:space="preserve">5.如遇紧急印刷任务，应满足采购人对于响应时间的需求。 </w:t>
      </w:r>
    </w:p>
    <w:p>
      <w:pPr>
        <w:pStyle w:val="4"/>
        <w:numPr>
          <w:ilvl w:val="0"/>
          <w:numId w:val="3"/>
        </w:numPr>
        <w:spacing w:before="0" w:after="0" w:line="360" w:lineRule="auto"/>
        <w:ind w:left="-420" w:leftChars="0" w:firstLine="420" w:firstLineChars="0"/>
        <w:jc w:val="left"/>
        <w:rPr>
          <w:rFonts w:hint="eastAsia" w:ascii="仿宋" w:hAnsi="仿宋" w:eastAsia="仿宋"/>
          <w:bCs w:val="0"/>
          <w:sz w:val="24"/>
          <w:szCs w:val="24"/>
          <w:lang w:val="zh-CN" w:eastAsia="zh-CN"/>
        </w:rPr>
      </w:pPr>
      <w:r>
        <w:rPr>
          <w:rFonts w:hint="eastAsia" w:ascii="仿宋" w:hAnsi="仿宋" w:eastAsia="仿宋"/>
          <w:bCs w:val="0"/>
          <w:sz w:val="24"/>
          <w:szCs w:val="24"/>
          <w:lang w:val="zh-CN" w:eastAsia="zh-CN"/>
        </w:rPr>
        <w:t>其他相关要求</w:t>
      </w:r>
      <w:bookmarkEnd w:id="16"/>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严格依据招标文件要求和投标文件的承诺，向各级单位提供服务。不实行任何形式的区域限制，提出任何附加条款。全面履行投标承诺，圆满完成各级单位的相关服务工作，确保质量，提供快捷、方便、满意的服务。</w:t>
      </w:r>
    </w:p>
    <w:p>
      <w:pPr>
        <w:rPr>
          <w:rFonts w:hint="eastAsia" w:ascii="仿宋" w:hAnsi="仿宋" w:eastAsia="仿宋" w:cs="仿宋"/>
          <w:b/>
          <w:sz w:val="32"/>
          <w:szCs w:val="32"/>
        </w:rPr>
      </w:pPr>
      <w:r>
        <w:rPr>
          <w:rFonts w:hint="eastAsia" w:ascii="仿宋" w:hAnsi="仿宋" w:eastAsia="仿宋" w:cs="仿宋"/>
          <w:b/>
          <w:sz w:val="32"/>
          <w:szCs w:val="32"/>
        </w:rPr>
        <w:br w:type="page"/>
      </w:r>
    </w:p>
    <w:p>
      <w:pPr>
        <w:pStyle w:val="3"/>
        <w:keepNext/>
        <w:keepLines/>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Chars="0"/>
        <w:jc w:val="center"/>
        <w:textAlignment w:val="auto"/>
        <w:outlineLvl w:val="0"/>
        <w:rPr>
          <w:rFonts w:hint="eastAsia" w:ascii="黑体" w:hAnsi="黑体" w:eastAsia="黑体" w:cs="黑体"/>
          <w:b w:val="0"/>
          <w:bCs/>
          <w:sz w:val="32"/>
          <w:szCs w:val="32"/>
          <w:highlight w:val="none"/>
          <w:lang w:val="en-US" w:eastAsia="zh-CN"/>
        </w:rPr>
      </w:pPr>
      <w:r>
        <w:rPr>
          <w:rFonts w:hint="eastAsia" w:ascii="仿宋" w:hAnsi="仿宋" w:eastAsia="仿宋" w:cs="仿宋"/>
          <w:sz w:val="32"/>
          <w:szCs w:val="32"/>
          <w:lang w:val="en-US" w:eastAsia="zh-CN"/>
        </w:rPr>
        <w:t>第三章  确定入围及成交供应商</w:t>
      </w:r>
    </w:p>
    <w:p>
      <w:pPr>
        <w:numPr>
          <w:ilvl w:val="0"/>
          <w:numId w:val="4"/>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确定第一阶段入围供应商的评审方法</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2、入围供应商的淘汰比例：20%，且至少淘汰一家供应商（提交响应文件和符合资格条件、实质性要求的供应商少于2家时，采购活动终止）。</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w:t>
      </w:r>
      <w:r>
        <w:rPr>
          <w:rFonts w:ascii="仿宋" w:hAnsi="仿宋" w:eastAsia="仿宋" w:cs="仿宋"/>
          <w:bCs/>
          <w:sz w:val="24"/>
          <w:szCs w:val="24"/>
        </w:rPr>
        <w:t>若计算的淘汰数非整数，则按照向上取整原则进行处理。即，淘汰数量=向上取整[供应商数量×20%]（示例：如有11家供应商投标</w:t>
      </w:r>
      <w:r>
        <w:rPr>
          <w:rFonts w:hint="eastAsia" w:ascii="仿宋" w:hAnsi="仿宋" w:eastAsia="仿宋" w:cs="仿宋"/>
          <w:bCs/>
          <w:sz w:val="24"/>
          <w:szCs w:val="24"/>
        </w:rPr>
        <w:t>，淘汰数量=向上取整</w:t>
      </w:r>
      <w:r>
        <w:rPr>
          <w:rFonts w:ascii="仿宋" w:hAnsi="仿宋" w:eastAsia="仿宋" w:cs="仿宋"/>
          <w:bCs/>
          <w:sz w:val="24"/>
          <w:szCs w:val="24"/>
        </w:rPr>
        <w:t>[</w:t>
      </w:r>
      <w:r>
        <w:rPr>
          <w:rFonts w:hint="eastAsia" w:ascii="仿宋" w:hAnsi="仿宋" w:eastAsia="仿宋" w:cs="仿宋"/>
          <w:bCs/>
          <w:sz w:val="24"/>
          <w:szCs w:val="24"/>
        </w:rPr>
        <w:t>11</w:t>
      </w:r>
      <w:r>
        <w:rPr>
          <w:rFonts w:ascii="仿宋" w:hAnsi="仿宋" w:eastAsia="仿宋" w:cs="仿宋"/>
          <w:bCs/>
          <w:sz w:val="24"/>
          <w:szCs w:val="24"/>
        </w:rPr>
        <w:t>×20%]=向上取整[</w:t>
      </w:r>
      <w:r>
        <w:rPr>
          <w:rFonts w:hint="eastAsia" w:ascii="仿宋" w:hAnsi="仿宋" w:eastAsia="仿宋" w:cs="仿宋"/>
          <w:bCs/>
          <w:sz w:val="24"/>
          <w:szCs w:val="24"/>
        </w:rPr>
        <w:t>2.2</w:t>
      </w: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,最终实际淘汰3家供应商）</w:t>
      </w:r>
      <w:r>
        <w:rPr>
          <w:rFonts w:hint="eastAsia" w:ascii="仿宋" w:hAnsi="仿宋" w:eastAsia="仿宋" w:cs="仿宋"/>
          <w:bCs/>
          <w:sz w:val="24"/>
          <w:szCs w:val="24"/>
        </w:rPr>
        <w:t>；</w:t>
      </w:r>
    </w:p>
    <w:p>
      <w:pPr>
        <w:spacing w:line="360" w:lineRule="auto"/>
        <w:ind w:firstLine="480" w:firstLineChars="200"/>
        <w:rPr>
          <w:rFonts w:hint="eastAsia" w:ascii="仿宋" w:hAnsi="仿宋" w:eastAsia="仿宋" w:cs="仿宋"/>
          <w:bCs/>
          <w:sz w:val="24"/>
          <w:szCs w:val="24"/>
          <w:lang w:val="en-US" w:eastAsia="zh-CN"/>
        </w:rPr>
      </w:pPr>
      <w:r>
        <w:rPr>
          <w:rFonts w:ascii="仿宋" w:hAnsi="仿宋" w:eastAsia="仿宋" w:cs="仿宋"/>
          <w:bCs/>
          <w:sz w:val="24"/>
          <w:szCs w:val="24"/>
        </w:rPr>
        <w:t>（2）</w:t>
      </w:r>
      <w:r>
        <w:rPr>
          <w:rFonts w:hint="eastAsia" w:ascii="仿宋" w:hAnsi="仿宋" w:eastAsia="仿宋" w:cs="仿宋"/>
          <w:bCs/>
          <w:sz w:val="24"/>
          <w:szCs w:val="24"/>
        </w:rPr>
        <w:t>淘汰率得出的淘汰名次存在并列情形，按照下列规定进行排序</w:t>
      </w:r>
      <w:r>
        <w:rPr>
          <w:rFonts w:hint="eastAsia" w:ascii="仿宋" w:hAnsi="仿宋" w:eastAsia="仿宋" w:cs="仿宋"/>
          <w:bCs/>
          <w:sz w:val="24"/>
          <w:szCs w:val="24"/>
          <w:lang w:val="en-US" w:eastAsia="zh-CN"/>
        </w:rPr>
        <w:t>：</w:t>
      </w:r>
    </w:p>
    <w:p>
      <w:pPr>
        <w:numPr>
          <w:ilvl w:val="0"/>
          <w:numId w:val="5"/>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上述单价一致时，第一包比较各类表单（A4）单价；第二包比较单据（无碳复写）101×205规格单价；第三包比较会务（接待工作）手册、会议指南、资料汇编等210×297（A4）规格单色打印单价；第四包比较横幅（丝网印刷）户外刀刮布材质单价，单价越低，排序越高。</w:t>
      </w:r>
    </w:p>
    <w:p>
      <w:pPr>
        <w:numPr>
          <w:ilvl w:val="0"/>
          <w:numId w:val="5"/>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前述方式仍不能确定拟淘汰供应商排序的，由评审小组采取随机抽取方式确定拟淘汰供应商排序（抽取过程全程监控录音录像，以确保公正）：</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①评审小组随机抽取不同花色数字的扑克牌与不同供应商对应，并记录对应关系；</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②由</w:t>
      </w:r>
      <w:r>
        <w:rPr>
          <w:rFonts w:hint="eastAsia" w:ascii="仿宋" w:hAnsi="仿宋" w:eastAsia="仿宋" w:cs="仿宋"/>
          <w:bCs/>
          <w:sz w:val="24"/>
          <w:szCs w:val="24"/>
          <w:lang w:eastAsia="zh-CN"/>
        </w:rPr>
        <w:t>鄂州市</w:t>
      </w:r>
      <w:r>
        <w:rPr>
          <w:rFonts w:hint="eastAsia" w:ascii="仿宋" w:hAnsi="仿宋" w:eastAsia="仿宋" w:cs="仿宋"/>
          <w:bCs/>
          <w:sz w:val="24"/>
          <w:szCs w:val="24"/>
        </w:rPr>
        <w:t xml:space="preserve">政府采购中心工作人员将扑克牌背面朝上打乱排序，随机摆放在桌面上（此过程评审小组需回避）； </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③评审小组随机抽取扑克牌，数量与须淘汰供应商数量相等。与被抽取扑克牌对应的供应商即为淘汰供应商；</w:t>
      </w:r>
    </w:p>
    <w:p>
      <w:pPr>
        <w:numPr>
          <w:ilvl w:val="0"/>
          <w:numId w:val="0"/>
        </w:numPr>
        <w:spacing w:line="360" w:lineRule="auto"/>
        <w:ind w:left="1159" w:leftChars="552" w:firstLine="0" w:firstLineChars="0"/>
        <w:rPr>
          <w:rFonts w:hint="eastAsia" w:ascii="仿宋" w:hAnsi="仿宋" w:eastAsia="仿宋" w:cs="仿宋"/>
          <w:bCs/>
          <w:sz w:val="24"/>
          <w:szCs w:val="24"/>
          <w:lang w:val="en-US" w:eastAsia="zh-CN"/>
        </w:rPr>
      </w:pPr>
      <w:r>
        <w:rPr>
          <w:rFonts w:hint="eastAsia" w:ascii="仿宋" w:hAnsi="仿宋" w:eastAsia="仿宋" w:cs="仿宋"/>
          <w:bCs/>
          <w:sz w:val="24"/>
          <w:szCs w:val="24"/>
        </w:rPr>
        <w:t>④评审小组记录被抽取扑克牌花色数字，并确认淘汰供应商名称。</w:t>
      </w:r>
      <w:r>
        <w:rPr>
          <w:rFonts w:hint="eastAsia" w:ascii="仿宋" w:hAnsi="仿宋" w:eastAsia="仿宋" w:cs="仿宋"/>
          <w:bCs/>
          <w:sz w:val="24"/>
          <w:szCs w:val="24"/>
          <w:lang w:val="en-US" w:eastAsia="zh-CN"/>
        </w:rPr>
        <w:t>。</w:t>
      </w:r>
    </w:p>
    <w:p>
      <w:pPr>
        <w:numPr>
          <w:ilvl w:val="0"/>
          <w:numId w:val="4"/>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政府采购政策功能落实</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1、小微型企业价格扣除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（1）本项目对小型和微型企业产品给予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的扣除价格，用扣除后的价格参与排序。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（2）供应商需按照征集文件的要求提供相应的《小微企业声明函》。</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（3）企业标准请参照《关于印发中小企业划型标准规定的通知》（工信部联企业[2011]300号）文件规定自行填写。</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2、残疾人福利单位价格扣除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360" w:lineRule="auto"/>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4"/>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6"/>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6"/>
          <w:rFonts w:hint="default" w:ascii="华文仿宋" w:hAnsi="华文仿宋" w:eastAsia="华文仿宋" w:cs="华文仿宋"/>
          <w:b/>
          <w:bCs/>
          <w:kern w:val="2"/>
          <w:sz w:val="24"/>
          <w:szCs w:val="24"/>
          <w:u w:val="none"/>
          <w:lang w:eastAsia="zh-CN" w:bidi="ar"/>
        </w:rPr>
        <w:t xml:space="preserve">    </w:t>
      </w:r>
      <w:r>
        <w:rPr>
          <w:rStyle w:val="16"/>
          <w:rFonts w:hint="default" w:ascii="华文仿宋" w:hAnsi="华文仿宋" w:eastAsia="华文仿宋" w:cs="华文仿宋"/>
          <w:b/>
          <w:bCs/>
          <w:kern w:val="2"/>
          <w:sz w:val="24"/>
          <w:szCs w:val="24"/>
          <w:u w:val="single"/>
          <w:lang w:val="en-US" w:eastAsia="zh-CN" w:bidi="ar"/>
        </w:rPr>
        <w:t>直接选定</w:t>
      </w:r>
      <w:r>
        <w:rPr>
          <w:rStyle w:val="16"/>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Style w:val="16"/>
          <w:rFonts w:hint="default" w:ascii="华文仿宋" w:hAnsi="华文仿宋" w:eastAsia="华文仿宋" w:cs="华文仿宋"/>
          <w:b/>
          <w:bCs/>
          <w:kern w:val="2"/>
          <w:sz w:val="24"/>
          <w:szCs w:val="24"/>
          <w:u w:val="single"/>
          <w:lang w:val="en-US" w:eastAsia="zh-CN" w:bidi="ar"/>
        </w:rPr>
        <w:t>二次竞价</w:t>
      </w:r>
      <w:r>
        <w:rPr>
          <w:rStyle w:val="16"/>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360" w:lineRule="auto"/>
        <w:ind w:firstLine="480" w:firstLineChars="20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500D7"/>
    <w:multiLevelType w:val="singleLevel"/>
    <w:tmpl w:val="877500D7"/>
    <w:lvl w:ilvl="0" w:tentative="0">
      <w:start w:val="1"/>
      <w:numFmt w:val="chineseCounting"/>
      <w:suff w:val="nothing"/>
      <w:lvlText w:val="（%1）"/>
      <w:lvlJc w:val="left"/>
      <w:pPr>
        <w:ind w:left="-420" w:firstLine="420"/>
      </w:pPr>
      <w:rPr>
        <w:rFonts w:hint="eastAsia"/>
      </w:rPr>
    </w:lvl>
  </w:abstractNum>
  <w:abstractNum w:abstractNumId="1">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2">
    <w:nsid w:val="283A093C"/>
    <w:multiLevelType w:val="singleLevel"/>
    <w:tmpl w:val="283A093C"/>
    <w:lvl w:ilvl="0" w:tentative="0">
      <w:start w:val="1"/>
      <w:numFmt w:val="decimal"/>
      <w:pStyle w:val="13"/>
      <w:lvlText w:val="%1."/>
      <w:lvlJc w:val="left"/>
      <w:pPr>
        <w:ind w:left="425" w:hanging="425"/>
      </w:pPr>
      <w:rPr>
        <w:rFonts w:hint="default"/>
      </w:rPr>
    </w:lvl>
  </w:abstractNum>
  <w:abstractNum w:abstractNumId="3">
    <w:nsid w:val="296A41AC"/>
    <w:multiLevelType w:val="singleLevel"/>
    <w:tmpl w:val="296A41AC"/>
    <w:lvl w:ilvl="0" w:tentative="0">
      <w:start w:val="1"/>
      <w:numFmt w:val="chineseCounting"/>
      <w:suff w:val="space"/>
      <w:lvlText w:val="第%1章"/>
      <w:lvlJc w:val="left"/>
      <w:pPr>
        <w:ind w:left="-495"/>
      </w:pPr>
      <w:rPr>
        <w:rFonts w:hint="eastAsia"/>
      </w:rPr>
    </w:lvl>
  </w:abstractNum>
  <w:abstractNum w:abstractNumId="4">
    <w:nsid w:val="397FE4A7"/>
    <w:multiLevelType w:val="singleLevel"/>
    <w:tmpl w:val="397FE4A7"/>
    <w:lvl w:ilvl="0" w:tentative="0">
      <w:start w:val="1"/>
      <w:numFmt w:val="decimal"/>
      <w:lvlText w:val="%1)"/>
      <w:lvlJc w:val="left"/>
      <w:pPr>
        <w:ind w:left="1265" w:hanging="425"/>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FCE7B2F"/>
    <w:rsid w:val="02903E23"/>
    <w:rsid w:val="07A46426"/>
    <w:rsid w:val="083515EC"/>
    <w:rsid w:val="0A1B7A65"/>
    <w:rsid w:val="0AB024B4"/>
    <w:rsid w:val="0C3A3C46"/>
    <w:rsid w:val="10902629"/>
    <w:rsid w:val="109F0DA6"/>
    <w:rsid w:val="10C224C6"/>
    <w:rsid w:val="110A36DF"/>
    <w:rsid w:val="113813CF"/>
    <w:rsid w:val="114D09E3"/>
    <w:rsid w:val="12293034"/>
    <w:rsid w:val="14E320B0"/>
    <w:rsid w:val="15E73190"/>
    <w:rsid w:val="17840074"/>
    <w:rsid w:val="189658DD"/>
    <w:rsid w:val="19E05F6E"/>
    <w:rsid w:val="1B4937B9"/>
    <w:rsid w:val="1E174F29"/>
    <w:rsid w:val="1EBF13E4"/>
    <w:rsid w:val="20074F05"/>
    <w:rsid w:val="201A1C01"/>
    <w:rsid w:val="202B45EC"/>
    <w:rsid w:val="21C5198C"/>
    <w:rsid w:val="21FF0315"/>
    <w:rsid w:val="21FF7BED"/>
    <w:rsid w:val="23E93A3E"/>
    <w:rsid w:val="24AA5945"/>
    <w:rsid w:val="24EF501E"/>
    <w:rsid w:val="257B381A"/>
    <w:rsid w:val="26451C3D"/>
    <w:rsid w:val="26FA62BA"/>
    <w:rsid w:val="283107D1"/>
    <w:rsid w:val="28AD06AC"/>
    <w:rsid w:val="29833786"/>
    <w:rsid w:val="2A7726AA"/>
    <w:rsid w:val="2A981E58"/>
    <w:rsid w:val="306618D1"/>
    <w:rsid w:val="30AF4F3B"/>
    <w:rsid w:val="327A61A4"/>
    <w:rsid w:val="34425A0E"/>
    <w:rsid w:val="3536154B"/>
    <w:rsid w:val="355A2F35"/>
    <w:rsid w:val="35C67432"/>
    <w:rsid w:val="37B0410A"/>
    <w:rsid w:val="39391233"/>
    <w:rsid w:val="3A4959A8"/>
    <w:rsid w:val="3BAE439B"/>
    <w:rsid w:val="3DF342B8"/>
    <w:rsid w:val="3E421123"/>
    <w:rsid w:val="3E700421"/>
    <w:rsid w:val="3EBC5401"/>
    <w:rsid w:val="3EDE7945"/>
    <w:rsid w:val="3FA906A1"/>
    <w:rsid w:val="40613DDF"/>
    <w:rsid w:val="41C00CFB"/>
    <w:rsid w:val="41C21F7E"/>
    <w:rsid w:val="42880975"/>
    <w:rsid w:val="43133028"/>
    <w:rsid w:val="44805FDC"/>
    <w:rsid w:val="450E365C"/>
    <w:rsid w:val="45CC7A2A"/>
    <w:rsid w:val="470372DD"/>
    <w:rsid w:val="4AF86B0D"/>
    <w:rsid w:val="4B9A5CD8"/>
    <w:rsid w:val="4F9A270D"/>
    <w:rsid w:val="4FC413CF"/>
    <w:rsid w:val="4FE52289"/>
    <w:rsid w:val="4FE7D853"/>
    <w:rsid w:val="51FA1B6A"/>
    <w:rsid w:val="5289405B"/>
    <w:rsid w:val="53176D69"/>
    <w:rsid w:val="557D7657"/>
    <w:rsid w:val="584C63C9"/>
    <w:rsid w:val="5C230915"/>
    <w:rsid w:val="5DEA0EA5"/>
    <w:rsid w:val="5DF7C5D2"/>
    <w:rsid w:val="5ED2720A"/>
    <w:rsid w:val="610A6613"/>
    <w:rsid w:val="614A0B9E"/>
    <w:rsid w:val="629A7E85"/>
    <w:rsid w:val="633A0B7D"/>
    <w:rsid w:val="63CF7DD1"/>
    <w:rsid w:val="64B834D3"/>
    <w:rsid w:val="6604084B"/>
    <w:rsid w:val="671640FE"/>
    <w:rsid w:val="68251AD9"/>
    <w:rsid w:val="6968106F"/>
    <w:rsid w:val="69CE1257"/>
    <w:rsid w:val="6D3140E4"/>
    <w:rsid w:val="6FCE7B2F"/>
    <w:rsid w:val="71721973"/>
    <w:rsid w:val="73758284"/>
    <w:rsid w:val="75EFB650"/>
    <w:rsid w:val="76534D91"/>
    <w:rsid w:val="77111F80"/>
    <w:rsid w:val="78E05EA5"/>
    <w:rsid w:val="790F59C3"/>
    <w:rsid w:val="BDE50D73"/>
    <w:rsid w:val="EDFF2B79"/>
    <w:rsid w:val="EF5792F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Body Text First Indent 2"/>
    <w:basedOn w:val="7"/>
    <w:semiHidden/>
    <w:unhideWhenUsed/>
    <w:qFormat/>
    <w:uiPriority w:val="99"/>
    <w:pPr>
      <w:ind w:firstLine="420" w:firstLine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3">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4">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5">
    <w:name w:val="fontstyle21"/>
    <w:basedOn w:val="11"/>
    <w:qFormat/>
    <w:uiPriority w:val="0"/>
    <w:rPr>
      <w:rFonts w:hint="eastAsia" w:ascii="华文仿宋" w:hAnsi="华文仿宋" w:eastAsia="华文仿宋"/>
      <w:color w:val="000000"/>
      <w:sz w:val="28"/>
      <w:szCs w:val="28"/>
    </w:rPr>
  </w:style>
  <w:style w:type="character" w:customStyle="1" w:styleId="16">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7378</Words>
  <Characters>8987</Characters>
  <Lines>0</Lines>
  <Paragraphs>0</Paragraphs>
  <TotalTime>1</TotalTime>
  <ScaleCrop>false</ScaleCrop>
  <LinksUpToDate>false</LinksUpToDate>
  <CharactersWithSpaces>9040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2022-07-18T14:33:00Z</dcterms:created>
  <dc:creator>NS4</dc:creator>
  <cp:lastModifiedBy>胡靖</cp:lastModifiedBy>
  <dcterms:modified xsi:type="dcterms:W3CDTF">2023-12-12T09:08:37Z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0931B8A4BD21420DBB8489979A5B777B</vt:lpwstr>
  </property>
</Properties>
</file>