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FD82">
      <w:pPr>
        <w:spacing w:line="220" w:lineRule="atLeast"/>
        <w:ind w:firstLine="1446" w:firstLineChars="400"/>
        <w:rPr>
          <w:rFonts w:hint="eastAsia" w:ascii="黑体" w:hAnsi="黑体" w:eastAsia="黑体"/>
          <w:b/>
          <w:color w:val="454545"/>
          <w:sz w:val="36"/>
          <w:szCs w:val="36"/>
          <w:shd w:val="clear" w:color="auto" w:fill="FFFFFF"/>
        </w:rPr>
      </w:pPr>
    </w:p>
    <w:p w14:paraId="0FD58EF5">
      <w:pPr>
        <w:spacing w:line="220" w:lineRule="atLeast"/>
        <w:ind w:firstLine="2168" w:firstLineChars="600"/>
        <w:rPr>
          <w:rFonts w:ascii="黑体" w:hAnsi="黑体" w:eastAsia="黑体"/>
          <w:b/>
          <w:color w:val="454545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color w:val="454545"/>
          <w:sz w:val="36"/>
          <w:szCs w:val="36"/>
          <w:shd w:val="clear" w:color="auto" w:fill="FFFFFF"/>
        </w:rPr>
        <w:t>鄂州市生态环境局202</w:t>
      </w:r>
      <w:r>
        <w:rPr>
          <w:rFonts w:hint="eastAsia" w:ascii="黑体" w:hAnsi="黑体" w:eastAsia="黑体"/>
          <w:b/>
          <w:color w:val="454545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color w:val="454545"/>
          <w:sz w:val="36"/>
          <w:szCs w:val="36"/>
          <w:shd w:val="clear" w:color="auto" w:fill="FFFFFF"/>
        </w:rPr>
        <w:t>年“双随机、一公开”抽查计划表</w:t>
      </w:r>
    </w:p>
    <w:bookmarkEnd w:id="0"/>
    <w:tbl>
      <w:tblPr>
        <w:tblStyle w:val="5"/>
        <w:tblW w:w="142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4016"/>
        <w:gridCol w:w="2480"/>
        <w:gridCol w:w="2336"/>
        <w:gridCol w:w="1952"/>
        <w:gridCol w:w="1504"/>
        <w:gridCol w:w="1344"/>
      </w:tblGrid>
      <w:tr w14:paraId="4259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29" w:type="dxa"/>
          </w:tcPr>
          <w:p w14:paraId="210B4A91">
            <w:pPr>
              <w:spacing w:line="220" w:lineRule="atLeas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</w:t>
            </w:r>
          </w:p>
        </w:tc>
        <w:tc>
          <w:tcPr>
            <w:tcW w:w="4016" w:type="dxa"/>
          </w:tcPr>
          <w:p w14:paraId="6BD304DB">
            <w:pPr>
              <w:spacing w:line="220" w:lineRule="atLeast"/>
              <w:ind w:firstLine="1546" w:firstLineChars="55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抽查事项</w:t>
            </w:r>
          </w:p>
        </w:tc>
        <w:tc>
          <w:tcPr>
            <w:tcW w:w="2480" w:type="dxa"/>
          </w:tcPr>
          <w:p w14:paraId="4F207301">
            <w:pPr>
              <w:spacing w:line="220" w:lineRule="atLeast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实施部门</w:t>
            </w:r>
          </w:p>
        </w:tc>
        <w:tc>
          <w:tcPr>
            <w:tcW w:w="2336" w:type="dxa"/>
          </w:tcPr>
          <w:p w14:paraId="03E9B03D">
            <w:pPr>
              <w:spacing w:line="220" w:lineRule="atLeast"/>
              <w:ind w:firstLine="422" w:firstLineChars="15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抽查对象</w:t>
            </w:r>
          </w:p>
        </w:tc>
        <w:tc>
          <w:tcPr>
            <w:tcW w:w="1952" w:type="dxa"/>
          </w:tcPr>
          <w:p w14:paraId="6E6D2447">
            <w:pPr>
              <w:spacing w:line="220" w:lineRule="atLeast"/>
              <w:ind w:firstLine="141" w:firstLineChars="5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抽查频次</w:t>
            </w:r>
          </w:p>
        </w:tc>
        <w:tc>
          <w:tcPr>
            <w:tcW w:w="1504" w:type="dxa"/>
          </w:tcPr>
          <w:p w14:paraId="71714050">
            <w:pPr>
              <w:spacing w:line="220" w:lineRule="atLeas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抽查比例</w:t>
            </w:r>
          </w:p>
        </w:tc>
        <w:tc>
          <w:tcPr>
            <w:tcW w:w="1344" w:type="dxa"/>
          </w:tcPr>
          <w:p w14:paraId="50397641">
            <w:pPr>
              <w:spacing w:line="220" w:lineRule="atLeas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实施时间</w:t>
            </w:r>
          </w:p>
        </w:tc>
      </w:tr>
      <w:tr w14:paraId="1F57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629" w:type="dxa"/>
          </w:tcPr>
          <w:p w14:paraId="0CA10B31">
            <w:pPr>
              <w:spacing w:line="432" w:lineRule="atLeast"/>
              <w:ind w:firstLine="120" w:firstLineChars="50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14:paraId="45410244">
            <w:pPr>
              <w:spacing w:line="432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污染物排放及污染防治设施运行情况检查</w:t>
            </w:r>
          </w:p>
        </w:tc>
        <w:tc>
          <w:tcPr>
            <w:tcW w:w="2480" w:type="dxa"/>
          </w:tcPr>
          <w:p w14:paraId="244EEAB7">
            <w:pPr>
              <w:spacing w:line="432" w:lineRule="atLeast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市级、区级生态环境部门</w:t>
            </w:r>
          </w:p>
        </w:tc>
        <w:tc>
          <w:tcPr>
            <w:tcW w:w="2336" w:type="dxa"/>
          </w:tcPr>
          <w:p w14:paraId="680BF63E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全市所有污染源</w:t>
            </w:r>
          </w:p>
        </w:tc>
        <w:tc>
          <w:tcPr>
            <w:tcW w:w="1952" w:type="dxa"/>
          </w:tcPr>
          <w:p w14:paraId="211219B6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每季度一次</w:t>
            </w:r>
          </w:p>
        </w:tc>
        <w:tc>
          <w:tcPr>
            <w:tcW w:w="1504" w:type="dxa"/>
          </w:tcPr>
          <w:p w14:paraId="11F33425">
            <w:pPr>
              <w:spacing w:line="432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10%/年</w:t>
            </w:r>
          </w:p>
        </w:tc>
        <w:tc>
          <w:tcPr>
            <w:tcW w:w="1344" w:type="dxa"/>
          </w:tcPr>
          <w:p w14:paraId="6D385BAD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1-12月</w:t>
            </w:r>
          </w:p>
        </w:tc>
      </w:tr>
      <w:tr w14:paraId="127D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29" w:type="dxa"/>
          </w:tcPr>
          <w:p w14:paraId="7A2B29D9">
            <w:pPr>
              <w:spacing w:line="432" w:lineRule="atLeast"/>
              <w:ind w:firstLine="120" w:firstLineChars="50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16" w:type="dxa"/>
          </w:tcPr>
          <w:p w14:paraId="01B1A0E9">
            <w:pPr>
              <w:spacing w:line="432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危险废物贮存、运输、经营情况的检查</w:t>
            </w:r>
          </w:p>
        </w:tc>
        <w:tc>
          <w:tcPr>
            <w:tcW w:w="2480" w:type="dxa"/>
          </w:tcPr>
          <w:p w14:paraId="0301D1A6">
            <w:pPr>
              <w:spacing w:line="432" w:lineRule="atLeast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市级、区级生态环境部门</w:t>
            </w:r>
          </w:p>
        </w:tc>
        <w:tc>
          <w:tcPr>
            <w:tcW w:w="2336" w:type="dxa"/>
          </w:tcPr>
          <w:p w14:paraId="32A8B191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危废产生、经营单位</w:t>
            </w:r>
          </w:p>
        </w:tc>
        <w:tc>
          <w:tcPr>
            <w:tcW w:w="1952" w:type="dxa"/>
          </w:tcPr>
          <w:p w14:paraId="1FD6612A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每季度一次</w:t>
            </w:r>
          </w:p>
        </w:tc>
        <w:tc>
          <w:tcPr>
            <w:tcW w:w="1504" w:type="dxa"/>
          </w:tcPr>
          <w:p w14:paraId="036E7335">
            <w:pPr>
              <w:spacing w:line="432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10%/年</w:t>
            </w:r>
          </w:p>
        </w:tc>
        <w:tc>
          <w:tcPr>
            <w:tcW w:w="1344" w:type="dxa"/>
          </w:tcPr>
          <w:p w14:paraId="694E574B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1-12月</w:t>
            </w:r>
          </w:p>
        </w:tc>
      </w:tr>
      <w:tr w14:paraId="0BAA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29" w:type="dxa"/>
          </w:tcPr>
          <w:p w14:paraId="186DE891">
            <w:pPr>
              <w:spacing w:line="432" w:lineRule="atLeast"/>
              <w:ind w:firstLine="120" w:firstLineChars="50"/>
              <w:jc w:val="both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6" w:type="dxa"/>
          </w:tcPr>
          <w:p w14:paraId="5C0C79C9">
            <w:pPr>
              <w:spacing w:line="432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射线装置使用单位检查</w:t>
            </w:r>
          </w:p>
        </w:tc>
        <w:tc>
          <w:tcPr>
            <w:tcW w:w="2480" w:type="dxa"/>
          </w:tcPr>
          <w:p w14:paraId="20599EEB">
            <w:pPr>
              <w:spacing w:line="432" w:lineRule="atLeast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市级、区级生态环境部门</w:t>
            </w:r>
          </w:p>
        </w:tc>
        <w:tc>
          <w:tcPr>
            <w:tcW w:w="2336" w:type="dxa"/>
          </w:tcPr>
          <w:p w14:paraId="3C2C4F08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使用射线装置单位</w:t>
            </w:r>
          </w:p>
        </w:tc>
        <w:tc>
          <w:tcPr>
            <w:tcW w:w="1952" w:type="dxa"/>
          </w:tcPr>
          <w:p w14:paraId="7FFE1F26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每季度一次</w:t>
            </w:r>
          </w:p>
        </w:tc>
        <w:tc>
          <w:tcPr>
            <w:tcW w:w="1504" w:type="dxa"/>
          </w:tcPr>
          <w:p w14:paraId="129C3726">
            <w:pPr>
              <w:spacing w:line="432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10%/年</w:t>
            </w:r>
          </w:p>
        </w:tc>
        <w:tc>
          <w:tcPr>
            <w:tcW w:w="1344" w:type="dxa"/>
          </w:tcPr>
          <w:p w14:paraId="07984E80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1-12月</w:t>
            </w:r>
          </w:p>
        </w:tc>
      </w:tr>
      <w:tr w14:paraId="37DF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29" w:type="dxa"/>
          </w:tcPr>
          <w:p w14:paraId="2B0A24C0">
            <w:pPr>
              <w:spacing w:line="432" w:lineRule="atLeast"/>
              <w:ind w:firstLine="120" w:firstLineChars="50"/>
              <w:jc w:val="both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6" w:type="dxa"/>
          </w:tcPr>
          <w:p w14:paraId="293A0C92">
            <w:pPr>
              <w:spacing w:line="432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环境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应急预案备案检查</w:t>
            </w:r>
          </w:p>
        </w:tc>
        <w:tc>
          <w:tcPr>
            <w:tcW w:w="2480" w:type="dxa"/>
          </w:tcPr>
          <w:p w14:paraId="1AB9C8BA">
            <w:pPr>
              <w:spacing w:line="432" w:lineRule="atLeast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市级、区级生态环境部门</w:t>
            </w:r>
          </w:p>
        </w:tc>
        <w:tc>
          <w:tcPr>
            <w:tcW w:w="2336" w:type="dxa"/>
          </w:tcPr>
          <w:p w14:paraId="59904EB4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全市重点监控企业、涉危涉重企业</w:t>
            </w:r>
          </w:p>
        </w:tc>
        <w:tc>
          <w:tcPr>
            <w:tcW w:w="1952" w:type="dxa"/>
          </w:tcPr>
          <w:p w14:paraId="42D5D9FC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每季度一次</w:t>
            </w:r>
          </w:p>
        </w:tc>
        <w:tc>
          <w:tcPr>
            <w:tcW w:w="1504" w:type="dxa"/>
          </w:tcPr>
          <w:p w14:paraId="32017939">
            <w:pPr>
              <w:spacing w:line="432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10%/年</w:t>
            </w:r>
          </w:p>
        </w:tc>
        <w:tc>
          <w:tcPr>
            <w:tcW w:w="1344" w:type="dxa"/>
          </w:tcPr>
          <w:p w14:paraId="58B8ACD7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1-12月</w:t>
            </w:r>
          </w:p>
        </w:tc>
      </w:tr>
      <w:tr w14:paraId="6770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29" w:type="dxa"/>
          </w:tcPr>
          <w:p w14:paraId="46B5B1B9">
            <w:pPr>
              <w:spacing w:line="432" w:lineRule="atLeast"/>
              <w:ind w:firstLine="120" w:firstLineChars="50"/>
              <w:jc w:val="both"/>
              <w:rPr>
                <w:rFonts w:hint="eastAsia" w:ascii="宋体" w:hAnsi="宋体" w:eastAsia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16" w:type="dxa"/>
          </w:tcPr>
          <w:p w14:paraId="369E7ACE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建设项目环境影响评价制度执行情况</w:t>
            </w: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检查</w:t>
            </w:r>
          </w:p>
        </w:tc>
        <w:tc>
          <w:tcPr>
            <w:tcW w:w="2480" w:type="dxa"/>
          </w:tcPr>
          <w:p w14:paraId="5382F387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市级、区级生态环境部门</w:t>
            </w:r>
          </w:p>
        </w:tc>
        <w:tc>
          <w:tcPr>
            <w:tcW w:w="2336" w:type="dxa"/>
          </w:tcPr>
          <w:p w14:paraId="025CCF10">
            <w:pPr>
              <w:spacing w:line="432" w:lineRule="atLeast"/>
              <w:jc w:val="both"/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</w:rPr>
              <w:t>建设项目的所属单位</w:t>
            </w:r>
          </w:p>
        </w:tc>
        <w:tc>
          <w:tcPr>
            <w:tcW w:w="1952" w:type="dxa"/>
          </w:tcPr>
          <w:p w14:paraId="11A9E2BA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一年一次</w:t>
            </w:r>
          </w:p>
        </w:tc>
        <w:tc>
          <w:tcPr>
            <w:tcW w:w="1504" w:type="dxa"/>
          </w:tcPr>
          <w:p w14:paraId="06988A46">
            <w:pPr>
              <w:spacing w:line="432" w:lineRule="atLeast"/>
              <w:jc w:val="both"/>
              <w:rPr>
                <w:rFonts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10%/年</w:t>
            </w:r>
          </w:p>
        </w:tc>
        <w:tc>
          <w:tcPr>
            <w:tcW w:w="1344" w:type="dxa"/>
          </w:tcPr>
          <w:p w14:paraId="42FBFA5A">
            <w:pPr>
              <w:spacing w:line="432" w:lineRule="atLeast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7-9月</w:t>
            </w:r>
          </w:p>
        </w:tc>
      </w:tr>
      <w:tr w14:paraId="7E31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629" w:type="dxa"/>
          </w:tcPr>
          <w:p w14:paraId="150EC65F">
            <w:pPr>
              <w:spacing w:line="432" w:lineRule="atLeast"/>
              <w:ind w:firstLine="120" w:firstLineChars="50"/>
              <w:jc w:val="both"/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16" w:type="dxa"/>
          </w:tcPr>
          <w:p w14:paraId="01EC99E0">
            <w:pPr>
              <w:spacing w:line="432" w:lineRule="atLeast"/>
              <w:jc w:val="both"/>
              <w:rPr>
                <w:rFonts w:hint="default" w:ascii="宋体" w:hAnsi="宋体" w:eastAsia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  <w:lang w:val="en-US" w:eastAsia="zh-CN"/>
              </w:rPr>
              <w:t>排污许可制度执行情况检查</w:t>
            </w:r>
          </w:p>
        </w:tc>
        <w:tc>
          <w:tcPr>
            <w:tcW w:w="2480" w:type="dxa"/>
          </w:tcPr>
          <w:p w14:paraId="4A6DB7A3">
            <w:pPr>
              <w:spacing w:line="432" w:lineRule="atLeast"/>
              <w:jc w:val="both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市级、区级生态环境部门</w:t>
            </w:r>
          </w:p>
        </w:tc>
        <w:tc>
          <w:tcPr>
            <w:tcW w:w="2336" w:type="dxa"/>
          </w:tcPr>
          <w:p w14:paraId="144D3380">
            <w:pPr>
              <w:spacing w:line="432" w:lineRule="atLeast"/>
              <w:jc w:val="both"/>
              <w:rPr>
                <w:rFonts w:hint="default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  <w:t>实行排污许可管理的排污单位</w:t>
            </w:r>
          </w:p>
        </w:tc>
        <w:tc>
          <w:tcPr>
            <w:tcW w:w="1952" w:type="dxa"/>
            <w:shd w:val="clear" w:color="auto" w:fill="auto"/>
            <w:vAlign w:val="top"/>
          </w:tcPr>
          <w:p w14:paraId="0FD22BA5">
            <w:pPr>
              <w:spacing w:line="432" w:lineRule="atLeast"/>
              <w:jc w:val="both"/>
              <w:rPr>
                <w:rFonts w:hint="eastAsia" w:ascii="宋体" w:hAnsi="宋体" w:eastAsia="宋体" w:cstheme="minorBidi"/>
                <w:color w:val="33333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每季度一次</w:t>
            </w:r>
          </w:p>
        </w:tc>
        <w:tc>
          <w:tcPr>
            <w:tcW w:w="1504" w:type="dxa"/>
            <w:shd w:val="clear" w:color="auto" w:fill="auto"/>
            <w:vAlign w:val="top"/>
          </w:tcPr>
          <w:p w14:paraId="3266A331">
            <w:pPr>
              <w:spacing w:line="432" w:lineRule="atLeast"/>
              <w:jc w:val="both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10%/年</w:t>
            </w:r>
          </w:p>
        </w:tc>
        <w:tc>
          <w:tcPr>
            <w:tcW w:w="1344" w:type="dxa"/>
            <w:shd w:val="clear" w:color="auto" w:fill="auto"/>
            <w:vAlign w:val="top"/>
          </w:tcPr>
          <w:p w14:paraId="6936C048">
            <w:pPr>
              <w:spacing w:line="432" w:lineRule="atLeast"/>
              <w:jc w:val="both"/>
              <w:rPr>
                <w:rFonts w:hint="eastAsia" w:ascii="宋体" w:hAnsi="宋体" w:eastAsia="宋体" w:cstheme="minorBidi"/>
                <w:color w:val="33333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454545"/>
                <w:sz w:val="24"/>
                <w:szCs w:val="24"/>
              </w:rPr>
              <w:t>1-12月</w:t>
            </w:r>
          </w:p>
        </w:tc>
      </w:tr>
    </w:tbl>
    <w:p w14:paraId="0F7769F0">
      <w:pPr>
        <w:spacing w:after="0" w:line="240" w:lineRule="auto"/>
      </w:pPr>
    </w:p>
    <w:sectPr>
      <w:pgSz w:w="16838" w:h="11906" w:orient="landscape"/>
      <w:pgMar w:top="851" w:right="1440" w:bottom="156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503"/>
    <w:rsid w:val="000508CC"/>
    <w:rsid w:val="000724E6"/>
    <w:rsid w:val="00082D01"/>
    <w:rsid w:val="00083A06"/>
    <w:rsid w:val="00111291"/>
    <w:rsid w:val="00111CB8"/>
    <w:rsid w:val="001252D3"/>
    <w:rsid w:val="001D6370"/>
    <w:rsid w:val="001E64FD"/>
    <w:rsid w:val="00214F61"/>
    <w:rsid w:val="00216418"/>
    <w:rsid w:val="002268C8"/>
    <w:rsid w:val="002474D3"/>
    <w:rsid w:val="00286430"/>
    <w:rsid w:val="002902B8"/>
    <w:rsid w:val="002B7909"/>
    <w:rsid w:val="002D0FA6"/>
    <w:rsid w:val="002E2952"/>
    <w:rsid w:val="00320008"/>
    <w:rsid w:val="00323B43"/>
    <w:rsid w:val="003324E7"/>
    <w:rsid w:val="00332B8D"/>
    <w:rsid w:val="003606E9"/>
    <w:rsid w:val="0036314A"/>
    <w:rsid w:val="003655C2"/>
    <w:rsid w:val="00371CF8"/>
    <w:rsid w:val="003A1C91"/>
    <w:rsid w:val="003D37D8"/>
    <w:rsid w:val="003E33D6"/>
    <w:rsid w:val="00402FCE"/>
    <w:rsid w:val="00412DA1"/>
    <w:rsid w:val="004130FA"/>
    <w:rsid w:val="00415782"/>
    <w:rsid w:val="00421A1D"/>
    <w:rsid w:val="00424686"/>
    <w:rsid w:val="00426133"/>
    <w:rsid w:val="004358AB"/>
    <w:rsid w:val="0047103A"/>
    <w:rsid w:val="004A6A59"/>
    <w:rsid w:val="004B3984"/>
    <w:rsid w:val="00542D53"/>
    <w:rsid w:val="00571B9D"/>
    <w:rsid w:val="005D1706"/>
    <w:rsid w:val="006076BF"/>
    <w:rsid w:val="00614A8D"/>
    <w:rsid w:val="00646674"/>
    <w:rsid w:val="006765AE"/>
    <w:rsid w:val="006C32F9"/>
    <w:rsid w:val="006D7F5B"/>
    <w:rsid w:val="006E4FE7"/>
    <w:rsid w:val="0071387F"/>
    <w:rsid w:val="007171C5"/>
    <w:rsid w:val="007443D3"/>
    <w:rsid w:val="00746256"/>
    <w:rsid w:val="00750F17"/>
    <w:rsid w:val="0076134B"/>
    <w:rsid w:val="007713F8"/>
    <w:rsid w:val="00776D54"/>
    <w:rsid w:val="00793985"/>
    <w:rsid w:val="007A40C7"/>
    <w:rsid w:val="007C187F"/>
    <w:rsid w:val="007D2D8D"/>
    <w:rsid w:val="007E16C5"/>
    <w:rsid w:val="0081565B"/>
    <w:rsid w:val="00823316"/>
    <w:rsid w:val="008721FF"/>
    <w:rsid w:val="0087463B"/>
    <w:rsid w:val="008B7726"/>
    <w:rsid w:val="008C1B4C"/>
    <w:rsid w:val="008D2D03"/>
    <w:rsid w:val="008D43B2"/>
    <w:rsid w:val="00904F9A"/>
    <w:rsid w:val="00920FC8"/>
    <w:rsid w:val="009405A9"/>
    <w:rsid w:val="00946D6B"/>
    <w:rsid w:val="0096409B"/>
    <w:rsid w:val="009665B5"/>
    <w:rsid w:val="009907B3"/>
    <w:rsid w:val="00993447"/>
    <w:rsid w:val="009B0315"/>
    <w:rsid w:val="009B3638"/>
    <w:rsid w:val="009B59C0"/>
    <w:rsid w:val="009C4F9B"/>
    <w:rsid w:val="009D5815"/>
    <w:rsid w:val="009E0AEA"/>
    <w:rsid w:val="00A036D6"/>
    <w:rsid w:val="00A6103C"/>
    <w:rsid w:val="00A76BA0"/>
    <w:rsid w:val="00A8295C"/>
    <w:rsid w:val="00A846A6"/>
    <w:rsid w:val="00A925AF"/>
    <w:rsid w:val="00AA4B06"/>
    <w:rsid w:val="00B2738C"/>
    <w:rsid w:val="00B31261"/>
    <w:rsid w:val="00B66475"/>
    <w:rsid w:val="00B80FE9"/>
    <w:rsid w:val="00C14288"/>
    <w:rsid w:val="00C403C7"/>
    <w:rsid w:val="00C40BB4"/>
    <w:rsid w:val="00C50914"/>
    <w:rsid w:val="00C779B4"/>
    <w:rsid w:val="00C95472"/>
    <w:rsid w:val="00C97E2D"/>
    <w:rsid w:val="00CD26B0"/>
    <w:rsid w:val="00CD2796"/>
    <w:rsid w:val="00CD4E92"/>
    <w:rsid w:val="00D07385"/>
    <w:rsid w:val="00D31D50"/>
    <w:rsid w:val="00D81F82"/>
    <w:rsid w:val="00D912FA"/>
    <w:rsid w:val="00D95ACD"/>
    <w:rsid w:val="00DA19C0"/>
    <w:rsid w:val="00DA26B7"/>
    <w:rsid w:val="00DA6BB8"/>
    <w:rsid w:val="00DF1FD7"/>
    <w:rsid w:val="00E46E2E"/>
    <w:rsid w:val="00EE4858"/>
    <w:rsid w:val="00EF4678"/>
    <w:rsid w:val="00F47AB8"/>
    <w:rsid w:val="00F71009"/>
    <w:rsid w:val="00F803B1"/>
    <w:rsid w:val="09F70F41"/>
    <w:rsid w:val="20D76194"/>
    <w:rsid w:val="236067BC"/>
    <w:rsid w:val="267D566D"/>
    <w:rsid w:val="38596238"/>
    <w:rsid w:val="44951AB4"/>
    <w:rsid w:val="4BCE2A67"/>
    <w:rsid w:val="63A65372"/>
    <w:rsid w:val="6B1B6C1B"/>
    <w:rsid w:val="7E3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358</Characters>
  <Lines>4</Lines>
  <Paragraphs>1</Paragraphs>
  <TotalTime>7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-</cp:lastModifiedBy>
  <cp:lastPrinted>2024-04-03T03:27:00Z</cp:lastPrinted>
  <dcterms:modified xsi:type="dcterms:W3CDTF">2025-03-24T09:29:16Z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eyJoZGlkIjoiZDYxNDhjZGI2NTBkNTM3Y2RiN2Q4MGE4MjQ0OTg3OWMiLCJ1c2VySWQiOiIzMzQwMjgyMDYifQ==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ED5F15C3ECA343FA8B756484D4A1DFF3_13</vt:lpwstr>
  </property>
</Properties>
</file>