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  <w:lang w:val="en-US" w:eastAsia="zh-CN"/>
        </w:rPr>
        <w:t>2021年</w:t>
      </w:r>
      <w:r>
        <w:rPr>
          <w:rFonts w:hint="eastAsia" w:ascii="方正小标宋简体" w:eastAsia="方正小标宋简体"/>
          <w:sz w:val="40"/>
        </w:rPr>
        <w:t>鄂州市1</w:t>
      </w:r>
      <w:r>
        <w:rPr>
          <w:rFonts w:ascii="方正小标宋简体" w:eastAsia="方正小标宋简体"/>
          <w:sz w:val="40"/>
        </w:rPr>
        <w:t>-9</w:t>
      </w:r>
      <w:r>
        <w:rPr>
          <w:rFonts w:hint="eastAsia" w:ascii="方正小标宋简体" w:eastAsia="方正小标宋简体"/>
          <w:sz w:val="40"/>
        </w:rPr>
        <w:t>月份直达资金基本情况</w:t>
      </w:r>
      <w:bookmarkStart w:id="0" w:name="_GoBack"/>
      <w:bookmarkEnd w:id="0"/>
    </w:p>
    <w:p>
      <w:pPr>
        <w:spacing w:line="640" w:lineRule="exact"/>
        <w:ind w:firstLine="0" w:firstLineChars="0"/>
      </w:pPr>
    </w:p>
    <w:p>
      <w:pPr>
        <w:spacing w:line="640" w:lineRule="exact"/>
        <w:ind w:firstLine="643"/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（一）直达</w:t>
      </w:r>
      <w:r>
        <w:rPr>
          <w:rFonts w:ascii="楷体_GB2312" w:eastAsia="楷体_GB2312"/>
          <w:b/>
        </w:rPr>
        <w:t>资金</w:t>
      </w:r>
      <w:r>
        <w:rPr>
          <w:rFonts w:hint="eastAsia" w:ascii="楷体_GB2312" w:eastAsia="楷体_GB2312"/>
          <w:b/>
        </w:rPr>
        <w:t>分配下达情况</w:t>
      </w:r>
    </w:p>
    <w:p>
      <w:pPr>
        <w:spacing w:line="640" w:lineRule="exact"/>
        <w:ind w:firstLine="640"/>
      </w:pPr>
      <w:r>
        <w:rPr>
          <w:rFonts w:hint="eastAsia"/>
        </w:rPr>
        <w:t>截至</w:t>
      </w:r>
      <w:r>
        <w:t>9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日，直达资金</w:t>
      </w:r>
      <w:r>
        <w:t>总计为125075.42</w:t>
      </w:r>
      <w:r>
        <w:rPr>
          <w:rFonts w:hint="eastAsia"/>
        </w:rPr>
        <w:t>万元（</w:t>
      </w:r>
      <w:r>
        <w:t>其中中央安排121583</w:t>
      </w:r>
      <w:r>
        <w:rPr>
          <w:rFonts w:hint="eastAsia"/>
        </w:rPr>
        <w:t>万元，省级</w:t>
      </w:r>
      <w:r>
        <w:t>安排3269</w:t>
      </w:r>
      <w:r>
        <w:rPr>
          <w:rFonts w:hint="eastAsia"/>
        </w:rPr>
        <w:t>万元，县级</w:t>
      </w:r>
      <w:r>
        <w:t>安排</w:t>
      </w:r>
      <w:r>
        <w:rPr>
          <w:rFonts w:hint="eastAsia"/>
        </w:rPr>
        <w:t>223.42万元），已</w:t>
      </w:r>
      <w:r>
        <w:t>分配119131.17</w:t>
      </w:r>
      <w:r>
        <w:rPr>
          <w:rFonts w:hint="eastAsia"/>
        </w:rPr>
        <w:t>万元</w:t>
      </w:r>
      <w:r>
        <w:t>，分配率为95.2%</w:t>
      </w:r>
      <w:r>
        <w:rPr>
          <w:rFonts w:hint="eastAsia"/>
        </w:rPr>
        <w:t>。</w:t>
      </w:r>
    </w:p>
    <w:p>
      <w:pPr>
        <w:spacing w:line="640" w:lineRule="exact"/>
        <w:ind w:firstLine="640"/>
      </w:pPr>
      <w:r>
        <w:rPr>
          <w:rFonts w:hint="eastAsia"/>
        </w:rPr>
        <w:t>分</w:t>
      </w:r>
      <w:r>
        <w:t>地区看：</w:t>
      </w:r>
      <w:r>
        <w:rPr>
          <w:rFonts w:hint="eastAsia"/>
        </w:rPr>
        <w:t>市本级</w:t>
      </w:r>
      <w:r>
        <w:t>已分配（</w:t>
      </w:r>
      <w:r>
        <w:rPr>
          <w:rFonts w:hint="eastAsia"/>
        </w:rPr>
        <w:t>含</w:t>
      </w:r>
      <w:r>
        <w:t>分配本级</w:t>
      </w:r>
      <w:r>
        <w:rPr>
          <w:rFonts w:hint="eastAsia"/>
        </w:rPr>
        <w:t>和</w:t>
      </w:r>
      <w:r>
        <w:t>县级）119823.75</w:t>
      </w:r>
      <w:r>
        <w:rPr>
          <w:rFonts w:hint="eastAsia"/>
        </w:rPr>
        <w:t>万元，</w:t>
      </w:r>
      <w:r>
        <w:t>分配率96.0%，县级</w:t>
      </w:r>
      <w:r>
        <w:rPr>
          <w:rFonts w:hint="eastAsia"/>
        </w:rPr>
        <w:t>已分配</w:t>
      </w:r>
      <w:r>
        <w:t>68752.63</w:t>
      </w:r>
      <w:r>
        <w:rPr>
          <w:rFonts w:hint="eastAsia"/>
        </w:rPr>
        <w:t>万元，</w:t>
      </w:r>
      <w:r>
        <w:t>分配率为98.7%。</w:t>
      </w:r>
    </w:p>
    <w:p>
      <w:pPr>
        <w:spacing w:line="640" w:lineRule="exact"/>
        <w:ind w:firstLine="640"/>
      </w:pPr>
      <w:r>
        <w:rPr>
          <w:rFonts w:hint="eastAsia"/>
        </w:rPr>
        <w:t>分</w:t>
      </w:r>
      <w:r>
        <w:t>资金类别来看</w:t>
      </w:r>
      <w:r>
        <w:rPr>
          <w:rFonts w:hint="eastAsia"/>
        </w:rPr>
        <w:t>：共同财政事权转移支付已</w:t>
      </w:r>
      <w:r>
        <w:t>分配86400.88</w:t>
      </w:r>
      <w:r>
        <w:rPr>
          <w:rFonts w:hint="eastAsia"/>
        </w:rPr>
        <w:t>万元</w:t>
      </w:r>
      <w:r>
        <w:t>，</w:t>
      </w:r>
      <w:r>
        <w:rPr>
          <w:rFonts w:hint="eastAsia"/>
        </w:rPr>
        <w:t>分配</w:t>
      </w:r>
      <w:r>
        <w:t>率为90.2%</w:t>
      </w:r>
      <w:r>
        <w:rPr>
          <w:rFonts w:hint="eastAsia"/>
        </w:rPr>
        <w:t>；一般性</w:t>
      </w:r>
      <w:r>
        <w:t>转移支付</w:t>
      </w:r>
      <w:r>
        <w:rPr>
          <w:rFonts w:hint="eastAsia"/>
        </w:rPr>
        <w:t>已</w:t>
      </w:r>
      <w:r>
        <w:t>分配21134.60</w:t>
      </w:r>
      <w:r>
        <w:rPr>
          <w:rFonts w:hint="eastAsia"/>
        </w:rPr>
        <w:t>万元</w:t>
      </w:r>
      <w:r>
        <w:t>，分配率为98.8%</w:t>
      </w:r>
      <w:r>
        <w:rPr>
          <w:rFonts w:hint="eastAsia"/>
        </w:rPr>
        <w:t>；专项</w:t>
      </w:r>
      <w:r>
        <w:t>转移支付</w:t>
      </w:r>
      <w:r>
        <w:rPr>
          <w:rFonts w:hint="eastAsia"/>
        </w:rPr>
        <w:t>已分配</w:t>
      </w:r>
      <w:r>
        <w:t>2485</w:t>
      </w:r>
      <w:r>
        <w:rPr>
          <w:rFonts w:hint="eastAsia"/>
        </w:rPr>
        <w:t>万元</w:t>
      </w:r>
      <w:r>
        <w:t>，分配率为100.0%</w:t>
      </w:r>
      <w:r>
        <w:rPr>
          <w:rFonts w:hint="eastAsia"/>
        </w:rPr>
        <w:t>。</w:t>
      </w:r>
    </w:p>
    <w:p>
      <w:pPr>
        <w:spacing w:line="640" w:lineRule="exact"/>
        <w:ind w:firstLine="643"/>
        <w:rPr>
          <w:rFonts w:ascii="黑体" w:hAnsi="黑体" w:eastAsia="黑体"/>
        </w:rPr>
      </w:pPr>
      <w:r>
        <w:rPr>
          <w:rFonts w:hint="eastAsia" w:ascii="楷体_GB2312" w:eastAsia="楷体_GB2312"/>
          <w:b/>
        </w:rPr>
        <w:t>（二）直达资金支付使用情况</w:t>
      </w:r>
    </w:p>
    <w:p>
      <w:pPr>
        <w:spacing w:line="640" w:lineRule="exact"/>
        <w:ind w:firstLine="640"/>
      </w:pPr>
      <w:r>
        <w:rPr>
          <w:rFonts w:hint="eastAsia"/>
        </w:rPr>
        <w:t>截至</w:t>
      </w:r>
      <w:r>
        <w:t>9</w:t>
      </w:r>
      <w:r>
        <w:rPr>
          <w:rFonts w:hint="eastAsia"/>
        </w:rPr>
        <w:t>月</w:t>
      </w:r>
      <w:r>
        <w:t>28</w:t>
      </w:r>
      <w:r>
        <w:rPr>
          <w:rFonts w:hint="eastAsia"/>
        </w:rPr>
        <w:t>日，直达资金总计为</w:t>
      </w:r>
      <w:r>
        <w:t>125075.42</w:t>
      </w:r>
      <w:r>
        <w:rPr>
          <w:rFonts w:hint="eastAsia"/>
        </w:rPr>
        <w:t>万元，已支出</w:t>
      </w:r>
      <w:r>
        <w:t>88322.89</w:t>
      </w:r>
      <w:r>
        <w:rPr>
          <w:rFonts w:hint="eastAsia"/>
        </w:rPr>
        <w:t>万元，支付进度为</w:t>
      </w:r>
      <w:r>
        <w:t>70.6</w:t>
      </w:r>
      <w:r>
        <w:rPr>
          <w:rFonts w:hint="eastAsia"/>
        </w:rPr>
        <w:t>%。</w:t>
      </w:r>
    </w:p>
    <w:p>
      <w:pPr>
        <w:spacing w:line="640" w:lineRule="exact"/>
        <w:ind w:firstLine="640"/>
      </w:pPr>
      <w:r>
        <w:rPr>
          <w:rFonts w:hint="eastAsia"/>
        </w:rPr>
        <w:t>分地区</w:t>
      </w:r>
      <w:r>
        <w:t>看：市本级指标金额为55406.79</w:t>
      </w:r>
      <w:r>
        <w:rPr>
          <w:rFonts w:hint="eastAsia"/>
        </w:rPr>
        <w:t>万元，</w:t>
      </w:r>
      <w:r>
        <w:t>支出金额为36294</w:t>
      </w:r>
      <w:r>
        <w:rPr>
          <w:rFonts w:hint="eastAsia"/>
        </w:rPr>
        <w:t>.</w:t>
      </w:r>
      <w:r>
        <w:t>59</w:t>
      </w:r>
      <w:r>
        <w:rPr>
          <w:rFonts w:hint="eastAsia"/>
        </w:rPr>
        <w:t>万元</w:t>
      </w:r>
      <w:r>
        <w:t>，支出进度为65</w:t>
      </w:r>
      <w:r>
        <w:rPr>
          <w:rFonts w:hint="eastAsia"/>
        </w:rPr>
        <w:t>.</w:t>
      </w:r>
      <w:r>
        <w:t>5%</w:t>
      </w:r>
      <w:r>
        <w:rPr>
          <w:rFonts w:hint="eastAsia"/>
        </w:rPr>
        <w:t>；</w:t>
      </w:r>
      <w:r>
        <w:t>县级</w:t>
      </w:r>
      <w:r>
        <w:rPr>
          <w:rFonts w:hint="eastAsia"/>
        </w:rPr>
        <w:t>指标</w:t>
      </w:r>
      <w:r>
        <w:t>金额为69668.63</w:t>
      </w:r>
      <w:r>
        <w:rPr>
          <w:rFonts w:hint="eastAsia"/>
        </w:rPr>
        <w:t>万元，</w:t>
      </w:r>
      <w:r>
        <w:t>支出金额为52028.3</w:t>
      </w:r>
      <w:r>
        <w:rPr>
          <w:rFonts w:hint="eastAsia"/>
        </w:rPr>
        <w:t>万元</w:t>
      </w:r>
      <w:r>
        <w:t>，支出进度为74</w:t>
      </w:r>
      <w:r>
        <w:rPr>
          <w:rFonts w:hint="eastAsia"/>
        </w:rPr>
        <w:t>.</w:t>
      </w:r>
      <w:r>
        <w:t>7%。</w:t>
      </w:r>
    </w:p>
    <w:p>
      <w:pPr>
        <w:spacing w:line="640" w:lineRule="exact"/>
        <w:ind w:firstLine="640"/>
      </w:pPr>
      <w:r>
        <w:rPr>
          <w:rFonts w:hint="eastAsia"/>
        </w:rPr>
        <w:t>分</w:t>
      </w:r>
      <w:r>
        <w:t>资金类别来看</w:t>
      </w:r>
      <w:r>
        <w:rPr>
          <w:rFonts w:hint="eastAsia"/>
        </w:rPr>
        <w:t>：共同财政事权转移支付指标</w:t>
      </w:r>
      <w:r>
        <w:t>金额95874.42</w:t>
      </w:r>
      <w:r>
        <w:rPr>
          <w:rFonts w:hint="eastAsia"/>
        </w:rPr>
        <w:t>万元，</w:t>
      </w:r>
      <w:r>
        <w:t>已支付64702.03</w:t>
      </w:r>
      <w:r>
        <w:rPr>
          <w:rFonts w:hint="eastAsia"/>
        </w:rPr>
        <w:t>万元，支出</w:t>
      </w:r>
      <w:r>
        <w:t>进度为67.5%；</w:t>
      </w:r>
      <w:r>
        <w:rPr>
          <w:rFonts w:hint="eastAsia"/>
        </w:rPr>
        <w:t>一般性转移支付指标</w:t>
      </w:r>
      <w:r>
        <w:t>金额为</w:t>
      </w:r>
      <w:r>
        <w:rPr>
          <w:rFonts w:hint="eastAsia"/>
        </w:rPr>
        <w:t>2</w:t>
      </w:r>
      <w:r>
        <w:t>6716</w:t>
      </w:r>
      <w:r>
        <w:rPr>
          <w:rFonts w:hint="eastAsia"/>
        </w:rPr>
        <w:t>万元，</w:t>
      </w:r>
      <w:r>
        <w:t>已支付23516.44</w:t>
      </w:r>
      <w:r>
        <w:rPr>
          <w:rFonts w:hint="eastAsia"/>
        </w:rPr>
        <w:t>万元，</w:t>
      </w:r>
      <w:r>
        <w:t>支</w:t>
      </w:r>
      <w:r>
        <w:rPr>
          <w:rFonts w:hint="eastAsia"/>
        </w:rPr>
        <w:t>出</w:t>
      </w:r>
      <w:r>
        <w:t>进度为88.0</w:t>
      </w:r>
      <w:r>
        <w:rPr>
          <w:rFonts w:hint="eastAsia"/>
        </w:rPr>
        <w:t>%，</w:t>
      </w:r>
      <w:r>
        <w:t>专项转移支付</w:t>
      </w:r>
      <w:r>
        <w:rPr>
          <w:rFonts w:hint="eastAsia"/>
        </w:rPr>
        <w:t>指标</w:t>
      </w:r>
      <w:r>
        <w:t>金额为2485</w:t>
      </w:r>
      <w:r>
        <w:rPr>
          <w:rFonts w:hint="eastAsia"/>
        </w:rPr>
        <w:t>万元，已支付</w:t>
      </w:r>
      <w:r>
        <w:t>104.42</w:t>
      </w:r>
      <w:r>
        <w:rPr>
          <w:rFonts w:hint="eastAsia"/>
        </w:rPr>
        <w:t>万元，</w:t>
      </w:r>
      <w:r>
        <w:t>支</w:t>
      </w:r>
      <w:r>
        <w:rPr>
          <w:rFonts w:hint="eastAsia"/>
        </w:rPr>
        <w:t>出</w:t>
      </w:r>
      <w:r>
        <w:t>进度为4.2%</w:t>
      </w:r>
      <w:r>
        <w:rPr>
          <w:rFonts w:hint="eastAsia"/>
        </w:rPr>
        <w:t>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713113"/>
      <w:docPartObj>
        <w:docPartGallery w:val="AutoText"/>
      </w:docPartObj>
    </w:sdtPr>
    <w:sdtContent>
      <w:p>
        <w:pPr>
          <w:pStyle w:val="3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A9"/>
    <w:rsid w:val="00002592"/>
    <w:rsid w:val="00034E1B"/>
    <w:rsid w:val="0003699F"/>
    <w:rsid w:val="00066481"/>
    <w:rsid w:val="00081EF5"/>
    <w:rsid w:val="00092AFA"/>
    <w:rsid w:val="000A212B"/>
    <w:rsid w:val="000A7448"/>
    <w:rsid w:val="000C63F6"/>
    <w:rsid w:val="000C691D"/>
    <w:rsid w:val="000D383E"/>
    <w:rsid w:val="000D7154"/>
    <w:rsid w:val="000E2437"/>
    <w:rsid w:val="000F5C42"/>
    <w:rsid w:val="00106665"/>
    <w:rsid w:val="00106DA9"/>
    <w:rsid w:val="00110C48"/>
    <w:rsid w:val="00122649"/>
    <w:rsid w:val="00126BA6"/>
    <w:rsid w:val="00146CDA"/>
    <w:rsid w:val="00182FA8"/>
    <w:rsid w:val="00183410"/>
    <w:rsid w:val="0019051C"/>
    <w:rsid w:val="001B043F"/>
    <w:rsid w:val="001B0CA2"/>
    <w:rsid w:val="001B3893"/>
    <w:rsid w:val="001B5D9A"/>
    <w:rsid w:val="001C44E2"/>
    <w:rsid w:val="001D1BA4"/>
    <w:rsid w:val="001E0A6E"/>
    <w:rsid w:val="001E4C1B"/>
    <w:rsid w:val="001E54E4"/>
    <w:rsid w:val="001E5C46"/>
    <w:rsid w:val="001F5686"/>
    <w:rsid w:val="002218CA"/>
    <w:rsid w:val="00225D06"/>
    <w:rsid w:val="002317FC"/>
    <w:rsid w:val="00244688"/>
    <w:rsid w:val="00257692"/>
    <w:rsid w:val="00261CB3"/>
    <w:rsid w:val="00261F9C"/>
    <w:rsid w:val="00274BB5"/>
    <w:rsid w:val="002A3245"/>
    <w:rsid w:val="002C69AA"/>
    <w:rsid w:val="002D3286"/>
    <w:rsid w:val="002D4E6F"/>
    <w:rsid w:val="0032302C"/>
    <w:rsid w:val="003264ED"/>
    <w:rsid w:val="00327BFA"/>
    <w:rsid w:val="003428F1"/>
    <w:rsid w:val="00343AE0"/>
    <w:rsid w:val="00371CB3"/>
    <w:rsid w:val="00383856"/>
    <w:rsid w:val="003954FD"/>
    <w:rsid w:val="00396261"/>
    <w:rsid w:val="003C03FE"/>
    <w:rsid w:val="003C323A"/>
    <w:rsid w:val="0042750E"/>
    <w:rsid w:val="00431833"/>
    <w:rsid w:val="00457A48"/>
    <w:rsid w:val="00475D17"/>
    <w:rsid w:val="00477FEF"/>
    <w:rsid w:val="00482345"/>
    <w:rsid w:val="004E27CD"/>
    <w:rsid w:val="00504EF5"/>
    <w:rsid w:val="00516287"/>
    <w:rsid w:val="005170F1"/>
    <w:rsid w:val="0052399B"/>
    <w:rsid w:val="00533E7F"/>
    <w:rsid w:val="00554938"/>
    <w:rsid w:val="005C44A2"/>
    <w:rsid w:val="005C747E"/>
    <w:rsid w:val="005E4CB1"/>
    <w:rsid w:val="00607BC3"/>
    <w:rsid w:val="00621DBD"/>
    <w:rsid w:val="0062706A"/>
    <w:rsid w:val="00640D13"/>
    <w:rsid w:val="006458FD"/>
    <w:rsid w:val="00651228"/>
    <w:rsid w:val="00672655"/>
    <w:rsid w:val="00677360"/>
    <w:rsid w:val="00695C43"/>
    <w:rsid w:val="006B2161"/>
    <w:rsid w:val="006F0A83"/>
    <w:rsid w:val="00714298"/>
    <w:rsid w:val="0072276A"/>
    <w:rsid w:val="007250C4"/>
    <w:rsid w:val="007251B4"/>
    <w:rsid w:val="00753E00"/>
    <w:rsid w:val="00755A11"/>
    <w:rsid w:val="00755ECF"/>
    <w:rsid w:val="00765537"/>
    <w:rsid w:val="007A7D45"/>
    <w:rsid w:val="007B6AFE"/>
    <w:rsid w:val="007D0D1E"/>
    <w:rsid w:val="007D33C5"/>
    <w:rsid w:val="007D416B"/>
    <w:rsid w:val="007E3E1A"/>
    <w:rsid w:val="007F2037"/>
    <w:rsid w:val="008228F7"/>
    <w:rsid w:val="00826744"/>
    <w:rsid w:val="00854254"/>
    <w:rsid w:val="00882671"/>
    <w:rsid w:val="00886882"/>
    <w:rsid w:val="00895578"/>
    <w:rsid w:val="008A19A4"/>
    <w:rsid w:val="008A620C"/>
    <w:rsid w:val="008C0C3E"/>
    <w:rsid w:val="008D29FD"/>
    <w:rsid w:val="008D2FB0"/>
    <w:rsid w:val="008E0218"/>
    <w:rsid w:val="00913A34"/>
    <w:rsid w:val="00917B74"/>
    <w:rsid w:val="009310B5"/>
    <w:rsid w:val="00946B1C"/>
    <w:rsid w:val="00950333"/>
    <w:rsid w:val="00954204"/>
    <w:rsid w:val="0096041D"/>
    <w:rsid w:val="00965755"/>
    <w:rsid w:val="0096676E"/>
    <w:rsid w:val="009F3C1E"/>
    <w:rsid w:val="00A342FF"/>
    <w:rsid w:val="00A3744F"/>
    <w:rsid w:val="00A431E6"/>
    <w:rsid w:val="00A43471"/>
    <w:rsid w:val="00A44C41"/>
    <w:rsid w:val="00A452DE"/>
    <w:rsid w:val="00A74E7C"/>
    <w:rsid w:val="00A82169"/>
    <w:rsid w:val="00A83873"/>
    <w:rsid w:val="00A93884"/>
    <w:rsid w:val="00AA2BE2"/>
    <w:rsid w:val="00AA35D2"/>
    <w:rsid w:val="00AC1A07"/>
    <w:rsid w:val="00AE60BF"/>
    <w:rsid w:val="00AF4939"/>
    <w:rsid w:val="00B07560"/>
    <w:rsid w:val="00B12441"/>
    <w:rsid w:val="00B1618B"/>
    <w:rsid w:val="00B35AB2"/>
    <w:rsid w:val="00B35FCD"/>
    <w:rsid w:val="00B40403"/>
    <w:rsid w:val="00B70567"/>
    <w:rsid w:val="00B713C6"/>
    <w:rsid w:val="00B745AF"/>
    <w:rsid w:val="00B870BB"/>
    <w:rsid w:val="00BA17FA"/>
    <w:rsid w:val="00BA7131"/>
    <w:rsid w:val="00BB0082"/>
    <w:rsid w:val="00BB0605"/>
    <w:rsid w:val="00BD0DF4"/>
    <w:rsid w:val="00BD2D41"/>
    <w:rsid w:val="00BD327D"/>
    <w:rsid w:val="00BF18B8"/>
    <w:rsid w:val="00BF2EEC"/>
    <w:rsid w:val="00BF619C"/>
    <w:rsid w:val="00C00781"/>
    <w:rsid w:val="00C01B79"/>
    <w:rsid w:val="00C17B9A"/>
    <w:rsid w:val="00C540A6"/>
    <w:rsid w:val="00C557FC"/>
    <w:rsid w:val="00C64AFB"/>
    <w:rsid w:val="00CC2295"/>
    <w:rsid w:val="00CC5B42"/>
    <w:rsid w:val="00CD11B4"/>
    <w:rsid w:val="00CD20EE"/>
    <w:rsid w:val="00CD69B0"/>
    <w:rsid w:val="00CF31FF"/>
    <w:rsid w:val="00D04CC8"/>
    <w:rsid w:val="00D11398"/>
    <w:rsid w:val="00D2007B"/>
    <w:rsid w:val="00D37D26"/>
    <w:rsid w:val="00D72E18"/>
    <w:rsid w:val="00DB76DF"/>
    <w:rsid w:val="00E01D76"/>
    <w:rsid w:val="00E04E3A"/>
    <w:rsid w:val="00E2157E"/>
    <w:rsid w:val="00E23924"/>
    <w:rsid w:val="00E27DC1"/>
    <w:rsid w:val="00E578E9"/>
    <w:rsid w:val="00E6649A"/>
    <w:rsid w:val="00E87EE4"/>
    <w:rsid w:val="00E9471C"/>
    <w:rsid w:val="00EB6CAC"/>
    <w:rsid w:val="00EC558C"/>
    <w:rsid w:val="00EC6F1E"/>
    <w:rsid w:val="00EE20BA"/>
    <w:rsid w:val="00F1546D"/>
    <w:rsid w:val="00F43200"/>
    <w:rsid w:val="00F44B5D"/>
    <w:rsid w:val="00F528DC"/>
    <w:rsid w:val="00F618BB"/>
    <w:rsid w:val="00F61C5D"/>
    <w:rsid w:val="00F73DE4"/>
    <w:rsid w:val="00F8603B"/>
    <w:rsid w:val="00F90A36"/>
    <w:rsid w:val="00F95D99"/>
    <w:rsid w:val="00F968DE"/>
    <w:rsid w:val="00FA161D"/>
    <w:rsid w:val="00FA3491"/>
    <w:rsid w:val="00FE6558"/>
    <w:rsid w:val="0CC0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exact"/>
      <w:ind w:firstLine="200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仿宋_GB2312" w:cs="仿宋_GB231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仿宋_GB2312" w:cs="仿宋_GB2312"/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  <w:rPr>
      <w:rFonts w:ascii="Times New Roman" w:hAnsi="Times New Roman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F10EA4-250F-49AC-A37C-B5D4772271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513</Characters>
  <Lines>4</Lines>
  <Paragraphs>1</Paragraphs>
  <TotalTime>557</TotalTime>
  <ScaleCrop>false</ScaleCrop>
  <LinksUpToDate>false</LinksUpToDate>
  <CharactersWithSpaces>601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2021-03-19T08:53:00Z</dcterms:created>
  <dc:creator>ZHA</dc:creator>
  <cp:lastModifiedBy>dell</cp:lastModifiedBy>
  <dcterms:modified xsi:type="dcterms:W3CDTF">2021-10-29T01:28:57Z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633C3FA127664DF0B586CD402073A5DC</vt:lpwstr>
  </property>
</Properties>
</file>