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鄂州市城区雨水管网过水能力扩容改造三友巷—大礼堂段雨水箱涵工程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可行性研究报告的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807" w:right="0" w:rightChars="0" w:hanging="1807" w:hangingChars="500"/>
        <w:textAlignment w:val="auto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政府投资工程管理中心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鄂州市城区雨水管网过水能力扩容改造三友巷—大礼堂段雨水箱涵工程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  <w:lang w:eastAsia="zh-CN"/>
        </w:rPr>
        <w:t>的请示》（鄂州工管中心文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根据专家评审意见（鄂州工程咨询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研究，现</w:t>
      </w:r>
      <w:r>
        <w:rPr>
          <w:rFonts w:hint="eastAsia" w:ascii="仿宋_GB2312" w:eastAsia="仿宋_GB2312"/>
          <w:sz w:val="32"/>
          <w:szCs w:val="32"/>
          <w:lang w:eastAsia="zh-CN"/>
        </w:rPr>
        <w:t>将该项目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及代码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/>
          <w:spacing w:val="-7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鄂州市城区雨水管网过水能力扩容改造三友巷—大礼堂段雨水箱涵工程。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1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7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2017-420704-78-01-101338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二、项目建设必要性：</w:t>
      </w:r>
      <w:r>
        <w:rPr>
          <w:rFonts w:hint="eastAsia" w:ascii="仿宋_GB2312" w:eastAsia="仿宋_GB2312"/>
          <w:sz w:val="32"/>
          <w:szCs w:val="32"/>
          <w:lang w:eastAsia="zh-CN"/>
        </w:rPr>
        <w:t>为解决老城区排水能力不足和城市同内涝问题，改善中心城区生活环境，提升城市形象，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鄂州市城区雨水管网过水能力扩容改造三友巷—大礼堂段雨水箱涵工程。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、项目选址：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鄂城区（明堂后路、古城路、文星大道）。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、建设规模及内容：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砌筑检查井5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座，排污口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座，铺设钢筋混凝土箱涵B×H＝6000×2000方涵201米，B×H＝5000×2000方涵1016米，B×H＝4000×2000方涵598米，B×H＝3000×2000方涵187米，铺设D＝2000混凝土企口管78米，机动车道破除及恢复17071平方米，机动车道站卧石修复1640米，人行道站卧石修复约1810米，人行道彩砖修复560平方米，雨水单箅破除114 座，新建双箅雨水口86座，铺设D＝300混凝土雨水口连接管575 米，铺设D＝600钢带增强波纹管320米，焊接800钢管220米，铺设D＝600钢筋混凝土承插管420米，铺设D＝800钢筋混凝土承插管160米，铺</w:t>
      </w:r>
      <w:bookmarkStart w:id="0" w:name="_GoBack"/>
      <w:bookmarkEnd w:id="0"/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设D＝1000钢筋混凝土承插管80米，铺设D＝1200钢筋混凝土承插管约40米，打拉森钢板桩约4500米及其它零星工程。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五、总投资及资金来源：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项目估算总</w:t>
      </w:r>
      <w:r>
        <w:rPr>
          <w:rFonts w:ascii="仿宋" w:hAnsi="仿宋" w:eastAsia="仿宋"/>
          <w:sz w:val="32"/>
          <w:szCs w:val="32"/>
        </w:rPr>
        <w:t>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6055.08</w:t>
      </w:r>
      <w:r>
        <w:rPr>
          <w:rFonts w:ascii="仿宋" w:hAnsi="仿宋" w:eastAsia="仿宋"/>
          <w:sz w:val="32"/>
          <w:szCs w:val="32"/>
        </w:rPr>
        <w:t>万元,其中</w:t>
      </w:r>
      <w:r>
        <w:rPr>
          <w:rFonts w:hint="eastAsia" w:ascii="仿宋" w:hAnsi="仿宋" w:eastAsia="仿宋"/>
          <w:sz w:val="32"/>
          <w:szCs w:val="32"/>
          <w:lang w:eastAsia="zh-CN"/>
        </w:rPr>
        <w:t>工程</w:t>
      </w:r>
      <w:r>
        <w:rPr>
          <w:rFonts w:ascii="仿宋" w:hAnsi="仿宋" w:eastAsia="仿宋"/>
          <w:sz w:val="32"/>
          <w:szCs w:val="32"/>
        </w:rPr>
        <w:t>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5175.07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其他工程费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431.49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预备费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448.52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、建设工期：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该项目建设工期为12个月。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接文后，请严格按照相关建设标准，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委托有资质的单位编制工程初步设计报我委审批。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560" w:firstLineChars="14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2018年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7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2018年11月14日印发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建设单位:鄂州市政府投资工程管理中心</w:t>
      </w:r>
    </w:p>
    <w:p>
      <w:pPr>
        <w:spacing w:line="300" w:lineRule="exact"/>
        <w:rPr>
          <w:rFonts w:hint="eastAsia" w:ascii="仿宋_GB2312" w:eastAsia="仿宋_GB2312"/>
          <w:w w:val="98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项目名称:</w:t>
      </w:r>
      <w:r>
        <w:rPr>
          <w:rFonts w:hint="eastAsia" w:ascii="仿宋_GB2312" w:eastAsia="仿宋_GB2312"/>
          <w:w w:val="98"/>
          <w:sz w:val="24"/>
          <w:lang w:eastAsia="zh-CN"/>
        </w:rPr>
        <w:t>鄂州市城区雨水管网过水能力扩容改造三友巷—大礼堂段雨水箱涵工程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849" w:h="16781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E391E"/>
    <w:rsid w:val="07D662A1"/>
    <w:rsid w:val="088A51B4"/>
    <w:rsid w:val="1F9B74C1"/>
    <w:rsid w:val="24C56424"/>
    <w:rsid w:val="27950B7F"/>
    <w:rsid w:val="2CEE391E"/>
    <w:rsid w:val="3C77339F"/>
    <w:rsid w:val="41EC0C72"/>
    <w:rsid w:val="4CA10D3D"/>
    <w:rsid w:val="50CE1AC6"/>
    <w:rsid w:val="55254271"/>
    <w:rsid w:val="57BE6789"/>
    <w:rsid w:val="5E140756"/>
    <w:rsid w:val="6D535020"/>
    <w:rsid w:val="7EA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FOHQ-8050917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2018-11-05T08:57:00Z</dcterms:created>
  <dc:creator>Administrator</dc:creator>
  <cp:lastModifiedBy>Administrator</cp:lastModifiedBy>
  <cp:lastPrinted>2018-11-15T06:23:00Z</cp:lastPrinted>
  <dcterms:modified xsi:type="dcterms:W3CDTF">2018-11-16T02:08:56Z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