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鄂州发改交通〔</w:t>
      </w:r>
      <w:r>
        <w:rPr>
          <w:rFonts w:ascii="仿宋_GB2312" w:eastAsia="仿宋_GB2312"/>
          <w:sz w:val="32"/>
          <w:szCs w:val="32"/>
        </w:rPr>
        <w:t>2018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46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??_GB2312" w:eastAsia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关于</w:t>
      </w:r>
      <w:r>
        <w:rPr>
          <w:rFonts w:ascii="方正小标宋简体" w:eastAsia="方正小标宋简体"/>
          <w:w w:val="95"/>
          <w:sz w:val="44"/>
          <w:szCs w:val="44"/>
        </w:rPr>
        <w:t>S119</w:t>
      </w:r>
      <w:r>
        <w:rPr>
          <w:rFonts w:hint="eastAsia" w:ascii="方正小标宋简体" w:eastAsia="方正小标宋简体"/>
          <w:w w:val="95"/>
          <w:sz w:val="44"/>
          <w:szCs w:val="44"/>
        </w:rPr>
        <w:t>蒲团至樊口段改扩建工程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w w:val="95"/>
          <w:sz w:val="44"/>
          <w:szCs w:val="44"/>
        </w:rPr>
      </w:pPr>
      <w:r>
        <w:rPr>
          <w:rFonts w:hint="eastAsia" w:ascii="方正小标宋简体" w:eastAsia="方正小标宋简体"/>
          <w:w w:val="95"/>
          <w:sz w:val="44"/>
          <w:szCs w:val="44"/>
        </w:rPr>
        <w:t>项目建议书的批复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eastAsia="方正小标宋简体"/>
          <w:w w:val="95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市公路管理局：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680" w:firstLineChars="20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你局《关于审批</w:t>
      </w:r>
      <w:r>
        <w:rPr>
          <w:rFonts w:ascii="仿宋_GB2312" w:hAnsi="??_GB2312" w:eastAsia="仿宋_GB2312" w:cs="??_GB2312"/>
          <w:sz w:val="32"/>
          <w:szCs w:val="32"/>
        </w:rPr>
        <w:t>S119</w:t>
      </w:r>
      <w:r>
        <w:rPr>
          <w:rFonts w:hint="eastAsia" w:ascii="仿宋_GB2312" w:hAnsi="宋体" w:eastAsia="仿宋_GB2312" w:cs="宋体"/>
          <w:sz w:val="32"/>
          <w:szCs w:val="32"/>
        </w:rPr>
        <w:t>蒲团至樊口段改扩建工程项目建议书的请示》（</w:t>
      </w:r>
      <w:r>
        <w:rPr>
          <w:rFonts w:hint="eastAsia" w:ascii="仿宋_GB2312" w:hAnsi="宋体" w:eastAsia="仿宋_GB2312"/>
          <w:sz w:val="32"/>
          <w:szCs w:val="32"/>
        </w:rPr>
        <w:t>鄂州路〔</w:t>
      </w:r>
      <w:r>
        <w:rPr>
          <w:rFonts w:ascii="仿宋_GB2312" w:hAnsi="宋体" w:eastAsia="仿宋_GB2312"/>
          <w:sz w:val="32"/>
          <w:szCs w:val="32"/>
        </w:rPr>
        <w:t>2018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hAnsi="宋体" w:eastAsia="仿宋_GB2312"/>
          <w:sz w:val="32"/>
          <w:szCs w:val="32"/>
        </w:rPr>
        <w:t>12</w:t>
      </w:r>
      <w:r>
        <w:rPr>
          <w:rFonts w:hint="eastAsia" w:ascii="仿宋_GB2312" w:hAnsi="宋体" w:eastAsia="仿宋_GB2312"/>
          <w:sz w:val="32"/>
          <w:szCs w:val="32"/>
        </w:rPr>
        <w:t>号</w:t>
      </w:r>
      <w:r>
        <w:rPr>
          <w:rFonts w:hint="eastAsia" w:ascii="仿宋_GB2312" w:hAnsi="宋体" w:eastAsia="仿宋_GB2312" w:cs="宋体"/>
          <w:sz w:val="32"/>
          <w:szCs w:val="32"/>
        </w:rPr>
        <w:t>）收悉。经研究，批复如下：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一、该项目已列入湖北省公路发展“十三五”规划</w:t>
      </w:r>
      <w:r>
        <w:rPr>
          <w:rFonts w:ascii="仿宋_GB2312" w:hAnsi="宋体" w:eastAsia="仿宋_GB2312" w:cs="宋体"/>
          <w:sz w:val="32"/>
          <w:szCs w:val="32"/>
        </w:rPr>
        <w:t>(</w:t>
      </w:r>
      <w:r>
        <w:rPr>
          <w:rFonts w:hint="eastAsia" w:ascii="仿宋_GB2312" w:hAnsi="宋体" w:eastAsia="仿宋_GB2312" w:cs="宋体"/>
          <w:sz w:val="32"/>
          <w:szCs w:val="32"/>
        </w:rPr>
        <w:t>鄂交综</w:t>
      </w:r>
      <w:r>
        <w:rPr>
          <w:rFonts w:ascii="仿宋_GB2312" w:hAnsi="宋体" w:eastAsia="仿宋_GB2312" w:cs="宋体"/>
          <w:sz w:val="32"/>
          <w:szCs w:val="32"/>
        </w:rPr>
        <w:t>[2017]189</w:t>
      </w:r>
      <w:r>
        <w:rPr>
          <w:rFonts w:hint="eastAsia" w:ascii="仿宋_GB2312" w:hAnsi="宋体" w:eastAsia="仿宋_GB2312" w:cs="宋体"/>
          <w:sz w:val="32"/>
          <w:szCs w:val="32"/>
        </w:rPr>
        <w:t>号</w:t>
      </w:r>
      <w:r>
        <w:rPr>
          <w:rFonts w:ascii="仿宋_GB2312" w:hAnsi="宋体" w:eastAsia="仿宋_GB2312" w:cs="宋体"/>
          <w:sz w:val="32"/>
          <w:szCs w:val="32"/>
        </w:rPr>
        <w:t>)</w:t>
      </w:r>
      <w:r>
        <w:rPr>
          <w:rFonts w:hint="eastAsia" w:ascii="仿宋_GB2312" w:hAnsi="宋体" w:eastAsia="仿宋_GB2312" w:cs="宋体"/>
          <w:sz w:val="32"/>
          <w:szCs w:val="32"/>
        </w:rPr>
        <w:t>。为完善鄂州市西南部路网结构，改善区域交通条件，促进沿线工业、商业发展和旅游资源开发，加快招商引资，优化区域经济布局，推动沿线经济发展，同意建设该项目。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二、技术标准、路线方案与建设规模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1</w:t>
      </w:r>
      <w:r>
        <w:rPr>
          <w:rFonts w:hint="eastAsia" w:ascii="仿宋_GB2312" w:hAnsi="宋体" w:eastAsia="仿宋_GB2312" w:cs="宋体"/>
          <w:sz w:val="32"/>
          <w:szCs w:val="32"/>
        </w:rPr>
        <w:t>、技术标准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根据《公路工程技术标准》（</w:t>
      </w:r>
      <w:r>
        <w:rPr>
          <w:rFonts w:ascii="仿宋_GB2312" w:hAnsi="??_GB2312" w:eastAsia="仿宋_GB2312" w:cs="??_GB2312"/>
          <w:sz w:val="32"/>
          <w:szCs w:val="32"/>
        </w:rPr>
        <w:t>JTG B01-2014</w:t>
      </w:r>
      <w:r>
        <w:rPr>
          <w:rFonts w:hint="eastAsia" w:ascii="仿宋_GB2312" w:hAnsi="宋体" w:eastAsia="仿宋_GB2312" w:cs="宋体"/>
          <w:sz w:val="32"/>
          <w:szCs w:val="32"/>
        </w:rPr>
        <w:t>）及《公路路线设计规范》（</w:t>
      </w:r>
      <w:r>
        <w:rPr>
          <w:rFonts w:ascii="仿宋_GB2312" w:hAnsi="??_GB2312" w:eastAsia="仿宋_GB2312" w:cs="??_GB2312"/>
          <w:sz w:val="32"/>
          <w:szCs w:val="32"/>
        </w:rPr>
        <w:t>JTG D20-2006</w:t>
      </w:r>
      <w:r>
        <w:rPr>
          <w:rFonts w:hint="eastAsia" w:ascii="仿宋_GB2312" w:hAnsi="宋体" w:eastAsia="仿宋_GB2312" w:cs="宋体"/>
          <w:sz w:val="32"/>
          <w:szCs w:val="32"/>
        </w:rPr>
        <w:t>）的规定，结合项目的性质、功能和交通量，全线采用设计速度</w:t>
      </w:r>
      <w:r>
        <w:rPr>
          <w:rFonts w:ascii="仿宋_GB2312" w:hAnsi="??_GB2312" w:eastAsia="仿宋_GB2312" w:cs="??_GB2312"/>
          <w:sz w:val="32"/>
          <w:szCs w:val="32"/>
        </w:rPr>
        <w:t>80</w:t>
      </w:r>
      <w:r>
        <w:rPr>
          <w:rFonts w:hint="eastAsia" w:ascii="仿宋_GB2312" w:hAnsi="宋体" w:eastAsia="仿宋_GB2312" w:cs="宋体"/>
          <w:sz w:val="32"/>
          <w:szCs w:val="32"/>
        </w:rPr>
        <w:t>公里</w:t>
      </w:r>
      <w:r>
        <w:rPr>
          <w:rFonts w:ascii="仿宋_GB2312" w:hAnsi="??_GB2312" w:eastAsia="仿宋_GB2312" w:cs="??_GB2312"/>
          <w:sz w:val="32"/>
          <w:szCs w:val="32"/>
        </w:rPr>
        <w:t>/</w:t>
      </w:r>
      <w:r>
        <w:rPr>
          <w:rFonts w:hint="eastAsia" w:ascii="仿宋_GB2312" w:hAnsi="宋体" w:eastAsia="仿宋_GB2312" w:cs="宋体"/>
          <w:sz w:val="32"/>
          <w:szCs w:val="32"/>
        </w:rPr>
        <w:t>小时、路基宽度</w:t>
      </w:r>
      <w:r>
        <w:rPr>
          <w:rFonts w:ascii="仿宋_GB2312" w:hAnsi="??_GB2312" w:eastAsia="仿宋_GB2312" w:cs="??_GB2312"/>
          <w:sz w:val="32"/>
          <w:szCs w:val="32"/>
        </w:rPr>
        <w:t>21.5</w:t>
      </w:r>
      <w:r>
        <w:rPr>
          <w:rFonts w:hint="eastAsia" w:ascii="仿宋_GB2312" w:hAnsi="宋体" w:eastAsia="仿宋_GB2312" w:cs="宋体"/>
          <w:sz w:val="32"/>
          <w:szCs w:val="32"/>
        </w:rPr>
        <w:t>米的双向四车道一级公路标准。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2</w:t>
      </w:r>
      <w:r>
        <w:rPr>
          <w:rFonts w:hint="eastAsia" w:ascii="仿宋_GB2312" w:hAnsi="宋体" w:eastAsia="仿宋_GB2312" w:cs="宋体"/>
          <w:sz w:val="32"/>
          <w:szCs w:val="32"/>
        </w:rPr>
        <w:t>、路线方案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该项目起点位于蒲团乡，与</w:t>
      </w:r>
      <w:r>
        <w:rPr>
          <w:rFonts w:ascii="仿宋_GB2312" w:eastAsia="仿宋_GB2312"/>
          <w:sz w:val="32"/>
          <w:szCs w:val="32"/>
        </w:rPr>
        <w:t>S119</w:t>
      </w:r>
      <w:r>
        <w:rPr>
          <w:rFonts w:hint="eastAsia" w:ascii="仿宋_GB2312" w:eastAsia="仿宋_GB2312"/>
          <w:sz w:val="32"/>
          <w:szCs w:val="32"/>
        </w:rPr>
        <w:t>鄂州市庙岭至蒲团段改建工程止点相接，途经花园湾、郭垱村、武汉中粮机械制造厂、胡家湾，上跨汉鄂高速，下穿武石城际铁路，经周屴社区，与吴楚大道平交，止点位于鄂州经济开发区樊口转盘（鄂州经济开发区管委会办公楼前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ascii="仿宋_GB2312" w:hAnsi="??_GB2312" w:eastAsia="仿宋_GB2312" w:cs="??_GB2312"/>
          <w:sz w:val="32"/>
          <w:szCs w:val="32"/>
        </w:rPr>
        <w:t>3</w:t>
      </w:r>
      <w:r>
        <w:rPr>
          <w:rFonts w:hint="eastAsia" w:ascii="仿宋_GB2312" w:hAnsi="宋体" w:eastAsia="仿宋_GB2312" w:cs="宋体"/>
          <w:sz w:val="32"/>
          <w:szCs w:val="32"/>
        </w:rPr>
        <w:t>、建设规模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路线全长</w:t>
      </w:r>
      <w:r>
        <w:rPr>
          <w:rFonts w:ascii="仿宋_GB2312" w:eastAsia="仿宋_GB2312"/>
          <w:sz w:val="32"/>
          <w:szCs w:val="32"/>
        </w:rPr>
        <w:t>7.366</w:t>
      </w:r>
      <w:r>
        <w:rPr>
          <w:rFonts w:hint="eastAsia" w:ascii="仿宋_GB2312" w:eastAsia="仿宋_GB2312"/>
          <w:sz w:val="32"/>
          <w:szCs w:val="32"/>
        </w:rPr>
        <w:t>公里，路基宽度</w:t>
      </w:r>
      <w:r>
        <w:rPr>
          <w:rFonts w:ascii="仿宋_GB2312" w:eastAsia="仿宋_GB2312"/>
          <w:sz w:val="32"/>
          <w:szCs w:val="32"/>
        </w:rPr>
        <w:t>21.5</w:t>
      </w:r>
      <w:r>
        <w:rPr>
          <w:rFonts w:hint="eastAsia" w:ascii="仿宋_GB2312" w:eastAsia="仿宋_GB2312"/>
          <w:sz w:val="32"/>
          <w:szCs w:val="32"/>
        </w:rPr>
        <w:t>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三、总投资及资金来源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项目估算总投资</w:t>
      </w:r>
      <w:r>
        <w:rPr>
          <w:rFonts w:ascii="仿宋_GB2312" w:eastAsia="仿宋_GB2312"/>
          <w:sz w:val="32"/>
          <w:szCs w:val="32"/>
        </w:rPr>
        <w:t>21032.64</w:t>
      </w:r>
      <w:r>
        <w:rPr>
          <w:rFonts w:hint="eastAsia" w:ascii="仿宋_GB2312" w:eastAsia="仿宋_GB2312"/>
          <w:sz w:val="32"/>
          <w:szCs w:val="32"/>
        </w:rPr>
        <w:t>万元。项目资金来源为企业自有资金和</w:t>
      </w:r>
      <w:r>
        <w:rPr>
          <w:rFonts w:hint="eastAsia" w:ascii="仿宋_GB2312" w:hAnsi="宋体" w:eastAsia="仿宋_GB2312" w:cs="宋体"/>
          <w:sz w:val="32"/>
          <w:szCs w:val="32"/>
        </w:rPr>
        <w:t>按相关投资政策申请部省补助资金。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680" w:firstLineChars="20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请项目建设单位严格按照项目审批要求，做好项目规划、土地、环评、能评、安评审批等前期工作，进一步落实建设资金，并按项目管理程序到我委报批可行性研究报告。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680" w:firstLineChars="200"/>
        <w:textAlignment w:val="auto"/>
        <w:outlineLvl w:val="9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680" w:firstLineChars="200"/>
        <w:textAlignment w:val="auto"/>
        <w:outlineLvl w:val="9"/>
        <w:rPr>
          <w:rFonts w:ascii="仿宋_GB2312" w:hAnsi="??_GB2312" w:eastAsia="仿宋_GB2312" w:cs="??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680" w:firstLineChars="200"/>
        <w:textAlignment w:val="auto"/>
        <w:outlineLvl w:val="9"/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</w:pPr>
      <w:r>
        <w:rPr>
          <w:rFonts w:hint="eastAsia" w:ascii="仿宋_GB2312" w:hAnsi="??_GB2312" w:eastAsia="仿宋_GB2312" w:cs="??_GB2312"/>
          <w:sz w:val="32"/>
          <w:szCs w:val="32"/>
          <w:lang w:val="en-US" w:eastAsia="zh-CN"/>
        </w:rPr>
        <w:t xml:space="preserve">                      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168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     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           2018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ascii="??_GB2312" w:eastAsia="Times New Roman"/>
          <w:sz w:val="32"/>
          <w:szCs w:val="32"/>
          <w:u w:val="single"/>
        </w:rPr>
      </w:pPr>
      <w:r>
        <w:rPr>
          <w:rFonts w:ascii="??_GB2312" w:eastAsia="Times New Roman"/>
          <w:sz w:val="32"/>
          <w:szCs w:val="32"/>
          <w:u w:val="single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u w:val="single"/>
        </w:rPr>
        <w:t>鄂州市发展和改革委员会</w:t>
      </w:r>
      <w:r>
        <w:rPr>
          <w:rFonts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eastAsia="仿宋_GB2312"/>
          <w:sz w:val="32"/>
          <w:szCs w:val="32"/>
          <w:u w:val="single"/>
        </w:rPr>
        <w:t xml:space="preserve">   2018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ascii="仿宋_GB2312" w:eastAsia="仿宋_GB2312"/>
          <w:sz w:val="32"/>
          <w:szCs w:val="32"/>
          <w:u w:val="single"/>
        </w:rPr>
        <w:t>2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>日印发</w:t>
      </w:r>
    </w:p>
    <w:sectPr>
      <w:headerReference r:id="rId3" w:type="default"/>
      <w:pgSz w:w="11906" w:h="16838"/>
      <w:pgMar w:top="1984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90F26"/>
    <w:rsid w:val="000037E8"/>
    <w:rsid w:val="000C26E3"/>
    <w:rsid w:val="000C6383"/>
    <w:rsid w:val="001A7E59"/>
    <w:rsid w:val="001D1627"/>
    <w:rsid w:val="001F0ABB"/>
    <w:rsid w:val="002942B0"/>
    <w:rsid w:val="00295016"/>
    <w:rsid w:val="002A65AE"/>
    <w:rsid w:val="002C7311"/>
    <w:rsid w:val="0041601B"/>
    <w:rsid w:val="004510B6"/>
    <w:rsid w:val="00532D5E"/>
    <w:rsid w:val="00565D65"/>
    <w:rsid w:val="005D6C9C"/>
    <w:rsid w:val="00617B5E"/>
    <w:rsid w:val="0065495B"/>
    <w:rsid w:val="00667BE0"/>
    <w:rsid w:val="006E36C1"/>
    <w:rsid w:val="007003F2"/>
    <w:rsid w:val="007053AD"/>
    <w:rsid w:val="008B04D6"/>
    <w:rsid w:val="009273BB"/>
    <w:rsid w:val="009D12C4"/>
    <w:rsid w:val="00AE6D4E"/>
    <w:rsid w:val="00B77A77"/>
    <w:rsid w:val="00B90C6B"/>
    <w:rsid w:val="00BD01C6"/>
    <w:rsid w:val="00BE386D"/>
    <w:rsid w:val="00C557EE"/>
    <w:rsid w:val="00C85E45"/>
    <w:rsid w:val="00CB305C"/>
    <w:rsid w:val="00CD57E0"/>
    <w:rsid w:val="00D24CED"/>
    <w:rsid w:val="00DB6840"/>
    <w:rsid w:val="00E47ACC"/>
    <w:rsid w:val="00EE0393"/>
    <w:rsid w:val="00F43E81"/>
    <w:rsid w:val="05090F26"/>
    <w:rsid w:val="11C467E5"/>
    <w:rsid w:val="12DE163F"/>
    <w:rsid w:val="247219C2"/>
    <w:rsid w:val="2A0442B4"/>
    <w:rsid w:val="3990061C"/>
    <w:rsid w:val="45041834"/>
    <w:rsid w:val="61503ABD"/>
    <w:rsid w:val="69D32777"/>
    <w:rsid w:val="6B184628"/>
    <w:rsid w:val="6FBC29ED"/>
    <w:rsid w:val="73DD3971"/>
    <w:rsid w:val="74D9229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iPriority w:val="99"/>
    <w:pPr>
      <w:ind w:left="100" w:leftChars="2500"/>
    </w:p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Date Char"/>
    <w:basedOn w:val="4"/>
    <w:link w:val="2"/>
    <w:semiHidden/>
    <w:locked/>
    <w:uiPriority w:val="99"/>
    <w:rPr>
      <w:rFonts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119</Words>
  <Characters>682</Characters>
  <Lines>0</Lines>
  <Paragraphs>0</Paragraphs>
  <TotalTime>0</TotalTime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2018-02-05T00:55:00Z</dcterms:created>
  <dc:creator>方敏/计划财务科/鄂州市公路管理局</dc:creator>
  <cp:lastModifiedBy>Administrator</cp:lastModifiedBy>
  <cp:lastPrinted>2018-02-11T00:46:19Z</cp:lastPrinted>
  <dcterms:modified xsi:type="dcterms:W3CDTF">2018-02-11T00:46:35Z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