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741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 w14:paraId="4D17C1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 w14:paraId="57873E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 w14:paraId="6D213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 w14:paraId="7750D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 w14:paraId="2553FF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 w14:paraId="328D5D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鄂州发改审批〔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2021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〕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14号</w:t>
      </w:r>
    </w:p>
    <w:p w14:paraId="3F8F4A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center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40D20A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eastAsia="zh-CN"/>
        </w:rPr>
        <w:t>关于鄂州</w:t>
      </w: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val="en-US" w:eastAsia="zh-CN"/>
        </w:rPr>
        <w:t>2020年度第二批农村配电网建设</w:t>
      </w:r>
    </w:p>
    <w:p w14:paraId="689B6D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val="en-US" w:eastAsia="zh-CN"/>
        </w:rPr>
        <w:t>与改造工程项目核准的批复</w:t>
      </w:r>
    </w:p>
    <w:p w14:paraId="7E06F5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val="en-US" w:eastAsia="zh-CN"/>
        </w:rPr>
      </w:pPr>
    </w:p>
    <w:p w14:paraId="549E5D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国网鄂州供电公司:</w:t>
      </w:r>
    </w:p>
    <w:p w14:paraId="4B6A77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你公司报来的《国网鄂州供电公司关于鄂州2020年度第二批农村配电网建设与改造工程核准的请示》（鄂电司鄂州供[2020]78号）及相关材料已收悉。根据评审会专家评审意见，现就该项目核准事项批复如下：</w:t>
      </w:r>
    </w:p>
    <w:p w14:paraId="3DEC1A2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该项目实施能够满足负荷增长的需要，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提高供电质量和供电可靠性，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有效解决鄂州农村地区用电需求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优化鄂州农村配电网运行架构。原则同意国网鄂州供电公司建设鄂州2020年度第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批农村配电网建设与改造工程项目。</w:t>
      </w:r>
    </w:p>
    <w:p w14:paraId="34F5EC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项目代码：2020-420700-44-02-071423</w:t>
      </w:r>
    </w:p>
    <w:p w14:paraId="0440889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建设规模及内容：鄂州市2020年度第二批农村配电网建设与改造工程项目共28项，含305个子项目。其中新建10千伏架空绝缘线路37.60公里，新建10千伏电缆线路25.92公里；改造10千伏架空绝缘线路53.14公里，改造10千伏电缆线路1.11公里；新建电缆通道2.84公里；新建开闭所1座，新增开关柜36面，新建环网箱57座；新增柱上开关186台，新增配电变压器76台，容量16370千伏安，更换配电变压器21台，容量8540千伏安，新建及改造0.4千伏架空绝缘线路91.63公里，0.4千伏电缆线路94.65公里；DTU48台，FTU163台，TTU138台。</w:t>
      </w:r>
    </w:p>
    <w:p w14:paraId="615228E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项目总投资及资金来源：本项目总投资12815.49万元，其中设备重过载工程1126万元，消除设备安全隐患改造工程6767.11万元，解决低电压工程1461.55万元，新增供电能力工程389.46万元，优化网架结构工程3071.37万元。其中项目投资75%来源于贷款，25%来源于企业自筹资金。</w:t>
      </w:r>
    </w:p>
    <w:p w14:paraId="244F1D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该项目必须依法招标。</w:t>
      </w:r>
    </w:p>
    <w:p w14:paraId="163C0F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27" w:firstLineChars="196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五、如需对本项目核准文件所规定的有关内容进行调整，请按照有关规定，及时以书面形式向我委提出调整申请，我委将根据项目具体情况，出具书面确认意见或者重新办理核准手续。</w:t>
      </w:r>
    </w:p>
    <w:p w14:paraId="06BA9D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27" w:firstLineChars="196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六、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本核准文件有效期2年。在核准文件有效期内未开工建设的，应在核准文件有效期届满30个工作日之前向我委申请延期。</w:t>
      </w:r>
    </w:p>
    <w:p w14:paraId="4CE75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27" w:firstLineChars="196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06E4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right="0" w:rightChars="0"/>
        <w:textAlignment w:val="auto"/>
        <w:outlineLvl w:val="9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附件：招标事项核准意见表</w:t>
      </w:r>
    </w:p>
    <w:p w14:paraId="7B07108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 w14:paraId="7C41194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 w14:paraId="24215CF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 xml:space="preserve">                       鄂州市发展和改革委员会</w:t>
      </w:r>
    </w:p>
    <w:p w14:paraId="38F7B73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 xml:space="preserve">                          202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日</w:t>
      </w:r>
    </w:p>
    <w:p w14:paraId="34FD82E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 w14:paraId="627D0D0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 w14:paraId="7C9B510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 w14:paraId="5EB001B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 w14:paraId="2B2DB39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 w14:paraId="69F5FF6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 w14:paraId="35574D7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 w14:paraId="09F5E09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 w14:paraId="2C78129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 w14:paraId="19CAEE9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 w14:paraId="69F9E61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 w14:paraId="7B9E25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</w:p>
    <w:p w14:paraId="1228FB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                        </w:t>
      </w:r>
    </w:p>
    <w:p w14:paraId="4A46ED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鄂州市发展和改革委员会           2021年1月19日印发 </w:t>
      </w:r>
    </w:p>
    <w:p w14:paraId="231F556C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</w:t>
      </w:r>
    </w:p>
    <w:p w14:paraId="60D014F5">
      <w:pPr>
        <w:spacing w:line="560" w:lineRule="exact"/>
        <w:jc w:val="center"/>
        <w:rPr>
          <w:rFonts w:hint="default" w:ascii="Times New Roman" w:hAnsi="Times New Roman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招标事项核准意见表</w:t>
      </w:r>
    </w:p>
    <w:p w14:paraId="7FFD0AB6">
      <w:pPr>
        <w:spacing w:line="560" w:lineRule="exact"/>
        <w:rPr>
          <w:rFonts w:hint="default" w:ascii="Times New Roman" w:hAnsi="Times New Roman" w:eastAsia="仿宋_GB2312" w:cs="Times New Roman"/>
          <w:sz w:val="24"/>
        </w:rPr>
      </w:pPr>
    </w:p>
    <w:p w14:paraId="245584C9">
      <w:pPr>
        <w:spacing w:line="560" w:lineRule="exact"/>
        <w:rPr>
          <w:rFonts w:hint="default" w:ascii="Times New Roman" w:hAnsi="Times New Roman" w:eastAsia="仿宋_GB2312" w:cs="Times New Roman"/>
          <w:sz w:val="24"/>
          <w:lang w:eastAsia="zh-CN"/>
        </w:rPr>
      </w:pPr>
      <w:r>
        <w:rPr>
          <w:rFonts w:hint="default" w:ascii="Times New Roman" w:hAnsi="Times New Roman" w:eastAsia="仿宋_GB2312" w:cs="Times New Roman"/>
          <w:sz w:val="24"/>
        </w:rPr>
        <w:t>项目名称：鄂州2020年度第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24"/>
        </w:rPr>
        <w:t>批农村配电网建设与改造工程</w:t>
      </w:r>
      <w:r>
        <w:rPr>
          <w:rFonts w:hint="default" w:ascii="Times New Roman" w:hAnsi="Times New Roman" w:eastAsia="仿宋_GB2312" w:cs="Times New Roman"/>
          <w:sz w:val="24"/>
          <w:lang w:eastAsia="zh-CN"/>
        </w:rPr>
        <w:t>项目</w:t>
      </w:r>
    </w:p>
    <w:tbl>
      <w:tblPr>
        <w:tblStyle w:val="4"/>
        <w:tblW w:w="89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019"/>
        <w:gridCol w:w="1020"/>
        <w:gridCol w:w="1020"/>
        <w:gridCol w:w="1019"/>
        <w:gridCol w:w="1019"/>
        <w:gridCol w:w="1020"/>
        <w:gridCol w:w="1450"/>
      </w:tblGrid>
      <w:tr w14:paraId="601DA0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393" w:type="dxa"/>
            <w:vMerge w:val="restart"/>
            <w:vAlign w:val="center"/>
          </w:tcPr>
          <w:p w14:paraId="484AC5EB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1FE6AEFD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招标范围</w:t>
            </w:r>
          </w:p>
        </w:tc>
        <w:tc>
          <w:tcPr>
            <w:tcW w:w="2039" w:type="dxa"/>
            <w:gridSpan w:val="2"/>
            <w:vAlign w:val="center"/>
          </w:tcPr>
          <w:p w14:paraId="37E1D114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招标组织形式</w:t>
            </w:r>
          </w:p>
        </w:tc>
        <w:tc>
          <w:tcPr>
            <w:tcW w:w="2039" w:type="dxa"/>
            <w:gridSpan w:val="2"/>
            <w:vAlign w:val="center"/>
          </w:tcPr>
          <w:p w14:paraId="4D6AD5AB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招标方式</w:t>
            </w:r>
          </w:p>
        </w:tc>
        <w:tc>
          <w:tcPr>
            <w:tcW w:w="1450" w:type="dxa"/>
            <w:vMerge w:val="restart"/>
            <w:vAlign w:val="center"/>
          </w:tcPr>
          <w:p w14:paraId="2123EB7A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不采用</w:t>
            </w:r>
          </w:p>
          <w:p w14:paraId="5DEE7EBA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招标方式</w:t>
            </w:r>
          </w:p>
        </w:tc>
      </w:tr>
      <w:tr w14:paraId="1D348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393" w:type="dxa"/>
            <w:vMerge w:val="continue"/>
            <w:vAlign w:val="center"/>
          </w:tcPr>
          <w:p w14:paraId="220C3993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10380532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全部</w:t>
            </w:r>
          </w:p>
          <w:p w14:paraId="1785005C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</w:t>
            </w:r>
          </w:p>
        </w:tc>
        <w:tc>
          <w:tcPr>
            <w:tcW w:w="1020" w:type="dxa"/>
            <w:vAlign w:val="center"/>
          </w:tcPr>
          <w:p w14:paraId="0DA1E65A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部分</w:t>
            </w:r>
          </w:p>
          <w:p w14:paraId="57058AB2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</w:t>
            </w:r>
          </w:p>
        </w:tc>
        <w:tc>
          <w:tcPr>
            <w:tcW w:w="1020" w:type="dxa"/>
            <w:vAlign w:val="center"/>
          </w:tcPr>
          <w:p w14:paraId="11AFC5B9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自行</w:t>
            </w:r>
          </w:p>
          <w:p w14:paraId="3BAC44B5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</w:t>
            </w:r>
          </w:p>
        </w:tc>
        <w:tc>
          <w:tcPr>
            <w:tcW w:w="1019" w:type="dxa"/>
            <w:vAlign w:val="center"/>
          </w:tcPr>
          <w:p w14:paraId="048A9782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委托</w:t>
            </w:r>
          </w:p>
          <w:p w14:paraId="105CDF14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</w:t>
            </w:r>
          </w:p>
        </w:tc>
        <w:tc>
          <w:tcPr>
            <w:tcW w:w="1019" w:type="dxa"/>
            <w:vAlign w:val="center"/>
          </w:tcPr>
          <w:p w14:paraId="5844062C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公开</w:t>
            </w:r>
          </w:p>
          <w:p w14:paraId="02F76D4D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</w:t>
            </w:r>
          </w:p>
        </w:tc>
        <w:tc>
          <w:tcPr>
            <w:tcW w:w="1020" w:type="dxa"/>
            <w:vAlign w:val="center"/>
          </w:tcPr>
          <w:p w14:paraId="04761BCF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邀请</w:t>
            </w:r>
          </w:p>
          <w:p w14:paraId="2E16C0A0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</w:t>
            </w:r>
          </w:p>
        </w:tc>
        <w:tc>
          <w:tcPr>
            <w:tcW w:w="1450" w:type="dxa"/>
            <w:vMerge w:val="continue"/>
            <w:vAlign w:val="center"/>
          </w:tcPr>
          <w:p w14:paraId="65388ACF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8A542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93" w:type="dxa"/>
            <w:vAlign w:val="center"/>
          </w:tcPr>
          <w:p w14:paraId="1A14CB68">
            <w:pPr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勘察</w:t>
            </w:r>
          </w:p>
        </w:tc>
        <w:tc>
          <w:tcPr>
            <w:tcW w:w="1019" w:type="dxa"/>
            <w:vAlign w:val="center"/>
          </w:tcPr>
          <w:p w14:paraId="3EDC4F2E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 w14:paraId="565FBE66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602A6C83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 w14:paraId="02609E0E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2A891709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 w14:paraId="0B85D2CF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0" w:type="dxa"/>
            <w:vAlign w:val="center"/>
          </w:tcPr>
          <w:p w14:paraId="66A72FF7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027394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93" w:type="dxa"/>
            <w:vAlign w:val="center"/>
          </w:tcPr>
          <w:p w14:paraId="646E9D70">
            <w:pPr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设计</w:t>
            </w:r>
          </w:p>
        </w:tc>
        <w:tc>
          <w:tcPr>
            <w:tcW w:w="1019" w:type="dxa"/>
            <w:vAlign w:val="center"/>
          </w:tcPr>
          <w:p w14:paraId="062EB543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 w14:paraId="6CB4C2A6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635FF8E6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 w14:paraId="36FC7F96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152B74AF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 w14:paraId="551532D9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 w14:paraId="3B2296A2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4E4A9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93" w:type="dxa"/>
            <w:vAlign w:val="center"/>
          </w:tcPr>
          <w:p w14:paraId="1C4962FF">
            <w:pPr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建筑工程</w:t>
            </w:r>
          </w:p>
        </w:tc>
        <w:tc>
          <w:tcPr>
            <w:tcW w:w="1019" w:type="dxa"/>
            <w:vAlign w:val="center"/>
          </w:tcPr>
          <w:p w14:paraId="03C0659D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 w14:paraId="0B34B1C5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41004132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 w14:paraId="193E37B7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633E0295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 w14:paraId="6F27504B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 w14:paraId="7216D7CD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21F3F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93" w:type="dxa"/>
            <w:vAlign w:val="center"/>
          </w:tcPr>
          <w:p w14:paraId="3E10B37A">
            <w:pPr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安装工程</w:t>
            </w:r>
          </w:p>
        </w:tc>
        <w:tc>
          <w:tcPr>
            <w:tcW w:w="1019" w:type="dxa"/>
            <w:vAlign w:val="center"/>
          </w:tcPr>
          <w:p w14:paraId="05E6BBF6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 w14:paraId="7FE18B53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235B1153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 w14:paraId="01F51553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3E9F88F6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 w14:paraId="376DFCA4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 w14:paraId="396FE262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D0DB1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93" w:type="dxa"/>
            <w:vAlign w:val="center"/>
          </w:tcPr>
          <w:p w14:paraId="0A3DD37A">
            <w:pPr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监理</w:t>
            </w:r>
          </w:p>
        </w:tc>
        <w:tc>
          <w:tcPr>
            <w:tcW w:w="1019" w:type="dxa"/>
            <w:vAlign w:val="center"/>
          </w:tcPr>
          <w:p w14:paraId="10E5087F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 w14:paraId="68DD915A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48755B47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 w14:paraId="14FBBCD6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47448C5B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 w14:paraId="0496A9F7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 w14:paraId="3E616F41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88E06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93" w:type="dxa"/>
            <w:vAlign w:val="center"/>
          </w:tcPr>
          <w:p w14:paraId="44BE1727">
            <w:pPr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主要设备</w:t>
            </w:r>
          </w:p>
        </w:tc>
        <w:tc>
          <w:tcPr>
            <w:tcW w:w="1019" w:type="dxa"/>
            <w:vAlign w:val="center"/>
          </w:tcPr>
          <w:p w14:paraId="58F5CA54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 w14:paraId="4A7DE8AD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29F2812B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 w14:paraId="497C2E96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64249A9A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 w14:paraId="6CE0E83B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 w14:paraId="526CCDF1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0C8F75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93" w:type="dxa"/>
            <w:vAlign w:val="center"/>
          </w:tcPr>
          <w:p w14:paraId="22A4092F">
            <w:pPr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重要材料</w:t>
            </w:r>
          </w:p>
        </w:tc>
        <w:tc>
          <w:tcPr>
            <w:tcW w:w="1019" w:type="dxa"/>
            <w:vAlign w:val="center"/>
          </w:tcPr>
          <w:p w14:paraId="01B9DE7A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 w14:paraId="04BB5FC2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048C3B11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 w14:paraId="66D7FF7E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533B93B4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 w14:paraId="1F9A09DE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 w14:paraId="585F7567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39F0C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93" w:type="dxa"/>
            <w:vAlign w:val="center"/>
          </w:tcPr>
          <w:p w14:paraId="1853BCCC">
            <w:pPr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其它</w:t>
            </w:r>
          </w:p>
        </w:tc>
        <w:tc>
          <w:tcPr>
            <w:tcW w:w="1019" w:type="dxa"/>
            <w:vAlign w:val="center"/>
          </w:tcPr>
          <w:p w14:paraId="07DC8FA6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 w14:paraId="6CC094DD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4C04C518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 w14:paraId="33DDA988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54AC0F3F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 w14:paraId="1921ACF8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0" w:type="dxa"/>
            <w:vAlign w:val="center"/>
          </w:tcPr>
          <w:p w14:paraId="727F9922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827AF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5" w:hRule="atLeast"/>
        </w:trPr>
        <w:tc>
          <w:tcPr>
            <w:tcW w:w="8960" w:type="dxa"/>
            <w:gridSpan w:val="8"/>
            <w:vAlign w:val="center"/>
          </w:tcPr>
          <w:p w14:paraId="77BB4E3D"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说明：</w:t>
            </w:r>
          </w:p>
          <w:p w14:paraId="54A6AA42">
            <w:pPr>
              <w:spacing w:line="560" w:lineRule="exact"/>
              <w:ind w:firstLine="405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请严格按照《中华人民共和国招标投标法》、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《中华人民共和国政府采购法》</w:t>
            </w: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等法律法规和相关部门规章，规范招投标行为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。</w:t>
            </w:r>
          </w:p>
          <w:p w14:paraId="51D27D1A">
            <w:pPr>
              <w:spacing w:line="560" w:lineRule="exact"/>
              <w:ind w:firstLine="405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27DB3EEE">
            <w:pPr>
              <w:wordWrap w:val="0"/>
              <w:spacing w:line="560" w:lineRule="exact"/>
              <w:ind w:right="560" w:firstLine="4037" w:firstLineChars="1442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盖  章</w:t>
            </w:r>
          </w:p>
          <w:p w14:paraId="3022FAF7">
            <w:pPr>
              <w:wordWrap w:val="0"/>
              <w:spacing w:line="560" w:lineRule="exact"/>
              <w:ind w:right="560" w:firstLine="3920" w:firstLineChars="14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202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日 </w:t>
            </w:r>
          </w:p>
        </w:tc>
      </w:tr>
    </w:tbl>
    <w:p w14:paraId="39A3706B">
      <w:pPr>
        <w:spacing w:line="560" w:lineRule="exact"/>
        <w:jc w:val="both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  <w:lang w:val="en-US" w:eastAsia="zh-CN"/>
        </w:rPr>
      </w:pPr>
    </w:p>
    <w:sectPr>
      <w:pgSz w:w="11906" w:h="16838"/>
      <w:pgMar w:top="1984" w:right="1701" w:bottom="170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1FB753"/>
    <w:multiLevelType w:val="singleLevel"/>
    <w:tmpl w:val="6A1FB75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YTFmZmJjZTE1NmRhNDE3NWU5ODE1YjRkOGRiM2YifQ=="/>
  </w:docVars>
  <w:rsids>
    <w:rsidRoot w:val="00946071"/>
    <w:rsid w:val="00946071"/>
    <w:rsid w:val="151D0AD8"/>
    <w:rsid w:val="186C1645"/>
    <w:rsid w:val="25CA0B8B"/>
    <w:rsid w:val="46162C89"/>
    <w:rsid w:val="7F7F49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/>
    </w:pPr>
    <w:rPr>
      <w:snapToGrid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955</Words>
  <Characters>1118</Characters>
  <Lines>0</Lines>
  <Paragraphs>0</Paragraphs>
  <TotalTime>0</TotalTime>
  <ScaleCrop>false</ScaleCrop>
  <LinksUpToDate>false</LinksUpToDate>
  <CharactersWithSpaces>1262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2021-01-18T08:05:00Z</dcterms:created>
  <dc:creator>Administrator</dc:creator>
  <cp:lastModifiedBy>夏之雪</cp:lastModifiedBy>
  <dcterms:modified xsi:type="dcterms:W3CDTF">2024-11-15T03:49:11Z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D73303EC25C94AABB8118AE4EDE64970_12</vt:lpwstr>
  </property>
</Properties>
</file>