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B" w:rsidRDefault="00C83C2B" w:rsidP="00C83C2B">
      <w:pPr>
        <w:pStyle w:val="2"/>
      </w:pPr>
      <w:r>
        <w:rPr>
          <w:rFonts w:hint="eastAsia"/>
        </w:rPr>
        <w:t>鄂州市国资委2021年1-5月出资企业经济运行分析</w:t>
      </w:r>
    </w:p>
    <w:p w:rsidR="00C83C2B" w:rsidRDefault="00C83C2B" w:rsidP="00C83C2B">
      <w:pPr>
        <w:rPr>
          <w:rFonts w:hint="eastAsia"/>
        </w:rPr>
      </w:pPr>
      <w:r>
        <w:rPr>
          <w:rFonts w:hint="eastAsia"/>
        </w:rPr>
        <w:t xml:space="preserve"> </w:t>
      </w:r>
    </w:p>
    <w:p w:rsidR="00C83C2B" w:rsidRDefault="00C83C2B" w:rsidP="00C83C2B">
      <w:pPr>
        <w:rPr>
          <w:rFonts w:hint="eastAsia"/>
        </w:rPr>
      </w:pPr>
      <w:r>
        <w:rPr>
          <w:rFonts w:hint="eastAsia"/>
        </w:rPr>
        <w:t>2021</w:t>
      </w:r>
      <w:r>
        <w:rPr>
          <w:rFonts w:ascii="宋体" w:hAnsi="宋体" w:hint="eastAsia"/>
        </w:rPr>
        <w:t>年</w:t>
      </w:r>
      <w:r>
        <w:rPr>
          <w:rFonts w:hint="eastAsia"/>
        </w:rPr>
        <w:t>1-5</w:t>
      </w:r>
      <w:r>
        <w:rPr>
          <w:rFonts w:ascii="宋体" w:hAnsi="宋体" w:hint="eastAsia"/>
        </w:rPr>
        <w:t>月，鄂州市纳入统计范围的</w:t>
      </w:r>
      <w:r>
        <w:rPr>
          <w:rFonts w:hint="eastAsia"/>
        </w:rPr>
        <w:t>7</w:t>
      </w:r>
      <w:r>
        <w:rPr>
          <w:rFonts w:ascii="宋体" w:hAnsi="宋体" w:hint="eastAsia"/>
        </w:rPr>
        <w:t>户国有企业各项经济指标累计完成工业总产值</w:t>
      </w:r>
      <w:r>
        <w:rPr>
          <w:rFonts w:hint="eastAsia"/>
        </w:rPr>
        <w:t>14935</w:t>
      </w:r>
      <w:r>
        <w:rPr>
          <w:rFonts w:ascii="宋体" w:hAnsi="宋体" w:hint="eastAsia"/>
        </w:rPr>
        <w:t>万元，同比增长</w:t>
      </w:r>
      <w:r>
        <w:rPr>
          <w:rFonts w:hint="eastAsia"/>
        </w:rPr>
        <w:t>50.8%</w:t>
      </w:r>
      <w:r>
        <w:rPr>
          <w:rFonts w:ascii="宋体" w:hAnsi="宋体" w:hint="eastAsia"/>
        </w:rPr>
        <w:t>；实现营业收入</w:t>
      </w:r>
      <w:r>
        <w:rPr>
          <w:rFonts w:hint="eastAsia"/>
        </w:rPr>
        <w:t>18533</w:t>
      </w:r>
      <w:r>
        <w:rPr>
          <w:rFonts w:ascii="宋体" w:hAnsi="宋体" w:hint="eastAsia"/>
        </w:rPr>
        <w:t>万元，同比增长</w:t>
      </w:r>
      <w:r>
        <w:rPr>
          <w:rFonts w:hint="eastAsia"/>
        </w:rPr>
        <w:t>66.2%</w:t>
      </w:r>
      <w:r>
        <w:rPr>
          <w:rFonts w:ascii="宋体" w:hAnsi="宋体" w:hint="eastAsia"/>
        </w:rPr>
        <w:t>；累计实现利润总额</w:t>
      </w:r>
      <w:r>
        <w:rPr>
          <w:rFonts w:hint="eastAsia"/>
        </w:rPr>
        <w:t>18915</w:t>
      </w:r>
      <w:r>
        <w:rPr>
          <w:rFonts w:ascii="宋体" w:hAnsi="宋体" w:hint="eastAsia"/>
        </w:rPr>
        <w:t>万元，同比增长</w:t>
      </w:r>
      <w:r>
        <w:rPr>
          <w:rFonts w:hint="eastAsia"/>
        </w:rPr>
        <w:t>136.0%</w:t>
      </w:r>
      <w:r>
        <w:rPr>
          <w:rFonts w:ascii="宋体" w:hAnsi="宋体" w:hint="eastAsia"/>
        </w:rPr>
        <w:t>；累计上交税费</w:t>
      </w:r>
      <w:r>
        <w:rPr>
          <w:rFonts w:hint="eastAsia"/>
        </w:rPr>
        <w:t>5128</w:t>
      </w:r>
      <w:r>
        <w:rPr>
          <w:rFonts w:ascii="宋体" w:hAnsi="宋体" w:hint="eastAsia"/>
        </w:rPr>
        <w:t>万元（国有资本金经营预算上缴），同比增长</w:t>
      </w:r>
      <w:r>
        <w:rPr>
          <w:rFonts w:hint="eastAsia"/>
        </w:rPr>
        <w:t>303.5%</w:t>
      </w:r>
      <w:r>
        <w:rPr>
          <w:rFonts w:ascii="宋体" w:hAnsi="宋体" w:hint="eastAsia"/>
        </w:rPr>
        <w:t>。截止</w:t>
      </w:r>
      <w:r>
        <w:rPr>
          <w:rFonts w:hint="eastAsia"/>
        </w:rPr>
        <w:t>5</w:t>
      </w:r>
      <w:r>
        <w:rPr>
          <w:rFonts w:ascii="宋体" w:hAnsi="宋体" w:hint="eastAsia"/>
        </w:rPr>
        <w:t>月</w:t>
      </w:r>
      <w:r>
        <w:rPr>
          <w:rFonts w:hint="eastAsia"/>
        </w:rPr>
        <w:t>31</w:t>
      </w:r>
      <w:r>
        <w:rPr>
          <w:rFonts w:ascii="宋体" w:hAnsi="宋体" w:hint="eastAsia"/>
        </w:rPr>
        <w:t>日，</w:t>
      </w:r>
      <w:r>
        <w:rPr>
          <w:rFonts w:hint="eastAsia"/>
        </w:rPr>
        <w:t>7</w:t>
      </w:r>
      <w:r>
        <w:rPr>
          <w:rFonts w:ascii="宋体" w:hAnsi="宋体" w:hint="eastAsia"/>
        </w:rPr>
        <w:t>户企业资产总额</w:t>
      </w:r>
      <w:r>
        <w:rPr>
          <w:rFonts w:hint="eastAsia"/>
        </w:rPr>
        <w:t>3809583</w:t>
      </w:r>
      <w:r>
        <w:rPr>
          <w:rFonts w:ascii="宋体" w:hAnsi="宋体" w:hint="eastAsia"/>
        </w:rPr>
        <w:t>万元，负债总额</w:t>
      </w:r>
      <w:r>
        <w:rPr>
          <w:rFonts w:hint="eastAsia"/>
        </w:rPr>
        <w:t>2239227</w:t>
      </w:r>
      <w:r>
        <w:rPr>
          <w:rFonts w:ascii="宋体" w:hAnsi="宋体" w:hint="eastAsia"/>
        </w:rPr>
        <w:t>万元，所有者权益</w:t>
      </w:r>
      <w:r>
        <w:rPr>
          <w:rFonts w:hint="eastAsia"/>
        </w:rPr>
        <w:t>1570356</w:t>
      </w:r>
      <w:r>
        <w:rPr>
          <w:rFonts w:ascii="宋体" w:hAnsi="宋体" w:hint="eastAsia"/>
        </w:rPr>
        <w:t>万元。</w:t>
      </w:r>
    </w:p>
    <w:p w:rsidR="005829F9" w:rsidRPr="00C83C2B" w:rsidRDefault="005829F9" w:rsidP="00C83C2B"/>
    <w:sectPr w:rsidR="005829F9" w:rsidRPr="00C83C2B" w:rsidSect="00C83C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D2C"/>
    <w:rsid w:val="00024960"/>
    <w:rsid w:val="001C16A8"/>
    <w:rsid w:val="003B6C62"/>
    <w:rsid w:val="00507A6F"/>
    <w:rsid w:val="005829F9"/>
    <w:rsid w:val="006678FA"/>
    <w:rsid w:val="00710E3E"/>
    <w:rsid w:val="00752D99"/>
    <w:rsid w:val="007A2727"/>
    <w:rsid w:val="00903573"/>
    <w:rsid w:val="00A52F86"/>
    <w:rsid w:val="00A66ABD"/>
    <w:rsid w:val="00AB7C44"/>
    <w:rsid w:val="00C83C2B"/>
    <w:rsid w:val="00C92BAB"/>
    <w:rsid w:val="00CA5380"/>
    <w:rsid w:val="00D36DFC"/>
    <w:rsid w:val="00DD6707"/>
    <w:rsid w:val="00DE2402"/>
    <w:rsid w:val="00EC3947"/>
    <w:rsid w:val="00F17D25"/>
    <w:rsid w:val="00FA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B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FA2D2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2D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678F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78FA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A27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903573"/>
  </w:style>
  <w:style w:type="character" w:customStyle="1" w:styleId="font2">
    <w:name w:val="font2"/>
    <w:basedOn w:val="a0"/>
    <w:rsid w:val="0090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2021-08-23T08:08:00Z</dcterms:created>
  <dcterms:modified xsi:type="dcterms:W3CDTF">2021-08-23T08:08:00Z</dcterms:modified>
</cp:coreProperties>
</file>