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0" w:rsidRDefault="00F21410" w:rsidP="00F21410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center"/>
        <w:rPr>
          <w:rFonts w:hint="eastAsia"/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1-11</w:t>
      </w:r>
      <w:r>
        <w:rPr>
          <w:color w:val="333333"/>
          <w:sz w:val="33"/>
          <w:szCs w:val="33"/>
        </w:rPr>
        <w:t>月全市工业运行情况简析</w:t>
      </w:r>
    </w:p>
    <w:p w:rsidR="00F21410" w:rsidRPr="00F21410" w:rsidRDefault="00F21410" w:rsidP="00F21410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2141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1-11月，全市规上工业累计增加值同比下降13.6%，降幅较1-10月收窄1.2个百分点。其中，11月份，全市规上工业增加值同比增长6.8%，高于全省平均水平0.7个百分点。</w:t>
      </w:r>
    </w:p>
    <w:p w:rsidR="00F21410" w:rsidRPr="00F21410" w:rsidRDefault="00F21410" w:rsidP="00F21410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2141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业增长面持续增加。11月，全市32个行业大类中19个行业大类实现增加值增长。其中，11月份，全市钢铁行业实现产值23.2亿元，同比增长11.4%，高于全市平均水平6.1个百分点，全市钢材产量599.6万吨，同比增长18.5%；化工行业实现产值11.1亿元，同比增长14.3%，高于全市平均水平8个百分点；建材行业实现产值24.5亿元，同比增长3.9%，整体保持稳定向好；电子制造业实现产值7.9亿元，同比增长20.6%，高于全市平均水平15.3个百分点。</w:t>
      </w:r>
    </w:p>
    <w:p w:rsidR="00F21410" w:rsidRPr="00F21410" w:rsidRDefault="00F21410" w:rsidP="00F21410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2141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先行指标持续回升。11月，全市工业用电量5.4亿千瓦时，同比增长9.5%，连续四个月保持增长。1-11月，全市工业量48.2亿千瓦时，同比下降6.6%，降幅较1-10月收窄2.1个百分点。</w:t>
      </w:r>
    </w:p>
    <w:p w:rsidR="008C3666" w:rsidRPr="008C3666" w:rsidRDefault="008C3666" w:rsidP="008C3666"/>
    <w:sectPr w:rsidR="008C3666" w:rsidRPr="008C3666" w:rsidSect="008C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B16"/>
    <w:rsid w:val="000E0162"/>
    <w:rsid w:val="0063088B"/>
    <w:rsid w:val="008C3666"/>
    <w:rsid w:val="009A07B6"/>
    <w:rsid w:val="009C2DA8"/>
    <w:rsid w:val="009F1F96"/>
    <w:rsid w:val="00EF7FAF"/>
    <w:rsid w:val="00F21410"/>
    <w:rsid w:val="00F42C9D"/>
    <w:rsid w:val="00F4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F46B16"/>
  </w:style>
  <w:style w:type="character" w:customStyle="1" w:styleId="font0">
    <w:name w:val="font0"/>
    <w:basedOn w:val="a0"/>
    <w:rsid w:val="00F46B16"/>
  </w:style>
  <w:style w:type="character" w:customStyle="1" w:styleId="font4">
    <w:name w:val="font4"/>
    <w:basedOn w:val="a0"/>
    <w:rsid w:val="000E0162"/>
  </w:style>
  <w:style w:type="character" w:customStyle="1" w:styleId="font9">
    <w:name w:val="font9"/>
    <w:basedOn w:val="a0"/>
    <w:rsid w:val="000E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466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0332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8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013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81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2021-01-25T08:36:00Z</dcterms:created>
  <dcterms:modified xsi:type="dcterms:W3CDTF">2021-01-25T08:36:00Z</dcterms:modified>
</cp:coreProperties>
</file>