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鄂州市2021年6月份养老、工伤保险收入、支出情况</w:t>
      </w:r>
    </w:p>
    <w:p>
      <w:pPr>
        <w:keepNext w:val="0"/>
        <w:keepLines w:val="0"/>
        <w:widowControl/>
        <w:suppressLineNumbers w:val="0"/>
        <w:ind w:firstLine="720" w:firstLineChars="200"/>
        <w:jc w:val="left"/>
      </w:pPr>
      <w:bookmarkStart w:id="0" w:name="_GoBack"/>
      <w:bookmarkEnd w:id="0"/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2021年6月，全市累计参加养老保险人数803412人，其中参加企业职工养老保险302768人，参加“老机保”1998人，参加“新机保”31622人，参加城乡居民养老保险467024人；全市累计参加工伤保险人数128430人。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6月，全市养老保险基金收入260629万元，其中企业职工养老保险基金收入201585万元，“老机保”基金收入1270万元，“新机保”基金收入44016万元，城乡居民养老保险基金收入13758万元；全市工伤保险基金收入1702万元。全市养老保险基金支出251993万元，其中企业职工养老保险基金支出194215万元，“老机保”基金支出75万元，“新机保”基金支出46930万元，城乡居民养老保险基金支出10773万元；全市工伤保险基金支出1462万元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3C7052"/>
    <w:rsid w:val="10A64E3F"/>
    <w:rsid w:val="11C7185E"/>
    <w:rsid w:val="15D21A07"/>
    <w:rsid w:val="278D2053"/>
    <w:rsid w:val="34176465"/>
    <w:rsid w:val="413876A9"/>
    <w:rsid w:val="55D1584F"/>
    <w:rsid w:val="5F687176"/>
    <w:rsid w:val="6A394A75"/>
    <w:rsid w:val="71AB5CAD"/>
    <w:rsid w:val="7441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B0F48C14787045C5A8FDC891EB0BE612</vt:lpwstr>
  </property>
</Properties>
</file>