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1-8月鄂州固定资产投资增长57.5%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月，鄂州固定资产投资增长57.5%，以2019年1-8月份为基期，两年平均增速为-4.9%。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分产业看，第一产业投资同比增长1503.5%，第二产业投资增长104.0%，第三产业投资增长46.8%。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第二产业中，工业投资同比增长104.0%，其中，采矿业投资增长104.0%，制造业投资增长102.0%，电力、热力、燃气及水生产和供应业投资增长137.9%。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第三产业中，基础设施投资（不含电力、热力、燃气及水生产和供应业）同比增长42.8%，其中，道路运输业投资下降6.5 %，航空运输业投资增长140.2%。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564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F0FE73A06BA6481BAC4B7159F01D9DCB</vt:lpwstr>
  </property>
</Properties>
</file>