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4月份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鄂州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CPI环比下降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2.2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%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　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　　4月，鄂州市居民消费价格总水平环比下降2.2%，与上月持平；同比上涨3.0%，与上月相比涨幅回落2.4个百分点。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  <w:t>　　一、八大类商品价格波动情况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从环比看，八大类商品价格呈“3平5降”的态势。价格下跌的为食品烟酒类、衣着、其他用品和服务、交通和通信、教育文化和娱乐类，环比分别下跌5.0%、3.4%、0.9%、0.8%和0.8%；受疫情歇业等因素影响，居住、生活用品及服务、医疗保健等类无变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从同比看，八大类商品价格呈“6升2降”的态势。价格上涨的依次为食品烟酒、其他用品和服务、生活用品及服务、教育文化和娱乐、医疗保健和居住类，同比涨幅分别为10.4%、2.1%、2.0%、1.7%、1.5%和0.1%；价格下跌的是衣着和交通和通信类，同比下降5.2%和2.8%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  <w:t>　　二、主要商品价格变动情况及原因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48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（一）食品价格下跌明显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4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1.鲜菜和瓜果价格季节性下降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48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月，不同于去年同期的旱情，因气候冷热交替更为明显，气候转暖适宜蔬菜和瓜果生长，随着季节性鲜菜和瓜果的大量上市，再加上运输物流成本的降低，较大程度上拉低了鲜菜和瓜果的价格。本月鲜菜价格环比下降5.8%，拉动CPI下降0.20个百分点；鲜瓜果环比下降11.4%，拉动CPI下降0.29个百分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4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2.畜禽价格持续回落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随着非洲猪瘟取得阶段性成果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，在政府系列扶持政策的落实推进下，饲养企业和经营者的热情得到了极大的提升，生猪产能逐步恢复，市场供应得到保障，猪肉价格再次下降。4月，鄂州畜肉价格环比下跌11.4%，影响CPI下行0.87个百分点；其中猪肉价格环比下跌14.8%，影响CPI下行0.79个百分点。随着猪肉价格持续下跌，替代性动物蛋白的禽肉价格也有相应下降，本月禽肉价格环比下跌4.2%，影响CPI下行0.05个百分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　　3.淡水鱼品和鸡蛋价格下跌明显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48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后疫情时代，随着城市间的物流恢复通行，受翘尾因素影响，本地淡水鱼存量较大，周边地市的水产品持续投放到本地市场，供给配比影响淡水鱼价格下跌。4月，淡水鱼价格环比下跌16.4%，影响CPI下行0.27个百分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48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受翘尾因素影响，经过去年整年的持续补仓，蛋鸡存量增长较快，鸡蛋产能加大，使得鸡蛋价格下跌明显。4月，本地鸡蛋价格环比下跌15.8%，影响CPI下行0.11个百分点。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48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4.餐饮行业歇业造成的原材料需求停滞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随着防疫工作的持续推进，易于形成人员聚集的服务性场所仍处于政策性关停状态。由于餐饮行业的歇业，食品原材料消费需求的停滞影响食品价格下跌。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　　（二）衣着价格环比下降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　　受疫情影响，3月底鄂州市解除封城状态，商超和服装经营在4月逐步复工。由于错过了正常上市期，第一季度的销售空白使得各大品牌都急于抛售积存的旧款服装，争相推出打折促销活动以期回笼资金。4月，服装售价环比下降3.4%，影响CPI下行0.28个百分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国际原油价格变动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受新冠疫情影响，全球工业趋于停滞造成能源需求降低，影响国际原油价格持续走低。4月，汽油价格环比下跌7.5%，柴油价格环比下跌8.3%。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黄金价格上涨难挽回铂金价格下跌颓势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  <w:t>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受新冠疫情影响，全球经济持续低迷，黄金作为硬通货国际金价持续上涨。4月黄金价格环比上涨8.1%，同比上涨30.8%，价格已涨至504元/克。全球防疫工作仍不容乐观，随着欧洲汽车工业的停产，用于汽车制造的铂金需求量持续下降，随着全球经济的萎缩，装饰用途的铂金首饰持有量和市场需求热度也随之降温，多重原因影响下，铂金价格持续走低，4月铂金价格环比下跌18.8%，同比下跌13.2%，价格已降至324元/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"/>
        </w:rPr>
        <w:t>三、后期走势研判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目前，随着气温的逐渐升高，大量季节性蔬菜、瓜果等鲜活农产品陆续上市，销售价格将持续保持低位运行；随着生猪产能的逐步提升，猪肉价格有望进一步回落，食品价格也将继续走低；在商超和个体经营的持续复工复产下，服装销量有望在夏季大幅上涨；随着旅游市场的逐步开放，省内游、周边游、自驾游、亲子游等小团体的旅游模式将成为新热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（撰稿：严华  电话：0711-5903978  核稿：徐芹）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C5270"/>
    <w:rsid w:val="11B30E08"/>
    <w:rsid w:val="129D1D12"/>
    <w:rsid w:val="1AF77545"/>
    <w:rsid w:val="2A9E0DD9"/>
    <w:rsid w:val="4ED25057"/>
    <w:rsid w:val="5101549B"/>
    <w:rsid w:val="58F67C8A"/>
    <w:rsid w:val="5C941300"/>
    <w:rsid w:val="6A64515A"/>
    <w:rsid w:val="7AAC52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paragraph" w:customStyle="1" w:styleId="7">
    <w:name w:val="art_socuse"/>
    <w:basedOn w:val="1"/>
    <w:qFormat/>
    <w:uiPriority w:val="0"/>
    <w:pPr>
      <w:jc w:val="center"/>
    </w:pPr>
    <w:rPr>
      <w:rFonts w:hint="default" w:ascii="宋体" w:hAnsi="宋体" w:eastAsia="宋体" w:cs="宋体"/>
      <w:kern w:val="0"/>
      <w:lang w:val="en-US" w:eastAsia="zh-CN" w:bidi="ar"/>
    </w:rPr>
  </w:style>
  <w:style w:type="paragraph" w:customStyle="1" w:styleId="8">
    <w:name w:val="opar"/>
    <w:basedOn w:val="1"/>
    <w:qFormat/>
    <w:uiPriority w:val="0"/>
    <w:pPr>
      <w:pBdr>
        <w:bottom w:val="single" w:color="DDDDDD" w:sz="6" w:space="15"/>
      </w:pBdr>
      <w:spacing w:before="300" w:beforeAutospacing="0"/>
      <w:jc w:val="center"/>
    </w:pPr>
    <w:rPr>
      <w:rFonts w:hint="default" w:ascii="宋体" w:hAnsi="宋体" w:eastAsia="宋体" w:cs="宋体"/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2020-05-14T01:30:00Z</dcterms:created>
  <dc:creator>鄂州调查队严华</dc:creator>
  <cp:lastModifiedBy>鄂州调查队(鄂州调查队:)</cp:lastModifiedBy>
  <cp:lastPrinted>2020-05-14T03:38:00Z</cp:lastPrinted>
  <dcterms:modified xsi:type="dcterms:W3CDTF">2020-05-15T07:44:53Z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