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市CPI环比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上涨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0.1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6月，鄂州市居民消费价格总水平环比上涨0.1%，与上月相比上浮1.3个百分点；同比上涨1.7%，与上月相比上浮0.1个百分点。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　一、八大类商品价格波动情况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环比看，八大类商品价格呈“3升3平2降”的态势。价格上涨的分别是食品烟酒、其他用品和服务、教育文化和娱乐类，环比涨幅分别是0.4%、0.3%和0.1%；价格下跌的依次为衣着、交通和通信类，环比分别下跌0.6%和0.4%；居住、生活用品及服务和医疗保健类无变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同比看，八大类商品价格呈“5升3降”的态势。价格上涨的依次为食品烟酒、其他用品和服务、教育文化和娱乐、医疗保健、生活用品及服务类，同比涨幅分别为7.5%、3.1%、1.7%、1.5%和0.5%；价格下跌的是依次是交通和通信、衣着和居住类，同比跌幅为6.2%、4.4%和0.1%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二、主要商品价格变动情况及原因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（一）端午节庆效应影响“菜篮子”价格上涨。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6月，食品类价格环比上涨0.5%，影响CPI指数上行0.120个百分点。其中涨跌幅超过3%的食品和原因如下（涨幅由高到低排序）：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82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端午节庆效应推动猪肉价格出现拐点。自6月中旬以来，猪肉价格结束了三连跌，出现上涨态势，猪肉价格猛攀50元（每公斤）大关，环比上涨9.6%，影响CPI上行0.412个百分点。鄂州市全民核酸检测后，部分餐饮行业逐步恢复营业，也是影响猪肉价格上涨的原因之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周边大型湖泊禁捕和运输成本增加等因素影响水产品价格继续上涨。6月，捕捞量减少造成淡水鱼价格环比上涨7.4%；海水鱼受运输成本影响，价格环比上涨6.7%。水产品价格上涨影响CPI上行0.121个百分点；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大量西瓜上市成为撬动鲜瓜果价格下行的主要杠杆。盛夏来临，西瓜作为解暑瓜果备受追捧。随着西瓜大量投放市场，拉动鲜瓜果价格环比下跌3.6%，影响CPI下行0.068个百分点；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春播土豆投放市场造成薯类价格下跌。随着土豆价格走低，公斤单价在4-5元徘徊，薯类价格环比下跌5.1%，影响CPI下行0.016个百分点；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产能增长是鸡蛋价格持续下跌的主要原因。自今年3月起，鸡蛋价格已连续3个月下跌，产能的持续增长、市场保障充足是主要原因。6月，鸡蛋价格环比下跌6.2%，其他蛋及制品价格环比下跌7.4%，蛋类价格下跌影响CPI下行0.038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本地蔬菜大量上市，鲜菜价格依旧亲民。随着气温持续良好，大量本地蔬菜供应充足，市场上出现多种1元档菜品，普惠市民“菜篮子”。鲜菜价格环比下跌7%，影响CPI下行0.193个百分点；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家禽饲养成本降低，出笼量增大影响价格走低。随着气温升高，家禽养殖条件向好，出笼鸡鸭数量增大，造成市场价格继续走低。鸡肉价格环比下跌12.6%，鸭肉价格环比下跌9.2%，禽肉类价格下跌影响CPI下行0.130个百分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消费淡季和消费量受限影响食用动物油价格大幅下跌。随着气温升高，动物性油脂消费进入淡季，作为主要消费群体的餐饮行业受新冠疫情影响复工进度迟缓，也是造成食用动物油滞销的主要原因，价格环比下跌29.5%，影响CPI下行0.014个百分点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（二）工业生产需求回暖刺激铂金价格上涨。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6月，黄金价格涨势趋缓；受全球工业生产复工影响，铂金价格继续回升，环比上涨4.1%，影响CPI上行0.012个百分点。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（三）省内游率先破冰，带动教育文化和娱乐价格上涨。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虽然全省疫情得到有效控制，但传统的五一“黄金周”并没有对旅游行业起到刺激作用。以往全国大型景点和网红打卡地摩肩接踵的看人模式逐渐被小团体、短程和自驾等模式取代。6月，旅游价格环比上涨0.5%，省内游率先推出新的产品实现破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（四）服装销售旺季“爽约”，打折促销依旧是主旋律。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受新冠疫情影响，夏款服饰无论是价格还是销量均不如往年同期。传统销售旺季并未如约而至，应季服饰从上市之初就开启打折促销模式，以期挽回销量的颓势。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（五）新冠疫情余震效应影响交通和通信价格下跌。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6月，交通和通信价格环比下跌0.4%，影响CPI下行0.036个百分点。全球经济持续低迷，但由于部分工业复工复产，国际原油价格出现微涨，影响国内汽油、柴油价格环比均上涨了0.2%，每公升汽油价格上调1角，仍在6元以内。在疫情影响下，汽车和手机价格继续下调。暑期将至，飞机票售价仍未改颓势，环比下跌17.9%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三、后期走势研判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入汛期以来，鄂州市内各湖泊在持续降雨下均处临界水位，部分地区出现内涝。自然灾害对农作物生长造成巨大的破坏。市场上，鲜菜、鲜瓜果均出现不同程度的上涨，该现象预计将持续至汛期结束。随着国际新冠疫情的蔓延，国内猪肉进口量大幅受限。汛情对饲养条件和饲料作物造成严重破坏，饲养成本上涨和出栏量的减少，也将影响猪肉价格进一步上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（撰稿：严华  电话：0711-5903982  核稿：徐芹）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2A164"/>
    <w:multiLevelType w:val="singleLevel"/>
    <w:tmpl w:val="72C2A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7097"/>
    <w:rsid w:val="06560CF2"/>
    <w:rsid w:val="069A2B91"/>
    <w:rsid w:val="0703356A"/>
    <w:rsid w:val="08627B45"/>
    <w:rsid w:val="086F5EEA"/>
    <w:rsid w:val="112C58B6"/>
    <w:rsid w:val="15E57575"/>
    <w:rsid w:val="1E111DEE"/>
    <w:rsid w:val="1FE26244"/>
    <w:rsid w:val="2132372B"/>
    <w:rsid w:val="21617287"/>
    <w:rsid w:val="28B854A5"/>
    <w:rsid w:val="2ABA06C3"/>
    <w:rsid w:val="2B0026D5"/>
    <w:rsid w:val="306D7A50"/>
    <w:rsid w:val="31E24937"/>
    <w:rsid w:val="320E5280"/>
    <w:rsid w:val="327966FB"/>
    <w:rsid w:val="32A06806"/>
    <w:rsid w:val="37023D89"/>
    <w:rsid w:val="38046BE9"/>
    <w:rsid w:val="3906461F"/>
    <w:rsid w:val="3A7931E4"/>
    <w:rsid w:val="3C2D1E51"/>
    <w:rsid w:val="3FB61116"/>
    <w:rsid w:val="41EC3A05"/>
    <w:rsid w:val="448E7DB7"/>
    <w:rsid w:val="453326C8"/>
    <w:rsid w:val="454845F0"/>
    <w:rsid w:val="50A813C7"/>
    <w:rsid w:val="544E5655"/>
    <w:rsid w:val="55ED7097"/>
    <w:rsid w:val="57AD1EF1"/>
    <w:rsid w:val="59462D6E"/>
    <w:rsid w:val="5D904500"/>
    <w:rsid w:val="61EF7B6A"/>
    <w:rsid w:val="630B1023"/>
    <w:rsid w:val="64736087"/>
    <w:rsid w:val="66C94F5B"/>
    <w:rsid w:val="66DF3298"/>
    <w:rsid w:val="677F4030"/>
    <w:rsid w:val="68A93EC1"/>
    <w:rsid w:val="69EB70AE"/>
    <w:rsid w:val="6BBA11C7"/>
    <w:rsid w:val="6C17095B"/>
    <w:rsid w:val="6D7B077F"/>
    <w:rsid w:val="6DA11030"/>
    <w:rsid w:val="707C5A82"/>
    <w:rsid w:val="713D729E"/>
    <w:rsid w:val="739905C9"/>
    <w:rsid w:val="758B17B4"/>
    <w:rsid w:val="7D8C7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2020-07-10T07:28:00Z</dcterms:created>
  <dc:creator>鄂州调查队严华</dc:creator>
  <cp:lastModifiedBy>鄂州调查队(鄂州调查队:)</cp:lastModifiedBy>
  <dcterms:modified xsi:type="dcterms:W3CDTF">2020-07-13T03:54:43Z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