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8月份鄂州市CPI同比上涨2.8%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8月份，鄂州市居民消费价格同比上涨2.8%，涨幅较上月回落0.3个百分点。1-8月CPI指数累计上涨3.7%。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一、八大类商品价格变动情况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同比看，八大类商品价格呈“四涨四跌”态势。其中，指数由高至低依次为食品烟酒（111.1%）、其他用品和服务（106.2%）、教育文化和娱乐（104.6%）、医疗保健（101.3%）、衣着（99.2%）、生活用品及服务（97.2%）、居住（96.6%）、交通和通信（94.4%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二、影响CPI上涨原因分析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（一）食品价格上涨依然是主要原因。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8月，食品价格同比上涨16.3%，拉动CPI指数上涨3.36个百分点。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畜肉类价格同比上涨45.4%，拉动CPI指数上涨2.34个百分点，猪肉价格上涨是主要推手。受出栏量和国外进口量双降影响，猪肉价格自7月以来持续处于高位，同比上涨55.8%，影响CPI指数上行1.842个百分点。猪肉价格的上涨带动其他畜肉、副产品、制品和动物油脂价格上涨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受气候影响，本地蔬菜的供应量逐渐减少，外来蔬菜拉高整体菜价，鲜菜价格同比上涨26.1%，拉动CPI指数上涨0.69个百分点。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产品受先期汛情影响，周边渔业产能恢复进度缓慢，加之运输成本双重作用下，售价继续保持高位运行。水产品价格同比上涨20.2%，其中淡水鱼价格同比上涨26.5%，拉动CPI指数上涨0.36个百分点，海水鱼价格也有较大涨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鸡蛋和鲜瓜果受气候影响售价有较大降幅。鸡蛋价格和鲜瓜果价格同比均下降15.2%。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新款服装上市，环比上涨同比下跌。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，秋季新款服装上市，售价环比上涨5.5%，同比下降1.5%。受前两个季度疫情影响，服装市场普遍遭受冷遇，部分厂商以降低材料费、减少市场投放量和滞后推新等举措降低货物滞压的风险，商超也推出系列促销活动救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（三）国际环境影响黄金价格和石油价格。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，受全球性疫情影响，黄金价格和石油价格呈现两极分化。黄金价格同比上涨31.6%，拉动CPI上涨0.13个百分点，单克价格达到591元的新高度；铂金价格同比上涨9.6%，拉动CPI上涨0.03个百分点。受国际石油价格下跌影响，汽油价格同比下跌14.4%，柴油价格同比下跌15.9%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（撰稿：严华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电话：027-56919307  核稿：徐芹）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A40BC"/>
    <w:multiLevelType w:val="singleLevel"/>
    <w:tmpl w:val="89AA40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13221"/>
    <w:rsid w:val="108438E5"/>
    <w:rsid w:val="125E7FE1"/>
    <w:rsid w:val="1281629D"/>
    <w:rsid w:val="26C13221"/>
    <w:rsid w:val="30764E19"/>
    <w:rsid w:val="3EA574EB"/>
    <w:rsid w:val="4D1967D7"/>
    <w:rsid w:val="56A35928"/>
    <w:rsid w:val="5F8D25D7"/>
    <w:rsid w:val="65611F2E"/>
    <w:rsid w:val="68B92BDA"/>
    <w:rsid w:val="7F801CFE"/>
    <w:rsid w:val="7FD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2020-09-14T07:09:00Z</dcterms:created>
  <dc:creator>不开心的桃子</dc:creator>
  <cp:lastModifiedBy>Administrator</cp:lastModifiedBy>
  <dcterms:modified xsi:type="dcterms:W3CDTF">2020-09-14T09:41:44Z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