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2022 年1-7 月全市招商引资工作情况的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通 报</w:t>
      </w:r>
      <w:bookmarkEnd w:id="0"/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1-7 月全市亿元以上签约项目 98 个，同比增长 58.1%，完成 计划目标的 87.1%；签约金额 874.13 亿元，同比增长 9.5%，完 成计划目标的52.97%。“三高地、两基地”项目96个，占比97.96%， 项目总金额 871.13 亿元，占比 99.77%，其中，科技创新项目 53 个，先进制造业项目 50 个，数字经济项目 39 个，现代农业项目 15 个，现代服务业项目 40 个（“三高地、两基地”项目部分重合）。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全市招商引资亿元以上开工项目 23 个，同比下降 23.3%；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计划总投资 107.01 亿元，同比下降 27.8%。各区开发区党政主要负责同志共出省招商 43 次。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各区、葛店开发区、临空经济区要深入贯彻省第十二次党代会精神，认真落实市委、市政府决策部署，聚焦全年目标任务，进一步加强统筹调度和项目谋划，强化重点项目跟踪服务，为建设“两区一枢纽”贡献招商力量。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附件：1.2022 年 1-7 月全市招商引资项目及出省招商情况汇总表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2.2022 年 1-7 月全市招商引资亿元以上签约项目情况汇总表（按“三高地两基地”分类）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drawing>
          <wp:inline distT="0" distB="0" distL="114300" distR="114300">
            <wp:extent cx="8775700" cy="5118735"/>
            <wp:effectExtent l="0" t="0" r="6350" b="5715"/>
            <wp:docPr id="1" name="图片 1" descr="QQ图片20220826110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208261109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75700" cy="511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824595" cy="5481320"/>
            <wp:effectExtent l="0" t="0" r="14605" b="5080"/>
            <wp:docPr id="2" name="图片 2" descr="QQ图片20220826110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208261109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24595" cy="548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YzU5YmE2ZjY4NDNlZjZjMTljM2JjYTViZjVkNTgifQ=="/>
  </w:docVars>
  <w:rsids>
    <w:rsidRoot w:val="304D40C8"/>
    <w:rsid w:val="304D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385</Words>
  <Characters>464</Characters>
  <Lines>0</Lines>
  <Paragraphs>0</Paragraphs>
  <TotalTime>1</TotalTime>
  <ScaleCrop>false</ScaleCrop>
  <LinksUpToDate>false</LinksUpToDate>
  <CharactersWithSpaces>513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2022-08-26T03:06:00Z</dcterms:created>
  <dc:creator>雨季过后，你依然还在</dc:creator>
  <cp:lastModifiedBy>雨季过后，你依然还在</cp:lastModifiedBy>
  <dcterms:modified xsi:type="dcterms:W3CDTF">2022-08-26T03:16:22Z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E3DD309D13D64E5A93DAD806ECB6D791</vt:lpwstr>
  </property>
</Properties>
</file>