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5月电信网络诈骗警情通报</w:t>
      </w:r>
    </w:p>
    <w:bookmarkEnd w:id="0"/>
    <w:p>
      <w:pPr>
        <w:rPr>
          <w:rFonts w:hint="eastAsia"/>
        </w:rPr>
      </w:pPr>
      <w:r>
        <w:rPr>
          <w:rFonts w:hint="eastAsia"/>
        </w:rPr>
        <w:t>　　5月，全市电信网络诈骗共发案140起，环比上升12.9%，同比下降44%。其中，发案最高的10个街道（乡镇），依次为凤凰街道（30起）、古楼街道（13起）、西山街道（11起）、花湖开发区（10起）、葛店镇（8起）、庙岭镇（6起）、新庙镇（6起）、梧桐湖新区（5起）、樊口街道（3起）、燕矶镇（3起）。</w:t>
      </w:r>
    </w:p>
    <w:p>
      <w:pPr>
        <w:rPr>
          <w:rFonts w:hint="eastAsia"/>
        </w:rPr>
      </w:pPr>
      <w:r>
        <w:rPr>
          <w:rFonts w:hint="eastAsia"/>
        </w:rPr>
        <w:t>　　5月，全市电信网络诈骗万人发案率最高的10个街道（乡镇），依次为花湖开发区（3.1%）、凤凰街道（2.85%）、葛店镇（2.62%）、庙岭镇（1.67%）、西山街道（1.55%)、古楼街道（1.47%）、新庙镇（1.43%）、梧桐湖新区（1.31%）、樊口街道（0.91%）、燕矶镇（0.78%)。</w:t>
      </w:r>
    </w:p>
    <w:p>
      <w:pPr>
        <w:rPr>
          <w:rFonts w:hint="eastAsia"/>
        </w:rPr>
      </w:pPr>
      <w:r>
        <w:rPr>
          <w:rFonts w:hint="eastAsia"/>
        </w:rPr>
        <w:t>　　对5月电信网络诈骗警情进行分析，刷单返利诈骗（占50%）、冒充客服诈骗（占15%）、虚假投资诈骗（占12.1%）、网上贷款诈骗（占5.7%）等4类手法发案最高。受害人方面，女性受害人占比65%，高于男性。</w:t>
      </w:r>
    </w:p>
    <w:p>
      <w:pPr>
        <w:rPr>
          <w:rFonts w:hint="eastAsia"/>
        </w:rPr>
      </w:pPr>
      <w:r>
        <w:rPr>
          <w:rFonts w:hint="eastAsia"/>
        </w:rPr>
        <w:t>　　综合作案手段及受害人职业来看，刷单类诈骗、网上贷款类诈骗被骗人群多为无业及务工人员；刷单类诈骗、冒充客服类诈骗、网上购物类诈骗被骗人群多为学生；网上投资类诈骗被骗人群多为个体从业者。</w:t>
      </w:r>
    </w:p>
    <w:p>
      <w:r>
        <w:rPr>
          <w:rFonts w:hint="eastAsia"/>
        </w:rPr>
        <w:t>　　市反诈中心提醒广大市民，凡是网上兼职刷单、充值返利，凡是客服主动来电退款赔付，凡是办理贷款前需要缴纳费用，凡是陌生好友推荐高利息投资理财的都是诈骗，公检法机关不会通过网络办案。要坚决做到“不透漏、不轻信、不转账”，时刻绷紧防范之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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30E6F"/>
    <w:rsid w:val="161C099E"/>
    <w:rsid w:val="26B30E6F"/>
    <w:rsid w:val="5CC91776"/>
    <w:rsid w:val="6C91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2021-08-16T01:31:00Z</dcterms:created>
  <dc:creator>ezrm</dc:creator>
  <cp:lastModifiedBy>ezrm</cp:lastModifiedBy>
  <dcterms:modified xsi:type="dcterms:W3CDTF">2022-08-26T01:31:28Z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5C74C025E1D846A4A8A60E1FACDC1DC6</vt:lpwstr>
  </property>
</Properties>
</file>